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line="260" w:lineRule="exact"/>
        <w:ind w:left="0" w:right="240" w:firstLine="0"/>
      </w:pPr>
      <w:r>
        <w:rPr>
          <w:lang w:val="ru-RU" w:eastAsia="ru-RU" w:bidi="ru-RU"/>
          <w:w w:val="100"/>
          <w:spacing w:val="0"/>
          <w:color w:val="000000"/>
          <w:position w:val="0"/>
        </w:rPr>
        <w:t>УПРАВЛЕНИЕ ФЕДЕРАЛЬНОЙ АНТИМОНОПОЛЬНОЙ СЛУЖБЫ</w:t>
      </w:r>
    </w:p>
    <w:p>
      <w:pPr>
        <w:pStyle w:val="Style3"/>
        <w:widowControl w:val="0"/>
        <w:keepNext w:val="0"/>
        <w:keepLines w:val="0"/>
        <w:shd w:val="clear" w:color="auto" w:fill="auto"/>
        <w:bidi w:val="0"/>
        <w:jc w:val="left"/>
        <w:spacing w:before="0" w:after="53" w:line="260" w:lineRule="exact"/>
        <w:ind w:left="3220" w:right="0" w:firstLine="0"/>
      </w:pPr>
      <w:r>
        <w:rPr>
          <w:lang w:val="ru-RU" w:eastAsia="ru-RU" w:bidi="ru-RU"/>
          <w:w w:val="100"/>
          <w:spacing w:val="0"/>
          <w:color w:val="000000"/>
          <w:position w:val="0"/>
        </w:rPr>
        <w:t>ПО КУРГАНСКОЙ ОБЛАСТИ</w:t>
      </w:r>
    </w:p>
    <w:p>
      <w:pPr>
        <w:pStyle w:val="Style5"/>
        <w:tabs>
          <w:tab w:leader="none" w:pos="6793" w:val="left"/>
        </w:tabs>
        <w:widowControl w:val="0"/>
        <w:keepNext w:val="0"/>
        <w:keepLines w:val="0"/>
        <w:shd w:val="clear" w:color="auto" w:fill="auto"/>
        <w:bidi w:val="0"/>
        <w:spacing w:before="0" w:after="0"/>
        <w:ind w:left="20" w:right="0"/>
      </w:pPr>
      <w:r>
        <w:rPr>
          <w:lang w:val="ru-RU" w:eastAsia="ru-RU" w:bidi="ru-RU"/>
          <w:w w:val="100"/>
          <w:spacing w:val="0"/>
          <w:color w:val="000000"/>
          <w:position w:val="0"/>
        </w:rPr>
        <w:t>640000, г. Курган, ул. М. Горького, 40</w:t>
        <w:tab/>
        <w:t>тел., факс 8 (3522) 46-39-85</w:t>
      </w:r>
    </w:p>
    <w:p>
      <w:pPr>
        <w:pStyle w:val="Style3"/>
        <w:widowControl w:val="0"/>
        <w:keepNext w:val="0"/>
        <w:keepLines w:val="0"/>
        <w:shd w:val="clear" w:color="auto" w:fill="auto"/>
        <w:bidi w:val="0"/>
        <w:jc w:val="left"/>
        <w:spacing w:before="0" w:after="0" w:line="317" w:lineRule="exact"/>
        <w:ind w:left="4680" w:right="0" w:firstLine="0"/>
      </w:pPr>
      <w:r>
        <w:rPr>
          <w:lang w:val="ru-RU" w:eastAsia="ru-RU" w:bidi="ru-RU"/>
          <w:w w:val="100"/>
          <w:spacing w:val="0"/>
          <w:color w:val="000000"/>
          <w:position w:val="0"/>
        </w:rPr>
        <w:t>Решение</w:t>
      </w:r>
    </w:p>
    <w:p>
      <w:pPr>
        <w:pStyle w:val="Style7"/>
        <w:widowControl w:val="0"/>
        <w:keepNext w:val="0"/>
        <w:keepLines w:val="0"/>
        <w:shd w:val="clear" w:color="auto" w:fill="auto"/>
        <w:bidi w:val="0"/>
        <w:spacing w:before="0" w:after="0"/>
        <w:ind w:left="0" w:right="240" w:firstLine="0"/>
      </w:pPr>
      <w:r>
        <w:rPr>
          <w:lang w:val="ru-RU" w:eastAsia="ru-RU" w:bidi="ru-RU"/>
          <w:w w:val="100"/>
          <w:spacing w:val="0"/>
          <w:color w:val="000000"/>
          <w:position w:val="0"/>
        </w:rPr>
        <w:t>по делу о нарушении законодательства о контрактной системе в сфере</w:t>
      </w:r>
    </w:p>
    <w:p>
      <w:pPr>
        <w:pStyle w:val="Style7"/>
        <w:tabs>
          <w:tab w:leader="none" w:pos="11077" w:val="left"/>
        </w:tabs>
        <w:widowControl w:val="0"/>
        <w:keepNext w:val="0"/>
        <w:keepLines w:val="0"/>
        <w:shd w:val="clear" w:color="auto" w:fill="auto"/>
        <w:bidi w:val="0"/>
        <w:jc w:val="both"/>
        <w:spacing w:before="0" w:after="0" w:line="322" w:lineRule="exact"/>
        <w:ind w:left="3440" w:right="0" w:firstLine="0"/>
      </w:pPr>
      <w:r>
        <w:rPr>
          <w:lang w:val="ru-RU" w:eastAsia="ru-RU" w:bidi="ru-RU"/>
          <w:w w:val="100"/>
          <w:spacing w:val="0"/>
          <w:color w:val="000000"/>
          <w:position w:val="0"/>
        </w:rPr>
        <w:t>закупок № 05-02/308-17</w:t>
      </w:r>
    </w:p>
    <w:p>
      <w:pPr>
        <w:pStyle w:val="Style7"/>
        <w:numPr>
          <w:ilvl w:val="0"/>
          <w:numId w:val="1"/>
        </w:numPr>
        <w:tabs>
          <w:tab w:leader="none" w:pos="8377" w:val="left"/>
          <w:tab w:leader="none" w:pos="2140" w:val="left"/>
        </w:tabs>
        <w:widowControl w:val="0"/>
        <w:keepNext w:val="0"/>
        <w:keepLines w:val="0"/>
        <w:shd w:val="clear" w:color="auto" w:fill="auto"/>
        <w:bidi w:val="0"/>
        <w:jc w:val="both"/>
        <w:spacing w:before="0" w:after="304" w:line="322" w:lineRule="exact"/>
        <w:ind w:left="20" w:right="0" w:firstLine="720"/>
      </w:pPr>
      <w:r>
        <w:rPr>
          <w:lang w:val="ru-RU" w:eastAsia="ru-RU" w:bidi="ru-RU"/>
          <w:w w:val="100"/>
          <w:spacing w:val="0"/>
          <w:color w:val="000000"/>
          <w:position w:val="0"/>
        </w:rPr>
        <w:t>г.</w:t>
        <w:tab/>
        <w:t>г. Курган</w:t>
      </w:r>
    </w:p>
    <w:p>
      <w:pPr>
        <w:pStyle w:val="Style7"/>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 ФАС России) в составе:</w:t>
      </w:r>
    </w:p>
    <w:p>
      <w:pPr>
        <w:pStyle w:val="Style7"/>
        <w:widowControl w:val="0"/>
        <w:keepNext w:val="0"/>
        <w:keepLines w:val="0"/>
        <w:shd w:val="clear" w:color="auto" w:fill="auto"/>
        <w:bidi w:val="0"/>
        <w:jc w:val="both"/>
        <w:spacing w:before="0" w:after="0"/>
        <w:ind w:left="20" w:right="20" w:firstLine="720"/>
      </w:pPr>
      <w:r>
        <w:rPr>
          <w:rStyle w:val="CharStyle9"/>
        </w:rPr>
        <w:t xml:space="preserve">Заместитель председателя Комиссии </w:t>
      </w:r>
      <w:r>
        <w:rPr>
          <w:lang w:val="ru-RU" w:eastAsia="ru-RU" w:bidi="ru-RU"/>
          <w:w w:val="100"/>
          <w:spacing w:val="0"/>
          <w:color w:val="000000"/>
          <w:position w:val="0"/>
        </w:rPr>
        <w:t>- заместитель руководителя управления - начальника отдела - Корешева И.С.</w:t>
      </w:r>
    </w:p>
    <w:p>
      <w:pPr>
        <w:pStyle w:val="Style3"/>
        <w:widowControl w:val="0"/>
        <w:keepNext w:val="0"/>
        <w:keepLines w:val="0"/>
        <w:shd w:val="clear" w:color="auto" w:fill="auto"/>
        <w:bidi w:val="0"/>
        <w:jc w:val="both"/>
        <w:spacing w:before="0" w:after="0" w:line="317" w:lineRule="exact"/>
        <w:ind w:left="20" w:right="0" w:firstLine="720"/>
      </w:pPr>
      <w:r>
        <w:rPr>
          <w:lang w:val="ru-RU" w:eastAsia="ru-RU" w:bidi="ru-RU"/>
          <w:w w:val="100"/>
          <w:spacing w:val="0"/>
          <w:color w:val="000000"/>
          <w:position w:val="0"/>
        </w:rPr>
        <w:t>Члены комиссии:</w:t>
      </w:r>
    </w:p>
    <w:p>
      <w:pPr>
        <w:pStyle w:val="Style7"/>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Никифорова Е.С. - государственный инспектор,</w:t>
      </w:r>
    </w:p>
    <w:p>
      <w:pPr>
        <w:pStyle w:val="Style7"/>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Достовалова М.В. - государственный инспектор,</w:t>
      </w:r>
    </w:p>
    <w:p>
      <w:pPr>
        <w:pStyle w:val="Style7"/>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присутствии директора Шумаева А.Ю. (приказ Департамента здравоохранения Курганской области от 01.12.2015 №412-р), представителя Государственного бюджетного учреждения «Курганский областной центр медицины катастроф» Рогозиной О.В. (доверенность от 31.08.2017 № 1200);</w:t>
      </w:r>
    </w:p>
    <w:p>
      <w:pPr>
        <w:pStyle w:val="Style7"/>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присутствии представителей Автономной некоммерческой организации дополнительного профессионального образования «Курганский авиационно</w:t>
        <w:softHyphen/>
        <w:t>спортивный клуб Общероссийской общественно-государственной организации «Добровольное общество содействия армии, авиации и флоту России» Стукало А.В. (доверенность от 31.08.2017 № б/н), Колосовской Е.В. (доверенность от 23.08.2016 № б/н);</w:t>
      </w:r>
    </w:p>
    <w:p>
      <w:pPr>
        <w:pStyle w:val="Style7"/>
        <w:tabs>
          <w:tab w:leader="none" w:pos="735" w:val="left"/>
        </w:tabs>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рассмотрев жалобу Автономной некоммерческой организации дополнительного профессионального образования «Курганский авиационно</w:t>
        <w:softHyphen/>
        <w:t>спортивный клуб Общероссийской общественно-государственной организации «Добровольное общество содействия армии, авиации и флоту России» на действия Заказчика Государственного бюджетного учреждения «Курганский областной центр медицины кадастров» при осуществлении закупки путем проведения электронного аукциона на оказание авиационных услуг для оказания медицинской помощи с применением авиации (извещение №</w:t>
        <w:tab/>
        <w:t>0343200014217000008), и осуществив внеплановую проверку,</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руководствуясь статьями 99, 106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jc w:val="left"/>
        <w:spacing w:before="0" w:after="296" w:line="317" w:lineRule="exact"/>
        <w:ind w:left="41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Курганское У ФАС России поступила жалоба Автономной некоммерческой организации дополнительного профессионального образования «Курганский авиационно-спортивный клуб Общероссийской общественно-государственной организации «Добровольное общество содействия армии, авиации и флоту России» (далее - Заявитель, АНО ДПО «Курганский авиационно-спортивный клуб ДОСААФ России») (вх.№6811 от</w:t>
      </w:r>
    </w:p>
    <w:p>
      <w:pPr>
        <w:pStyle w:val="Style7"/>
        <w:numPr>
          <w:ilvl w:val="0"/>
          <w:numId w:val="3"/>
        </w:numPr>
        <w:tabs>
          <w:tab w:leader="none" w:pos="1576" w:val="left"/>
        </w:tabs>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г.) на действия Заказчика - Государственного бюджетного учреждения «Курганский областной центр медицины кадастров» (далее - Заказчик, ГБУ «Курганский областной центр медицины кадастров») при осуществлении закупки путем проведения электронного аукциона на оказание авиационных услуг для оказания медицинской помощи с применением авиации (извещение № 0343200014217000008).</w:t>
      </w:r>
    </w:p>
    <w:p>
      <w:pPr>
        <w:pStyle w:val="Style7"/>
        <w:widowControl w:val="0"/>
        <w:keepNext w:val="0"/>
        <w:keepLines w:val="0"/>
        <w:shd w:val="clear" w:color="auto" w:fill="auto"/>
        <w:bidi w:val="0"/>
        <w:jc w:val="both"/>
        <w:spacing w:before="0" w:after="0"/>
        <w:ind w:left="40" w:right="40" w:firstLine="860"/>
      </w:pPr>
      <w:r>
        <w:rPr>
          <w:rStyle w:val="CharStyle9"/>
        </w:rPr>
        <w:t xml:space="preserve">В жалобе заявитель указал, </w:t>
      </w:r>
      <w:r>
        <w:rPr>
          <w:lang w:val="ru-RU" w:eastAsia="ru-RU" w:bidi="ru-RU"/>
          <w:w w:val="100"/>
          <w:spacing w:val="0"/>
          <w:color w:val="000000"/>
          <w:position w:val="0"/>
        </w:rPr>
        <w:t>что в документации электронного аукциона Заказчиком установлены требования, противоречащие п.1 ч.1 ст.ЗЗ Закона о контрактной системе, в соответствии с которым описание объекта закупки должно носить объективный характер. Заявитель указывает на следующие требования, установленные Заказчиком:</w:t>
      </w:r>
    </w:p>
    <w:p>
      <w:pPr>
        <w:pStyle w:val="Style7"/>
        <w:numPr>
          <w:ilvl w:val="0"/>
          <w:numId w:val="5"/>
        </w:numPr>
        <w:widowControl w:val="0"/>
        <w:keepNext w:val="0"/>
        <w:keepLines w:val="0"/>
        <w:shd w:val="clear" w:color="auto" w:fill="auto"/>
        <w:bidi w:val="0"/>
        <w:jc w:val="both"/>
        <w:spacing w:before="0" w:after="0"/>
        <w:ind w:left="40" w:right="40" w:firstLine="860"/>
      </w:pPr>
      <w:r>
        <w:rPr>
          <w:lang w:val="ru-RU" w:eastAsia="ru-RU" w:bidi="ru-RU"/>
          <w:w w:val="100"/>
          <w:spacing w:val="0"/>
          <w:color w:val="000000"/>
          <w:position w:val="0"/>
        </w:rPr>
        <w:t xml:space="preserve"> для удобства погрузки пациента необходимо наличие сдвижных дверей по обоим бортам;</w:t>
      </w:r>
    </w:p>
    <w:p>
      <w:pPr>
        <w:pStyle w:val="Style7"/>
        <w:numPr>
          <w:ilvl w:val="0"/>
          <w:numId w:val="5"/>
        </w:numPr>
        <w:widowControl w:val="0"/>
        <w:keepNext w:val="0"/>
        <w:keepLines w:val="0"/>
        <w:shd w:val="clear" w:color="auto" w:fill="auto"/>
        <w:bidi w:val="0"/>
        <w:jc w:val="both"/>
        <w:spacing w:before="0" w:after="0"/>
        <w:ind w:left="40" w:right="40" w:firstLine="860"/>
      </w:pPr>
      <w:r>
        <w:rPr>
          <w:lang w:val="ru-RU" w:eastAsia="ru-RU" w:bidi="ru-RU"/>
          <w:w w:val="100"/>
          <w:spacing w:val="0"/>
          <w:color w:val="000000"/>
          <w:position w:val="0"/>
        </w:rPr>
        <w:t xml:space="preserve"> в связи с необходимостью посадки на необорудованные вертолетные площадки, для снижения давления на грунт необходимо наличие полозкового шасси вертолета;</w:t>
      </w:r>
    </w:p>
    <w:p>
      <w:pPr>
        <w:pStyle w:val="Style7"/>
        <w:numPr>
          <w:ilvl w:val="0"/>
          <w:numId w:val="5"/>
        </w:numPr>
        <w:widowControl w:val="0"/>
        <w:keepNext w:val="0"/>
        <w:keepLines w:val="0"/>
        <w:shd w:val="clear" w:color="auto" w:fill="auto"/>
        <w:bidi w:val="0"/>
        <w:jc w:val="both"/>
        <w:spacing w:before="0" w:after="0"/>
        <w:ind w:left="40" w:right="40" w:firstLine="860"/>
      </w:pPr>
      <w:r>
        <w:rPr>
          <w:lang w:val="ru-RU" w:eastAsia="ru-RU" w:bidi="ru-RU"/>
          <w:w w:val="100"/>
          <w:spacing w:val="0"/>
          <w:color w:val="000000"/>
          <w:position w:val="0"/>
        </w:rPr>
        <w:t>для размещения необходимого медицинского оборудования и удобства работы медицинской бригады объем грузовой кабины вертолета должен быть не менее 6,5 куб. метра.</w:t>
      </w:r>
    </w:p>
    <w:p>
      <w:pPr>
        <w:pStyle w:val="Style7"/>
        <w:widowControl w:val="0"/>
        <w:keepNext w:val="0"/>
        <w:keepLines w:val="0"/>
        <w:shd w:val="clear" w:color="auto" w:fill="auto"/>
        <w:bidi w:val="0"/>
        <w:jc w:val="both"/>
        <w:spacing w:before="0" w:after="0"/>
        <w:ind w:left="40" w:right="40" w:firstLine="860"/>
      </w:pPr>
      <w:r>
        <w:rPr>
          <w:lang w:val="ru-RU" w:eastAsia="ru-RU" w:bidi="ru-RU"/>
          <w:w w:val="100"/>
          <w:spacing w:val="0"/>
          <w:color w:val="000000"/>
          <w:position w:val="0"/>
        </w:rPr>
        <w:t>По мнению Заявителя, указанные требования ограничивают участие в закупке владельцев вертолетов Ми-2 и Ми-8, являющихся стандартными типовыми воздушными суднами. Указывает, что в виду установления Заказчиком требований к воздушному судну, Заявитель лишен возможности принять участие в данной закупке.</w:t>
      </w:r>
    </w:p>
    <w:p>
      <w:pPr>
        <w:pStyle w:val="Style7"/>
        <w:widowControl w:val="0"/>
        <w:keepNext w:val="0"/>
        <w:keepLines w:val="0"/>
        <w:shd w:val="clear" w:color="auto" w:fill="auto"/>
        <w:bidi w:val="0"/>
        <w:jc w:val="both"/>
        <w:spacing w:before="0" w:after="0"/>
        <w:ind w:left="40" w:right="40" w:firstLine="700"/>
      </w:pPr>
      <w:r>
        <w:rPr>
          <w:rStyle w:val="CharStyle9"/>
        </w:rPr>
        <w:t xml:space="preserve">Представители заказчика </w:t>
      </w:r>
      <w:r>
        <w:rPr>
          <w:lang w:val="ru-RU" w:eastAsia="ru-RU" w:bidi="ru-RU"/>
          <w:w w:val="100"/>
          <w:spacing w:val="0"/>
          <w:color w:val="000000"/>
          <w:position w:val="0"/>
        </w:rPr>
        <w:t>с доводами, изложенными в жалобе, не согласны по основаниям, изложенным в письменных возражениях, которые приобщены к материалам делам по рассмотрению жалобы.</w:t>
      </w:r>
    </w:p>
    <w:p>
      <w:pPr>
        <w:pStyle w:val="Style3"/>
        <w:widowControl w:val="0"/>
        <w:keepNext w:val="0"/>
        <w:keepLines w:val="0"/>
        <w:shd w:val="clear" w:color="auto" w:fill="auto"/>
        <w:bidi w:val="0"/>
        <w:jc w:val="both"/>
        <w:spacing w:before="0" w:after="0" w:line="317" w:lineRule="exact"/>
        <w:ind w:left="40" w:right="40" w:firstLine="860"/>
      </w:pPr>
      <w:r>
        <w:rPr>
          <w:lang w:val="ru-RU" w:eastAsia="ru-RU" w:bidi="ru-RU"/>
          <w:w w:val="100"/>
          <w:spacing w:val="0"/>
          <w:color w:val="000000"/>
          <w:position w:val="0"/>
        </w:rPr>
        <w:t xml:space="preserve">Руководствуясь административным регламентом по рассмотрению жалоб, утвержденным приказом Федеральной антимонопольной службы России от 19.11.2014 № 727/14, ст.ст. 99, 106 Закона о контрактной системе в сфере закупок, Комиссией Курганского УФАС России проведена внеплановая проверка, в результате которой установлено, </w:t>
      </w:r>
      <w:r>
        <w:rPr>
          <w:rStyle w:val="CharStyle10"/>
          <w:b w:val="0"/>
          <w:bCs w:val="0"/>
        </w:rPr>
        <w:t>что 23.10.2017 г. в единой информационной системе в сфере закупок (далее - ЕИС) опубликовано извещение о проведении электронного аукциона на оказание авиационных услуг для оказания медицинской помощи с применением авиации (извещение № 0343200014217000008).</w:t>
      </w:r>
    </w:p>
    <w:p>
      <w:pPr>
        <w:pStyle w:val="Style7"/>
        <w:widowControl w:val="0"/>
        <w:keepNext w:val="0"/>
        <w:keepLines w:val="0"/>
        <w:shd w:val="clear" w:color="auto" w:fill="auto"/>
        <w:bidi w:val="0"/>
        <w:jc w:val="both"/>
        <w:spacing w:before="0" w:after="0"/>
        <w:ind w:left="40" w:right="40" w:firstLine="860"/>
      </w:pPr>
      <w:r>
        <w:rPr>
          <w:lang w:val="ru-RU" w:eastAsia="ru-RU" w:bidi="ru-RU"/>
          <w:w w:val="100"/>
          <w:spacing w:val="0"/>
          <w:color w:val="000000"/>
          <w:position w:val="0"/>
        </w:rPr>
        <w:t>Начальная (максимальная) цена контракта составила 30 253 352,00 рублей.</w:t>
      </w:r>
    </w:p>
    <w:p>
      <w:pPr>
        <w:pStyle w:val="Style7"/>
        <w:widowControl w:val="0"/>
        <w:keepNext w:val="0"/>
        <w:keepLines w:val="0"/>
        <w:shd w:val="clear" w:color="auto" w:fill="auto"/>
        <w:bidi w:val="0"/>
        <w:jc w:val="both"/>
        <w:spacing w:before="0" w:after="0"/>
        <w:ind w:left="40" w:right="40" w:firstLine="860"/>
      </w:pPr>
      <w:r>
        <w:rPr>
          <w:lang w:val="ru-RU" w:eastAsia="ru-RU" w:bidi="ru-RU"/>
          <w:w w:val="100"/>
          <w:spacing w:val="0"/>
          <w:color w:val="000000"/>
          <w:position w:val="0"/>
        </w:rPr>
        <w:t>На момент рассмотрения жалобы подача заявок на участие в аукционе не завершена.</w:t>
      </w:r>
    </w:p>
    <w:p>
      <w:pPr>
        <w:pStyle w:val="Style7"/>
        <w:tabs>
          <w:tab w:leader="none" w:pos="3333" w:val="left"/>
        </w:tabs>
        <w:widowControl w:val="0"/>
        <w:keepNext w:val="0"/>
        <w:keepLines w:val="0"/>
        <w:shd w:val="clear" w:color="auto" w:fill="auto"/>
        <w:bidi w:val="0"/>
        <w:jc w:val="both"/>
        <w:spacing w:before="0" w:after="0"/>
        <w:ind w:left="40" w:right="40" w:firstLine="860"/>
      </w:pPr>
      <w:r>
        <w:rPr>
          <w:lang w:val="ru-RU" w:eastAsia="ru-RU" w:bidi="ru-RU"/>
          <w:w w:val="100"/>
          <w:spacing w:val="0"/>
          <w:color w:val="000000"/>
          <w:position w:val="0"/>
        </w:rPr>
        <w:t>Комиссией Курганского УФАС России на заседании по рассмотрению жалобы установлено, что в части IV «Техническое задание» документации электронного аукциона Заказчиком предъявлены, в том числе, следующие требования к авиационным услугам для оказания медицинской помощи с применением авиации:</w:t>
        <w:tab/>
        <w:t>полеты должны выполняться на вертолете с</w:t>
      </w:r>
    </w:p>
    <w:p>
      <w:pPr>
        <w:pStyle w:val="Style7"/>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максимальной взлетной массой от 2000 кг до 4000 кг., двухдвигательном, сертифицированном для полетов по правилам визуальных полетов (ПВП), транспортной категории «А». Для удобства погрузки пациента необходимо наличие сдвижных дверей по обоим бортам. В связи с необходимостью посадки на необорудованные вертолетные площадки, для снижения давления на грунт необходимо наличие полозкового шасси вертолета. Для размещения необходимого медицинского оборудования и удобства работы медицинской бригады объём грузовой кабины вертолета должен быть не менее 6.5 куб метра».</w:t>
      </w:r>
    </w:p>
    <w:p>
      <w:pPr>
        <w:pStyle w:val="Style7"/>
        <w:widowControl w:val="0"/>
        <w:keepNext w:val="0"/>
        <w:keepLines w:val="0"/>
        <w:shd w:val="clear" w:color="auto" w:fill="auto"/>
        <w:bidi w:val="0"/>
        <w:jc w:val="both"/>
        <w:spacing w:before="0" w:after="0"/>
        <w:ind w:left="40" w:right="20" w:firstLine="840"/>
      </w:pPr>
      <w:r>
        <w:rPr>
          <w:lang w:val="ru-RU" w:eastAsia="ru-RU" w:bidi="ru-RU"/>
          <w:w w:val="100"/>
          <w:spacing w:val="0"/>
          <w:color w:val="000000"/>
          <w:position w:val="0"/>
        </w:rPr>
        <w:t>Заявитель указывает, что установленные в данной закупке требования к техническим характеристикам вертолета, ограничивают участие владельцев вертолетов Ми-2 и Ми-8, являющихся стандартными воздушными суднами. Согласно инструкции вертолета Ми-2 воздушное судно предназначено для перевозки лежачих и сидячих больных с сопровождающим медработником. Согласно Руководства по эксплуатации вертолета Ми-8 воздушное судно применяется для перевозки носилочных раненых (до 12 чел) в сопровождении медицинского работника. Обе типовые конструкции вертолетов имеют колесные шасси, предназначенные для смягчения силы удара, возникающей при посадке, побеге и разбеге, а также для передвижения вертолета по земле.</w:t>
      </w:r>
    </w:p>
    <w:p>
      <w:pPr>
        <w:pStyle w:val="Style7"/>
        <w:widowControl w:val="0"/>
        <w:keepNext w:val="0"/>
        <w:keepLines w:val="0"/>
        <w:shd w:val="clear" w:color="auto" w:fill="auto"/>
        <w:bidi w:val="0"/>
        <w:jc w:val="both"/>
        <w:spacing w:before="0" w:after="0"/>
        <w:ind w:left="40" w:right="20" w:firstLine="840"/>
      </w:pPr>
      <w:r>
        <w:rPr>
          <w:lang w:val="ru-RU" w:eastAsia="ru-RU" w:bidi="ru-RU"/>
          <w:w w:val="100"/>
          <w:spacing w:val="0"/>
          <w:color w:val="000000"/>
          <w:position w:val="0"/>
        </w:rPr>
        <w:t>Вертолет Ми-8 имеет грузовую кабину с одной сдвижной дверью, вертолет Ми-2 - одну дверь на шарнирах. Объем грузовой кабины, указанных типов воздушных судов, обеспечивает перевозки как сидячих, так и лежачих больных. Таким образом, Заявитель указывает, что лишен возможности принять участие, в связи с установленными Заказчиком требованиями.</w:t>
      </w:r>
    </w:p>
    <w:p>
      <w:pPr>
        <w:pStyle w:val="Style7"/>
        <w:widowControl w:val="0"/>
        <w:keepNext w:val="0"/>
        <w:keepLines w:val="0"/>
        <w:shd w:val="clear" w:color="auto" w:fill="auto"/>
        <w:bidi w:val="0"/>
        <w:jc w:val="both"/>
        <w:spacing w:before="0" w:after="0"/>
        <w:ind w:left="40" w:right="20" w:firstLine="840"/>
      </w:pPr>
      <w:r>
        <w:rPr>
          <w:lang w:val="ru-RU" w:eastAsia="ru-RU" w:bidi="ru-RU"/>
          <w:w w:val="100"/>
          <w:spacing w:val="0"/>
          <w:color w:val="000000"/>
          <w:position w:val="0"/>
        </w:rPr>
        <w:t>На рассмотрении жалобы по существу Заказчик пояснил, что, требования, к таким показателям товара обусловлены спецификой использования вертолетов на территории Курганской области, способами погрузки в вертолет пациентов, а также особенностями оказания им медицинской помощи.</w:t>
      </w:r>
    </w:p>
    <w:p>
      <w:pPr>
        <w:pStyle w:val="Style7"/>
        <w:widowControl w:val="0"/>
        <w:keepNext w:val="0"/>
        <w:keepLines w:val="0"/>
        <w:shd w:val="clear" w:color="auto" w:fill="auto"/>
        <w:bidi w:val="0"/>
        <w:jc w:val="both"/>
        <w:spacing w:before="0" w:after="0"/>
        <w:ind w:left="40" w:right="20" w:firstLine="840"/>
      </w:pPr>
      <w:r>
        <w:rPr>
          <w:lang w:val="ru-RU" w:eastAsia="ru-RU" w:bidi="ru-RU"/>
          <w:w w:val="100"/>
          <w:spacing w:val="0"/>
          <w:color w:val="000000"/>
          <w:position w:val="0"/>
        </w:rPr>
        <w:t>Основные требования к воздушному судну (вертолету), используемому для оказания медицинской помощи с применением авиации определены Заказчиком по итогам изучения Методических рекомендаций, обобщения информации о технических характеристиках вертолетов и практического опыта работы по контрактам на авиационные услуги.</w:t>
      </w:r>
    </w:p>
    <w:p>
      <w:pPr>
        <w:pStyle w:val="Style7"/>
        <w:widowControl w:val="0"/>
        <w:keepNext w:val="0"/>
        <w:keepLines w:val="0"/>
        <w:shd w:val="clear" w:color="auto" w:fill="auto"/>
        <w:bidi w:val="0"/>
        <w:jc w:val="both"/>
        <w:spacing w:before="0" w:after="0"/>
        <w:ind w:left="40" w:right="20" w:firstLine="840"/>
      </w:pPr>
      <w:r>
        <w:rPr>
          <w:lang w:val="ru-RU" w:eastAsia="ru-RU" w:bidi="ru-RU"/>
          <w:w w:val="100"/>
          <w:spacing w:val="0"/>
          <w:color w:val="000000"/>
          <w:position w:val="0"/>
        </w:rPr>
        <w:t>Оценивая доводы Заявителя, изложенные в жалобе, Комиссия Курганского УФАС России пришла к следующим выводам.</w:t>
      </w:r>
    </w:p>
    <w:p>
      <w:pPr>
        <w:pStyle w:val="Style7"/>
        <w:widowControl w:val="0"/>
        <w:keepNext w:val="0"/>
        <w:keepLines w:val="0"/>
        <w:shd w:val="clear" w:color="auto" w:fill="auto"/>
        <w:bidi w:val="0"/>
        <w:jc w:val="both"/>
        <w:spacing w:before="0" w:after="0"/>
        <w:ind w:left="40" w:right="20" w:firstLine="840"/>
      </w:pPr>
      <w:r>
        <w:rPr>
          <w:lang w:val="ru-RU" w:eastAsia="ru-RU" w:bidi="ru-RU"/>
          <w:w w:val="100"/>
          <w:spacing w:val="0"/>
          <w:color w:val="000000"/>
          <w:position w:val="0"/>
        </w:rPr>
        <w:t>Согласно ч. 1 ст. 1 Закона о контрактной системе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7"/>
        <w:widowControl w:val="0"/>
        <w:keepNext w:val="0"/>
        <w:keepLines w:val="0"/>
        <w:shd w:val="clear" w:color="auto" w:fill="auto"/>
        <w:bidi w:val="0"/>
        <w:jc w:val="both"/>
        <w:spacing w:before="0" w:after="0"/>
        <w:ind w:left="40" w:right="20" w:firstLine="840"/>
      </w:pPr>
      <w:r>
        <w:rPr>
          <w:lang w:val="ru-RU" w:eastAsia="ru-RU" w:bidi="ru-RU"/>
          <w:w w:val="100"/>
          <w:spacing w:val="0"/>
          <w:color w:val="000000"/>
          <w:position w:val="0"/>
        </w:rPr>
        <w:t>В соответствии с ч. 1 ст.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ч.1 ст.ЗЗ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Под объективностью описания объекта закупки предполагается такое описание закупки, которое позволяет достигнуть понимания между потенциальными участниками закупки и Заказчиком в части требований, установленных в аукционной документации, к объекту закупки (потребность Заказчика).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Заказчик вправе включить в документацию о проведении электронного аукциона такие характеристики товара, которые отвечают именно его потребностям. При этом заказчик вправе в необходимой степени детализировать предмет электронного аукциона. Законом о контрактной системе не предусмотрены ограничения по включению в документацию электронного аукциона требований к товарам, являющихся значимыми для заказчика, равно как и не предусмотрена обязанность заказчика в аукционной документации обосновывать свои потребности и причины при установлении требований к товарам и их характеристикам.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Заказчик при описании объекта закупки не имеет возможности установить технические характеристики, которые удовлетворяли бы всех возможных участников закупки.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Установление заказчиком любых параметров, характеристик, требований к товару, работам, услугам может повлечь невозможность принятия участия того или иного лица в определении поставщика, поскольку не все исполнители имеют возможность оказать услуги с использованием воздушного судна, отвечающего всем условиям документации об электронном аукционе. Указанный факт сам по себе не свидетельствует об ограничении заказчиком числа участников закупки.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1 статьи 12 Закона о контрактной системе предусмотрено,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7"/>
        <w:widowControl w:val="0"/>
        <w:keepNext w:val="0"/>
        <w:keepLines w:val="0"/>
        <w:shd w:val="clear" w:color="auto" w:fill="auto"/>
        <w:bidi w:val="0"/>
        <w:jc w:val="both"/>
        <w:spacing w:before="0" w:after="0"/>
        <w:ind w:left="40" w:right="20" w:firstLine="840"/>
      </w:pPr>
      <w:r>
        <w:rPr>
          <w:lang w:val="ru-RU" w:eastAsia="ru-RU" w:bidi="ru-RU"/>
          <w:w w:val="100"/>
          <w:spacing w:val="0"/>
          <w:color w:val="000000"/>
          <w:position w:val="0"/>
        </w:rPr>
        <w:t>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7"/>
        <w:widowControl w:val="0"/>
        <w:keepNext w:val="0"/>
        <w:keepLines w:val="0"/>
        <w:shd w:val="clear" w:color="auto" w:fill="auto"/>
        <w:bidi w:val="0"/>
        <w:jc w:val="both"/>
        <w:spacing w:before="0" w:after="0"/>
        <w:ind w:left="40" w:right="20" w:firstLine="840"/>
      </w:pPr>
      <w:r>
        <w:rPr>
          <w:lang w:val="ru-RU" w:eastAsia="ru-RU" w:bidi="ru-RU"/>
          <w:w w:val="100"/>
          <w:spacing w:val="0"/>
          <w:color w:val="000000"/>
          <w:position w:val="0"/>
        </w:rPr>
        <w:t>Спорные требования к объекту закупки являются одинаковыми для всех участников аукциона, не создают преимущества кому-либо из них и не могут ограничивать доступ к участию в закупке.</w:t>
      </w:r>
    </w:p>
    <w:p>
      <w:pPr>
        <w:pStyle w:val="Style7"/>
        <w:widowControl w:val="0"/>
        <w:keepNext w:val="0"/>
        <w:keepLines w:val="0"/>
        <w:shd w:val="clear" w:color="auto" w:fill="auto"/>
        <w:bidi w:val="0"/>
        <w:jc w:val="both"/>
        <w:spacing w:before="0" w:after="0"/>
        <w:ind w:left="40" w:right="20" w:firstLine="840"/>
      </w:pPr>
      <w:r>
        <w:rPr>
          <w:lang w:val="ru-RU" w:eastAsia="ru-RU" w:bidi="ru-RU"/>
          <w:w w:val="100"/>
          <w:spacing w:val="0"/>
          <w:color w:val="000000"/>
          <w:position w:val="0"/>
        </w:rPr>
        <w:t>Таким образом, указание Заказчиком определенных требований к воздушному судну обусловлено потребностями Заказчика и не противоречит требованиям Закона о контрактной системе.</w:t>
      </w:r>
    </w:p>
    <w:p>
      <w:pPr>
        <w:pStyle w:val="Style7"/>
        <w:widowControl w:val="0"/>
        <w:keepNext w:val="0"/>
        <w:keepLines w:val="0"/>
        <w:shd w:val="clear" w:color="auto" w:fill="auto"/>
        <w:bidi w:val="0"/>
        <w:jc w:val="both"/>
        <w:spacing w:before="0" w:after="0"/>
        <w:ind w:left="40" w:right="20" w:firstLine="840"/>
      </w:pPr>
      <w:r>
        <w:rPr>
          <w:lang w:val="ru-RU" w:eastAsia="ru-RU" w:bidi="ru-RU"/>
          <w:w w:val="100"/>
          <w:spacing w:val="0"/>
          <w:color w:val="000000"/>
          <w:position w:val="0"/>
        </w:rPr>
        <w:t>Доказательств того, что требования к закупаемому товару указаны лишь в целях обеспечения победы в аукционе конкретному хозяйствующему субъекту или для исключения участия в торгах конкретного потенциального участника, материалы дела не содержат.</w:t>
      </w:r>
    </w:p>
    <w:p>
      <w:pPr>
        <w:pStyle w:val="Style7"/>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На основании вышеизложенного, Комиссия Курганского УФАС России не усматривает в действиях Заказчика нарушений требований Закона о контрактной системе. Доводы заявителя не нашли своего подтверждения, признаны Комиссией Курганского УФАС России необоснованными.</w:t>
      </w:r>
    </w:p>
    <w:p>
      <w:pPr>
        <w:pStyle w:val="Style7"/>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Исследовав предоставленные материалы, руководствуясь статьей 106 Закона о контрактной системе, Комиссия Курганского УФАС России,</w:t>
      </w:r>
    </w:p>
    <w:p>
      <w:pPr>
        <w:pStyle w:val="Style11"/>
        <w:widowControl w:val="0"/>
        <w:keepNext/>
        <w:keepLines/>
        <w:shd w:val="clear" w:color="auto" w:fill="auto"/>
        <w:bidi w:val="0"/>
        <w:jc w:val="left"/>
        <w:spacing w:before="0" w:after="300"/>
        <w:ind w:left="4520" w:right="0" w:firstLine="0"/>
      </w:pPr>
      <w:bookmarkStart w:id="0" w:name="bookmark0"/>
      <w:r>
        <w:rPr>
          <w:lang w:val="ru-RU" w:eastAsia="ru-RU" w:bidi="ru-RU"/>
          <w:w w:val="100"/>
          <w:spacing w:val="0"/>
          <w:color w:val="000000"/>
          <w:position w:val="0"/>
        </w:rPr>
        <w:t>РЕШИЛА:</w:t>
      </w:r>
      <w:bookmarkEnd w:id="0"/>
    </w:p>
    <w:p>
      <w:pPr>
        <w:pStyle w:val="Style7"/>
        <w:widowControl w:val="0"/>
        <w:keepNext w:val="0"/>
        <w:keepLines w:val="0"/>
        <w:shd w:val="clear" w:color="auto" w:fill="auto"/>
        <w:bidi w:val="0"/>
        <w:jc w:val="both"/>
        <w:spacing w:before="0" w:after="300"/>
        <w:ind w:left="40" w:right="20" w:firstLine="700"/>
      </w:pPr>
      <w:r>
        <w:rPr>
          <w:lang w:val="ru-RU" w:eastAsia="ru-RU" w:bidi="ru-RU"/>
          <w:w w:val="100"/>
          <w:spacing w:val="0"/>
          <w:color w:val="000000"/>
          <w:position w:val="0"/>
        </w:rPr>
        <w:t>1. Признать жалобу Автономной некоммерческой организации дополнительного профессионального образования «Курганский авиационно</w:t>
        <w:softHyphen/>
        <w:t>спортивный клуб Общероссийской общественно-государственной организации «Добровольное общество содействия армии, авиации и флоту России» необоснованной.</w:t>
      </w:r>
    </w:p>
    <w:p>
      <w:pPr>
        <w:pStyle w:val="Style13"/>
        <w:widowControl w:val="0"/>
        <w:keepNext w:val="0"/>
        <w:keepLines w:val="0"/>
        <w:shd w:val="clear" w:color="auto" w:fill="auto"/>
        <w:bidi w:val="0"/>
        <w:jc w:val="left"/>
        <w:spacing w:before="0" w:after="526"/>
        <w:ind w:left="40" w:right="320"/>
      </w:pPr>
      <w:r>
        <w:rPr>
          <w:lang w:val="ru-RU" w:eastAsia="ru-RU" w:bidi="ru-RU"/>
          <w:w w:val="100"/>
          <w:spacing w:val="0"/>
          <w:color w:val="000000"/>
          <w:position w:val="0"/>
        </w:rPr>
        <w:t>Решение может быть обэ/саловано в арбитражный суд в течение трех месяцев.</w:t>
      </w:r>
    </w:p>
    <w:p>
      <w:pPr>
        <w:pStyle w:val="Style7"/>
        <w:widowControl w:val="0"/>
        <w:keepNext w:val="0"/>
        <w:keepLines w:val="0"/>
        <w:shd w:val="clear" w:color="auto" w:fill="auto"/>
        <w:bidi w:val="0"/>
        <w:jc w:val="both"/>
        <w:spacing w:before="0" w:after="357" w:line="260" w:lineRule="exact"/>
        <w:ind w:left="40" w:right="0" w:firstLine="0"/>
      </w:pPr>
      <w:r>
        <w:rPr>
          <w:lang w:val="ru-RU" w:eastAsia="ru-RU" w:bidi="ru-RU"/>
          <w:w w:val="100"/>
          <w:spacing w:val="0"/>
          <w:color w:val="000000"/>
          <w:position w:val="0"/>
        </w:rPr>
        <w:t>Заместитель председателя Комиссии:</w:t>
      </w:r>
    </w:p>
    <w:p>
      <w:pPr>
        <w:pStyle w:val="Style7"/>
        <w:widowControl w:val="0"/>
        <w:keepNext w:val="0"/>
        <w:keepLines w:val="0"/>
        <w:shd w:val="clear" w:color="auto" w:fill="auto"/>
        <w:bidi w:val="0"/>
        <w:jc w:val="both"/>
        <w:spacing w:before="0" w:after="0" w:line="260" w:lineRule="exact"/>
        <w:ind w:left="40" w:right="0" w:firstLine="0"/>
      </w:pPr>
      <w:r>
        <w:rPr>
          <w:lang w:val="ru-RU" w:eastAsia="ru-RU" w:bidi="ru-RU"/>
          <w:w w:val="100"/>
          <w:spacing w:val="0"/>
          <w:color w:val="000000"/>
          <w:position w:val="0"/>
        </w:rPr>
        <w:t>Члены Комиссии:</w:t>
      </w:r>
      <w:r>
        <w:br w:type="page"/>
      </w:r>
    </w:p>
    <w:sectPr>
      <w:footnotePr>
        <w:pos w:val="pageBottom"/>
        <w:numFmt w:val="decimal"/>
        <w:numRestart w:val="continuous"/>
      </w:footnotePr>
      <w:type w:val="continuous"/>
      <w:pgSz w:w="11906" w:h="16838"/>
      <w:pgMar w:top="650" w:left="955" w:right="1255" w:bottom="102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1.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 Полужирный"/>
    <w:basedOn w:val="CharStyle8"/>
    <w:rPr>
      <w:lang w:val="ru-RU" w:eastAsia="ru-RU" w:bidi="ru-RU"/>
      <w:b/>
      <w:bCs/>
      <w:w w:val="100"/>
      <w:spacing w:val="0"/>
      <w:color w:val="000000"/>
      <w:position w:val="0"/>
    </w:rPr>
  </w:style>
  <w:style w:type="character" w:customStyle="1" w:styleId="CharStyle10">
    <w:name w:val="Основной текст (2) + Не полужирный"/>
    <w:basedOn w:val="CharStyle4"/>
    <w:rPr>
      <w:lang w:val="ru-RU" w:eastAsia="ru-RU" w:bidi="ru-RU"/>
      <w:b/>
      <w:bCs/>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4)_"/>
    <w:basedOn w:val="DefaultParagraphFont"/>
    <w:link w:val="Style13"/>
    <w:rPr>
      <w:b w:val="0"/>
      <w:bCs w:val="0"/>
      <w:i/>
      <w:iCs/>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right"/>
      <w:spacing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both"/>
      <w:spacing w:before="180" w:line="317" w:lineRule="exact"/>
      <w:ind w:firstLine="720"/>
    </w:pPr>
    <w:rPr>
      <w:b w:val="0"/>
      <w:bCs w:val="0"/>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right"/>
      <w:spacing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after="300" w:line="317"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spacing w:before="300" w:after="480" w:line="317" w:lineRule="exact"/>
      <w:ind w:firstLine="84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