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31" w:after="192"/>
        <w:ind w:left="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92" w:line="240" w:lineRule="exact"/>
        <w:ind w:left="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Нижегородской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пл. Горького, 6, г. Н.Новгород, 603000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69"/>
        <w:ind w:left="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 (831)430-03-55, факс (831)434-14-70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"mailto:to52@fas.gov.ru"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to52@fas.gov.ru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94" w:line="220" w:lineRule="exact"/>
        <w:ind w:left="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_03.11.2017_ № _АШ-09/11566_</w:t>
      </w:r>
    </w:p>
    <w:p>
      <w:pPr>
        <w:pStyle w:val="Style9"/>
        <w:tabs>
          <w:tab w:leader="underscore" w:pos="2308" w:val="center"/>
          <w:tab w:leader="underscore" w:pos="3628" w:val="left"/>
          <w:tab w:leader="underscore" w:pos="3628" w:val="left"/>
        </w:tabs>
        <w:widowControl w:val="0"/>
        <w:keepNext w:val="0"/>
        <w:keepLines w:val="0"/>
        <w:shd w:val="clear" w:color="auto" w:fill="auto"/>
        <w:bidi w:val="0"/>
        <w:spacing w:before="0" w:after="418" w:line="22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№ </w:t>
        <w:tab/>
        <w:t xml:space="preserve"> от</w:t>
        <w:tab/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0" w:line="370" w:lineRule="exact"/>
        <w:ind w:left="20" w:right="0" w:firstLine="0"/>
      </w:pPr>
      <w:r>
        <w:rPr>
          <w:rStyle w:val="CharStyle11"/>
          <w:b/>
          <w:bCs/>
        </w:rPr>
        <w:t xml:space="preserve">РЕШЕНИЕ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9"/>
        <w:tabs>
          <w:tab w:leader="none" w:pos="7244" w:val="center"/>
          <w:tab w:leader="none" w:pos="8444" w:val="right"/>
          <w:tab w:leader="none" w:pos="8589" w:val="left"/>
        </w:tabs>
        <w:widowControl w:val="0"/>
        <w:keepNext w:val="0"/>
        <w:keepLines w:val="0"/>
        <w:shd w:val="clear" w:color="auto" w:fill="auto"/>
        <w:bidi w:val="0"/>
        <w:spacing w:before="0" w:after="20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 ноября 2017 года</w:t>
        <w:tab/>
        <w:t>город</w:t>
        <w:tab/>
        <w:t>Нижний</w:t>
        <w:tab/>
        <w:t>Новгород</w:t>
      </w:r>
    </w:p>
    <w:p>
      <w:pPr>
        <w:pStyle w:val="Style9"/>
        <w:tabs>
          <w:tab w:leader="none" w:pos="5809" w:val="left"/>
        </w:tabs>
        <w:widowControl w:val="0"/>
        <w:keepNext w:val="0"/>
        <w:keepLines w:val="0"/>
        <w:shd w:val="clear" w:color="auto" w:fill="auto"/>
        <w:bidi w:val="0"/>
        <w:spacing w:before="0" w:after="0" w:line="35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 Федеральной антимонопольной службы по Нижегородской области Шумилов Алексей Александрович, рассмотрев в порядке статьи 105 Федерального закона от 05.04.2013 №44-ФЗ «О контрактной системе в сфере закупок товаров, работ, услуг для обеспечения государственных общества и муниципальных нужд» (далее также - Закон о контрактной системе) жалобу индивидуального предпринимателя Рощиной Галины Константиновны (далее также - ИП Рощина Г. К., заявитель) на действия Департамента экономического развития, предпринимательства и закупок администрации города Нижнего Новгорода (далее также - уполномоченный орган) и Муниципального бюджетного общеобразовательного учреждения «Школа №</w:t>
        <w:tab/>
        <w:t>146», Муниципального бюджетного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88" w:line="35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общеобразовательного учреждения «Лицей № 165 имени 65-летия «ГАЗ», Муниципального бюджетного общеобразовательного учреждения «Школа № 119 с углубленным изучением отдельных предметов» (далее - заказчики) при осуществлении закупки путём проведения конкурса с ограниченным участием на право заключения контракта на поставку продуктов питания, номер извещения 0132300007517000641,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16" w:line="220" w:lineRule="exact"/>
        <w:ind w:left="3740" w:right="0" w:firstLine="0"/>
      </w:pPr>
      <w:r>
        <w:rPr>
          <w:rStyle w:val="CharStyle11"/>
          <w:b/>
          <w:bCs/>
        </w:rPr>
        <w:t>УСТАНОВИЛ: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6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 ноября 2017 года в Управление Федеральной антимонопольной службы по Нижегородской области поступила жалоба заявителя о нарушении уполномоченным органом и заказчиками требований Закона о контрактной системе при осуществлении закупки путём проведения конкурса с ограниченным участием на право заключения контракта на поставку продуктов питания, номер извещения 0132300007517000641.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6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положения документации названного конкурса с ограниченным участием не соответствует требованиям Закона о контрактной системе в сфере закупок.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5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105 Закона о контрактной системе любой участник закупки имеет право обжаловать действия (бездействие) заказчика, уполномоченного органа, специализированной организации, конкурсной, аукционной или котировочной комиссии, если такие действия (бездействие) нарушают его права и законные интересы и не соответствуют требованиям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5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1 статьи 6 Федерального закона от 06.04.2011 №63-ФЗ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5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заявителем подана в Нижегородское УФАС России по электронной почте и не подписана квалифицированной электронной подписью, то есть не является документом, поданным в письменной форме, а также не является документом, поданным в электронном виде.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5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 части 11 статьи 105 Закона о контрактной системе в сфере закупок, жалоба, не подписанная надлежащим образом (собственноручно или квалифицированной электронной подписью), подлежит возврату.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5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изложенных обстоятельствах Нижегородское УФАС России не имеет правовых оснований для принятия к рассмотрению по существу жалобы заявителя.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5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частью 11 статьи 105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3880" w:right="0" w:firstLine="0"/>
      </w:pPr>
      <w:r>
        <w:rPr>
          <w:rStyle w:val="CharStyle11"/>
          <w:b/>
          <w:bCs/>
        </w:rPr>
        <w:t>РЕШИЛ: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96" w:line="35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Возвратить жалобу ИП Рощина Г.К., поданную 01.11.2017 на действия уполномоченного органа и заказчиков при осуществлении закупки путём проведения конкурса с ограниченным участием на право заключения контракта на поставку продуктов питания, номер извещения 0132300007517000641, заявителю.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712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14 статьи 105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настоящее решение может быть обжаловано в судебном порядке в течение трех месяцев со дня его принятия.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145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руководителя управления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5" w:line="1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Алиев. О. Ш.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8 (831) 430-78-41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664" w:left="985" w:right="985" w:bottom="122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1">
    <w:name w:val="Основной текст (2) + Интервал 2 pt"/>
    <w:basedOn w:val="CharStyle4"/>
    <w:rPr>
      <w:lang w:val="ru-RU" w:eastAsia="ru-RU" w:bidi="ru-RU"/>
      <w:w w:val="100"/>
      <w:spacing w:val="40"/>
      <w:color w:val="000000"/>
      <w:position w:val="0"/>
    </w:rPr>
  </w:style>
  <w:style w:type="character" w:customStyle="1" w:styleId="CharStyle13">
    <w:name w:val="Основной текст (5)_"/>
    <w:basedOn w:val="DefaultParagraphFont"/>
    <w:link w:val="Style12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180" w:line="25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180" w:line="20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before="360" w:after="60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jc w:val="both"/>
      <w:spacing w:before="300" w:after="600" w:line="360" w:lineRule="exact"/>
      <w:ind w:firstLine="56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saburova</dc:creator>
  <cp:keywords/>
</cp:coreProperties>
</file>