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6"/>
        <w:ind w:left="460" w:right="0" w:firstLine="0"/>
      </w:pPr>
      <w:r>
        <w:rPr>
          <w:lang w:val="ru-RU" w:eastAsia="ru-RU" w:bidi="ru-RU"/>
          <w:w w:val="100"/>
          <w:spacing w:val="0"/>
          <w:color w:val="000000"/>
          <w:position w:val="0"/>
        </w:rPr>
        <w:t>ФЕДЕРАЛЬНАЯ АНТИМОНОПОЛЬНАЯ СЛУЖБА</w:t>
      </w:r>
    </w:p>
    <w:p>
      <w:pPr>
        <w:pStyle w:val="Style3"/>
        <w:framePr w:w="4941" w:h="2760" w:wrap="around" w:vAnchor="text" w:hAnchor="margin" w:x="-28" w:y="95"/>
        <w:widowControl w:val="0"/>
        <w:keepNext w:val="0"/>
        <w:keepLines w:val="0"/>
        <w:shd w:val="clear" w:color="auto" w:fill="auto"/>
        <w:bidi w:val="0"/>
        <w:spacing w:before="0" w:after="0"/>
        <w:ind w:left="20" w:right="0" w:firstLine="0"/>
      </w:pPr>
      <w:r>
        <w:rPr>
          <w:rStyle w:val="CharStyle4"/>
          <w:b/>
          <w:bCs/>
          <w:spacing w:val="0"/>
        </w:rPr>
        <w:t>УПРАВЛЕНИЕ Федеральной антимонопольной службы по Республике Крым и городу Севастополю</w:t>
      </w:r>
    </w:p>
    <w:p>
      <w:pPr>
        <w:pStyle w:val="Style5"/>
        <w:framePr w:w="4941" w:h="2760" w:wrap="around" w:vAnchor="text" w:hAnchor="margin" w:x="-28" w:y="9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4941" w:h="2760" w:wrap="around" w:vAnchor="text" w:hAnchor="margin" w:x="-28" w:y="95"/>
        <w:widowControl w:val="0"/>
        <w:keepNext w:val="0"/>
        <w:keepLines w:val="0"/>
        <w:shd w:val="clear" w:color="auto" w:fill="auto"/>
        <w:bidi w:val="0"/>
        <w:jc w:val="left"/>
        <w:spacing w:before="0" w:after="0"/>
        <w:ind w:left="20" w:right="2700" w:firstLine="0"/>
      </w:pPr>
      <w:r>
        <w:rPr>
          <w:lang w:val="ru-RU" w:eastAsia="ru-RU" w:bidi="ru-RU"/>
          <w:w w:val="100"/>
          <w:spacing w:val="0"/>
          <w:color w:val="000000"/>
          <w:position w:val="0"/>
        </w:rPr>
        <w:t>02.11.2017 №06/12541 На № 1 от 01.11.2017</w:t>
      </w:r>
    </w:p>
    <w:p>
      <w:pPr>
        <w:pStyle w:val="Style9"/>
        <w:numPr>
          <w:ilvl w:val="0"/>
          <w:numId w:val="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Заказчик:</w:t>
      </w:r>
    </w:p>
    <w:p>
      <w:pPr>
        <w:pStyle w:val="Style9"/>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Г осударственное бюджетное учреждение Республики Крым «Многофункциональный центр предоставления государственных и муниципальных услуг»</w:t>
      </w:r>
    </w:p>
    <w:p>
      <w:pPr>
        <w:pStyle w:val="Style9"/>
        <w:widowControl w:val="0"/>
        <w:keepNext w:val="0"/>
        <w:keepLines w:val="0"/>
        <w:shd w:val="clear" w:color="auto" w:fill="auto"/>
        <w:bidi w:val="0"/>
        <w:jc w:val="left"/>
        <w:spacing w:before="0" w:after="244"/>
        <w:ind w:left="20" w:right="20" w:firstLine="0"/>
      </w:pPr>
      <w:r>
        <w:rPr>
          <w:lang w:val="ru-RU" w:eastAsia="ru-RU" w:bidi="ru-RU"/>
          <w:w w:val="100"/>
          <w:spacing w:val="0"/>
          <w:color w:val="000000"/>
          <w:position w:val="0"/>
        </w:rPr>
        <w:t>295017, Республика Крым, г. Симферополь, пр. Кирова, д. 41</w:t>
      </w:r>
    </w:p>
    <w:p>
      <w:pPr>
        <w:pStyle w:val="Style9"/>
        <w:numPr>
          <w:ilvl w:val="0"/>
          <w:numId w:val="1"/>
        </w:numPr>
        <w:widowControl w:val="0"/>
        <w:keepNext w:val="0"/>
        <w:keepLines w:val="0"/>
        <w:shd w:val="clear" w:color="auto" w:fill="auto"/>
        <w:bidi w:val="0"/>
        <w:jc w:val="left"/>
        <w:spacing w:before="0" w:after="0" w:line="317" w:lineRule="exact"/>
        <w:ind w:left="5040" w:right="0" w:firstLine="0"/>
      </w:pPr>
      <w:r>
        <w:rPr>
          <w:lang w:val="ru-RU" w:eastAsia="ru-RU" w:bidi="ru-RU"/>
          <w:w w:val="100"/>
          <w:spacing w:val="0"/>
          <w:color w:val="000000"/>
          <w:position w:val="0"/>
        </w:rPr>
        <w:t xml:space="preserve"> Заявитель:</w:t>
      </w:r>
    </w:p>
    <w:p>
      <w:pPr>
        <w:pStyle w:val="Style9"/>
        <w:widowControl w:val="0"/>
        <w:keepNext w:val="0"/>
        <w:keepLines w:val="0"/>
        <w:shd w:val="clear" w:color="auto" w:fill="auto"/>
        <w:bidi w:val="0"/>
        <w:jc w:val="left"/>
        <w:spacing w:before="0" w:after="56" w:line="317" w:lineRule="exact"/>
        <w:ind w:left="5040" w:right="840" w:firstLine="0"/>
      </w:pPr>
      <w:r>
        <w:rPr>
          <w:lang w:val="ru-RU" w:eastAsia="ru-RU" w:bidi="ru-RU"/>
          <w:w w:val="100"/>
          <w:spacing w:val="0"/>
          <w:color w:val="000000"/>
          <w:position w:val="0"/>
        </w:rPr>
        <w:t>Индивидуальный предприниматель Чирков Денис Юрьевич 352115, Краснодарский край, Отрадненский район, ст. Отрадная, ул. Ленина, д. 30</w:t>
      </w:r>
    </w:p>
    <w:p>
      <w:pPr>
        <w:pStyle w:val="Style13"/>
        <w:widowControl w:val="0"/>
        <w:keepNext w:val="0"/>
        <w:keepLines w:val="0"/>
        <w:shd w:val="clear" w:color="auto" w:fill="auto"/>
        <w:bidi w:val="0"/>
        <w:jc w:val="left"/>
        <w:spacing w:before="0" w:after="0"/>
        <w:ind w:left="5040" w:right="0" w:firstLine="0"/>
      </w:pPr>
      <w:r>
        <w:rPr>
          <w:lang w:val="ru-RU" w:eastAsia="ru-RU" w:bidi="ru-RU"/>
          <w:w w:val="100"/>
          <w:spacing w:val="0"/>
          <w:color w:val="000000"/>
          <w:position w:val="0"/>
        </w:rPr>
        <w:t>ение</w:t>
      </w:r>
    </w:p>
    <w:p>
      <w:pPr>
        <w:pStyle w:val="Style13"/>
        <w:widowControl w:val="0"/>
        <w:keepNext w:val="0"/>
        <w:keepLines w:val="0"/>
        <w:shd w:val="clear" w:color="auto" w:fill="auto"/>
        <w:bidi w:val="0"/>
        <w:jc w:val="center"/>
        <w:spacing w:before="0" w:after="109"/>
        <w:ind w:left="20" w:right="0" w:firstLine="0"/>
      </w:pPr>
      <w:r>
        <w:rPr>
          <w:lang w:val="ru-RU" w:eastAsia="ru-RU" w:bidi="ru-RU"/>
          <w:w w:val="100"/>
          <w:spacing w:val="0"/>
          <w:color w:val="000000"/>
          <w:position w:val="0"/>
        </w:rPr>
        <w:t>о возвращении жалобы (дело №06/4176-17)</w:t>
      </w:r>
    </w:p>
    <w:p>
      <w:pPr>
        <w:pStyle w:val="Style9"/>
        <w:tabs>
          <w:tab w:leader="none" w:pos="8078" w:val="center"/>
          <w:tab w:leader="none" w:pos="9902" w:val="right"/>
        </w:tabs>
        <w:widowControl w:val="0"/>
        <w:keepNext w:val="0"/>
        <w:keepLines w:val="0"/>
        <w:shd w:val="clear" w:color="auto" w:fill="auto"/>
        <w:bidi w:val="0"/>
        <w:jc w:val="both"/>
        <w:spacing w:before="0" w:after="128" w:line="260" w:lineRule="exact"/>
        <w:ind w:left="220" w:right="0" w:firstLine="0"/>
      </w:pPr>
      <w:r>
        <w:rPr>
          <w:lang w:val="ru-RU" w:eastAsia="ru-RU" w:bidi="ru-RU"/>
          <w:w w:val="100"/>
          <w:spacing w:val="0"/>
          <w:color w:val="000000"/>
          <w:position w:val="0"/>
        </w:rPr>
        <w:t>02.11.2017</w:t>
        <w:tab/>
        <w:t>г.</w:t>
        <w:tab/>
        <w:t>Симферополь</w:t>
      </w:r>
    </w:p>
    <w:p>
      <w:pPr>
        <w:pStyle w:val="Style9"/>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9"/>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9"/>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9"/>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члена Комиссии - специалиста-эксперта отдела контроля рекламы и органов власти Крымского УФАС России Н. А. Баданина, —</w:t>
      </w:r>
    </w:p>
    <w:p>
      <w:pPr>
        <w:pStyle w:val="Style9"/>
        <w:widowControl w:val="0"/>
        <w:keepNext w:val="0"/>
        <w:keepLines w:val="0"/>
        <w:shd w:val="clear" w:color="auto" w:fill="auto"/>
        <w:bidi w:val="0"/>
        <w:jc w:val="both"/>
        <w:spacing w:before="0" w:after="109"/>
        <w:ind w:left="20" w:right="20" w:firstLine="860"/>
      </w:pPr>
      <w:r>
        <w:rPr>
          <w:lang w:val="ru-RU" w:eastAsia="ru-RU" w:bidi="ru-RU"/>
          <w:w w:val="100"/>
          <w:spacing w:val="0"/>
          <w:color w:val="000000"/>
          <w:position w:val="0"/>
        </w:rPr>
        <w:t>рассмотрев жалобу Заявителя от 01.11.2017 № 1 (вх. №1455/10 от 01.11.2017) на действия Заказчика при проведении электронного аукциона «Поставка мебели для ГБУ РК "Многофункциональный центр предоставления государственных и муниципальных услуг"» (извещение № 0375200030017000236) (далее — Аукцион),</w:t>
      </w:r>
    </w:p>
    <w:p>
      <w:pPr>
        <w:pStyle w:val="Style9"/>
        <w:widowControl w:val="0"/>
        <w:keepNext w:val="0"/>
        <w:keepLines w:val="0"/>
        <w:shd w:val="clear" w:color="auto" w:fill="auto"/>
        <w:bidi w:val="0"/>
        <w:jc w:val="center"/>
        <w:spacing w:before="0" w:after="123" w:line="260" w:lineRule="exact"/>
        <w:ind w:left="2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w:t>
      </w:r>
      <w:r>
        <w:br w:type="page"/>
      </w:r>
    </w:p>
    <w:p>
      <w:pPr>
        <w:pStyle w:val="Style9"/>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В силу части 7 статьи 105 Закона о контрактной системе участник закупки, общественное объединение и объединение юридических лиц подают жалобу в письменной форме.</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При этом частью 1 статьи 6 Федерального закона от 06.04.2011 №63-ФЗ «Об электронной подписи» (далее — Закон об электронной подписи) определено, что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 подписью.</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Комиссией установлено, что жалоба Заявителя подана на действия Заказчика с использованием электронной почты. При этом жалоба Заявителя не содержит электронную цифровую подпись, что в свою очередь свидетельствует о не соблюдении Заявителем требований части 1 статьи 6 Закона об электронной подписи.</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Таким образом, жалоба подана Заявителем с нарушением требований, предусмотренных частью 7 статьи 105 Закона о контрактной системе, частью 1 статьи 6 Закона об электронной подписи, что в соответствии с пунктом 1 части 11 статьи 105 Закона о контрактной системе является основанием для возврата жалобы Заявителю без рассмотрения.</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На основании изложенного, руководствуясь частями 7, 11 статьи 105 Закона о контрактной системе, частью 1 статьи 6 Закона об электронной подписи, Комиссия</w:t>
      </w:r>
    </w:p>
    <w:p>
      <w:pPr>
        <w:pStyle w:val="Style13"/>
        <w:widowControl w:val="0"/>
        <w:keepNext w:val="0"/>
        <w:keepLines w:val="0"/>
        <w:shd w:val="clear" w:color="auto" w:fill="auto"/>
        <w:bidi w:val="0"/>
        <w:jc w:val="left"/>
        <w:spacing w:before="0" w:after="109"/>
        <w:ind w:left="4800" w:right="0" w:firstLine="0"/>
      </w:pPr>
      <w:r>
        <w:rPr>
          <w:lang w:val="ru-RU" w:eastAsia="ru-RU" w:bidi="ru-RU"/>
          <w:w w:val="100"/>
          <w:spacing w:val="0"/>
          <w:color w:val="000000"/>
          <w:position w:val="0"/>
        </w:rPr>
        <w:t>РЕШИЛА:</w:t>
      </w:r>
    </w:p>
    <w:p>
      <w:pPr>
        <w:pStyle w:val="Style9"/>
        <w:widowControl w:val="0"/>
        <w:keepNext w:val="0"/>
        <w:keepLines w:val="0"/>
        <w:shd w:val="clear" w:color="auto" w:fill="auto"/>
        <w:bidi w:val="0"/>
        <w:jc w:val="both"/>
        <w:spacing w:before="0" w:after="128" w:line="260" w:lineRule="exact"/>
        <w:ind w:left="20" w:right="0" w:firstLine="840"/>
      </w:pPr>
      <w:r>
        <w:rPr>
          <w:lang w:val="ru-RU" w:eastAsia="ru-RU" w:bidi="ru-RU"/>
          <w:w w:val="100"/>
          <w:spacing w:val="0"/>
          <w:color w:val="000000"/>
          <w:position w:val="0"/>
        </w:rPr>
        <w:t>Возвратить жалобу без рассмотрения.</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9"/>
        <w:tabs>
          <w:tab w:leader="none" w:pos="8077" w:val="right"/>
          <w:tab w:leader="none" w:pos="8293" w:val="center"/>
          <w:tab w:leader="none" w:pos="9625"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9"/>
        <w:framePr w:h="240" w:wrap="around" w:vAnchor="text" w:hAnchor="margin" w:x="7691" w:y="644"/>
        <w:widowControl w:val="0"/>
        <w:keepNext w:val="0"/>
        <w:keepLines w:val="0"/>
        <w:shd w:val="clear" w:color="auto" w:fill="auto"/>
        <w:bidi w:val="0"/>
        <w:jc w:val="left"/>
        <w:spacing w:before="0" w:after="0" w:line="240" w:lineRule="exact"/>
        <w:ind w:left="100" w:right="0" w:firstLine="0"/>
      </w:pPr>
      <w:r>
        <w:rPr>
          <w:rStyle w:val="CharStyle10"/>
          <w:spacing w:val="0"/>
        </w:rPr>
        <w:t>Н. А. Баданин</w:t>
      </w:r>
    </w:p>
    <w:p>
      <w:pPr>
        <w:pStyle w:val="Style9"/>
        <w:tabs>
          <w:tab w:leader="none" w:pos="8293" w:val="center"/>
          <w:tab w:leader="none" w:pos="8266" w:val="center"/>
          <w:tab w:leader="none" w:pos="9625"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9"/>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Член Комиссии:</w:t>
      </w:r>
    </w:p>
    <w:sectPr>
      <w:footnotePr>
        <w:pos w:val="pageBottom"/>
        <w:numFmt w:val="decimal"/>
        <w:numRestart w:val="continuous"/>
      </w:footnotePr>
      <w:type w:val="continuous"/>
      <w:pgSz w:w="11906" w:h="16838"/>
      <w:pgMar w:top="1475" w:left="924" w:right="874" w:bottom="96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1"/>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spacing w:val="1"/>
    </w:rPr>
  </w:style>
  <w:style w:type="character" w:customStyle="1" w:styleId="CharStyle8">
    <w:name w:val="Основной текст (5) Exact"/>
    <w:basedOn w:val="DefaultParagraphFont"/>
    <w:link w:val="Style7"/>
    <w:rPr>
      <w:b w:val="0"/>
      <w:bCs w:val="0"/>
      <w:i w:val="0"/>
      <w:iCs w:val="0"/>
      <w:u w:val="none"/>
      <w:strike w:val="0"/>
      <w:smallCaps w:val="0"/>
      <w:sz w:val="21"/>
      <w:szCs w:val="21"/>
      <w:rFonts w:ascii="Times New Roman" w:eastAsia="Times New Roman" w:hAnsi="Times New Roman" w:cs="Times New Roman"/>
      <w:spacing w:val="5"/>
    </w:rPr>
  </w:style>
  <w:style w:type="character" w:customStyle="1" w:styleId="CharStyle10">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1">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3)_"/>
    <w:basedOn w:val="DefaultParagraphFont"/>
    <w:link w:val="Style13"/>
    <w:rPr>
      <w:b/>
      <w:bCs/>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11"/>
    <w:pPr>
      <w:widowControl w:val="0"/>
      <w:shd w:val="clear" w:color="auto" w:fill="FFFFFF"/>
      <w:jc w:val="center"/>
      <w:spacing w:before="60" w:after="6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after="240" w:line="182" w:lineRule="exact"/>
    </w:pPr>
    <w:rPr>
      <w:b w:val="0"/>
      <w:bCs w:val="0"/>
      <w:i w:val="0"/>
      <w:iCs w:val="0"/>
      <w:u w:val="none"/>
      <w:strike w:val="0"/>
      <w:smallCaps w:val="0"/>
      <w:sz w:val="14"/>
      <w:szCs w:val="14"/>
      <w:rFonts w:ascii="Times New Roman" w:eastAsia="Times New Roman" w:hAnsi="Times New Roman" w:cs="Times New Roman"/>
      <w:spacing w:val="1"/>
    </w:rPr>
  </w:style>
  <w:style w:type="paragraph" w:customStyle="1" w:styleId="Style7">
    <w:name w:val="Основной текст (5)"/>
    <w:basedOn w:val="Normal"/>
    <w:link w:val="CharStyle8"/>
    <w:pPr>
      <w:widowControl w:val="0"/>
      <w:shd w:val="clear" w:color="auto" w:fill="FFFFFF"/>
      <w:spacing w:before="240" w:line="514" w:lineRule="exact"/>
    </w:pPr>
    <w:rPr>
      <w:b w:val="0"/>
      <w:bCs w:val="0"/>
      <w:i w:val="0"/>
      <w:iCs w:val="0"/>
      <w:u w:val="none"/>
      <w:strike w:val="0"/>
      <w:smallCaps w:val="0"/>
      <w:sz w:val="21"/>
      <w:szCs w:val="21"/>
      <w:rFonts w:ascii="Times New Roman" w:eastAsia="Times New Roman" w:hAnsi="Times New Roman" w:cs="Times New Roman"/>
      <w:spacing w:val="5"/>
    </w:rPr>
  </w:style>
  <w:style w:type="paragraph" w:customStyle="1" w:styleId="Style9">
    <w:name w:val="Основной текст"/>
    <w:basedOn w:val="Normal"/>
    <w:link w:val="CharStyle12"/>
    <w:pPr>
      <w:widowControl w:val="0"/>
      <w:shd w:val="clear" w:color="auto" w:fill="FFFFFF"/>
      <w:spacing w:before="6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spacing w:before="6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