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88" w:left="2974" w:right="7952" w:bottom="81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1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Калужской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648"/>
        <w:ind w:left="0" w:right="0" w:firstLine="0"/>
      </w:pPr>
      <w:r>
        <w:rPr>
          <w:rStyle w:val="CharStyle8"/>
          <w:b/>
          <w:bCs/>
        </w:rPr>
        <w:t xml:space="preserve">пл. Старый Торг, 5, г. Калуга, 248000 тел. (4842) 57-65-92, факс (4842) 57-65-92 </w:t>
      </w:r>
      <w:r>
        <w:rPr>
          <w:rStyle w:val="CharStyle8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8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to40@fas.gov.ru</w:t>
      </w:r>
      <w:r>
        <w:fldChar w:fldCharType="end"/>
      </w:r>
    </w:p>
    <w:p>
      <w:pPr>
        <w:pStyle w:val="Style6"/>
        <w:tabs>
          <w:tab w:leader="none" w:pos="23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560" w:right="0" w:firstLine="0"/>
      </w:pPr>
      <w:r>
        <w:rPr>
          <w:rStyle w:val="CharStyle8"/>
          <w:b/>
          <w:bCs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4" w:line="230" w:lineRule="exact"/>
        <w:ind w:left="0" w:right="0" w:firstLine="0"/>
      </w:pPr>
      <w:r>
        <w:rPr>
          <w:rStyle w:val="CharStyle11"/>
        </w:rPr>
        <w:t>ООО «ЭКСПЕРТ-АУДИТОР»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788" w:left="1275" w:right="829" w:bottom="817" w:header="0" w:footer="3" w:gutter="0"/>
          <w:rtlGutter w:val="0"/>
          <w:cols w:num="2" w:space="720" w:equalWidth="0">
            <w:col w:w="4589" w:space="1243"/>
            <w:col w:w="3970"/>
          </w:cols>
          <w:noEndnote/>
          <w:docGrid w:linePitch="360"/>
        </w:sectPr>
      </w:pPr>
      <w:r>
        <w:rPr>
          <w:rStyle w:val="CharStyle11"/>
        </w:rPr>
        <w:t xml:space="preserve">ул. Вознесенская, д. 46,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</w:t>
      </w:r>
      <w:r>
        <w:rPr>
          <w:rStyle w:val="CharStyle11"/>
        </w:rPr>
        <w:t>Рязань, 390000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60"/>
      </w:pPr>
      <w:r>
        <w:rPr>
          <w:rStyle w:val="CharStyle11"/>
        </w:rPr>
        <w:t>10.11.2017г. в адрес Калужского УФАС России поступила жалоба ООО «ЭКСПЕРТ- АУДИТОР» на неправомерное отклонение заявки участника при проведении открытого конкурса (номер извещения на официальном сайте 0137200001217003910), предметом которого является оказание услуг по проведению аудита бухгалтерской (финансовой) отчетности предприятия за 2017, 2018 и 2019 гг.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60"/>
      </w:pPr>
      <w:r>
        <w:rPr>
          <w:rStyle w:val="CharStyle11"/>
        </w:rPr>
        <w:t xml:space="preserve">Согласно части 7 статьи 105 Федерального закона от 05.04.2013 </w:t>
      </w:r>
      <w:r>
        <w:rPr>
          <w:rStyle w:val="CharStyle11"/>
          <w:lang w:val="en-US" w:eastAsia="en-US" w:bidi="en-US"/>
        </w:rPr>
        <w:t xml:space="preserve">N </w:t>
      </w:r>
      <w:r>
        <w:rPr>
          <w:rStyle w:val="CharStyle11"/>
        </w:rPr>
        <w:t>44-ФЗ участник закупки, общественное объединение и объединение юридических лиц подают жалобу в письменной форме. Аналогичная норма изложена в 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60"/>
      </w:pPr>
      <w:r>
        <w:rPr>
          <w:rStyle w:val="CharStyle11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60"/>
      </w:pPr>
      <w:r>
        <w:rPr>
          <w:rStyle w:val="CharStyle11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60"/>
      </w:pPr>
      <w:r>
        <w:rPr>
          <w:rStyle w:val="CharStyle11"/>
        </w:rPr>
        <w:t xml:space="preserve">Вместе с тем, жалоба ООО «ЭКСПЕРТ-АУДИТОР» поступила в Калужское УФАС России посредством электронной почты в </w:t>
      </w:r>
      <w:r>
        <w:rPr>
          <w:rStyle w:val="CharStyle12"/>
        </w:rPr>
        <w:t xml:space="preserve">сканированном электронном виде, </w:t>
      </w:r>
      <w:r>
        <w:rPr>
          <w:rStyle w:val="CharStyle11"/>
        </w:rPr>
        <w:t xml:space="preserve">вместе с тем, жалоба не подписана участником закупки в соответствии с требованиями, установленными Федеральным законом от 06.04.2011г. № 63-ФЗ «Об электронной подписи», а именно </w:t>
      </w:r>
      <w:r>
        <w:rPr>
          <w:rStyle w:val="CharStyle12"/>
        </w:rPr>
        <w:t xml:space="preserve">не подписана электронной подписью представителя Заявителя, </w:t>
      </w:r>
      <w:r>
        <w:rPr>
          <w:rStyle w:val="CharStyle11"/>
        </w:rPr>
        <w:t>в связи, с чем указанная жалоба не соответствует требованиям части 10 статьи 105 Федерального закона от 05.04.2013 № 44-ФЗ.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rStyle w:val="CharStyle11"/>
        </w:rPr>
        <w:t>Пунктом 2 части 11 статьи 105 Федерального закона от 05.04.2013 № 44-ФЗ установлено, что жалоба возвращается подавшему ее лицу без рассмотрения в случае, если: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rStyle w:val="CharStyle11"/>
        </w:rPr>
        <w:t>2) жалоба не подписана или жалоба подписана лицом, полномочия которого не подтверждены документами.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rStyle w:val="CharStyle11"/>
        </w:rPr>
        <w:t>На основании вышеуказанного, руководствуясь положениями частей 10, 11 статьи 105 Федерального закона от 05.04.2013 № 44-ФЗ Калужское УФАС России решило возвратить жалобу ООО «ЭКСПЕРТ-АУДИТОР» (вх. №7072э от 10.11.2017г.).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  <w:sectPr>
          <w:type w:val="continuous"/>
          <w:pgSz w:w="11906" w:h="16838"/>
          <w:pgMar w:top="1151" w:left="834" w:right="800" w:bottom="1180" w:header="0" w:footer="3" w:gutter="0"/>
          <w:rtlGutter w:val="0"/>
          <w:cols w:space="720"/>
          <w:noEndnote/>
          <w:docGrid w:linePitch="360"/>
        </w:sectPr>
      </w:pPr>
      <w:r>
        <w:rPr>
          <w:rStyle w:val="CharStyle11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20" w:right="0" w:firstLine="0"/>
      </w:pPr>
      <w:r>
        <w:rPr>
          <w:rStyle w:val="CharStyle15"/>
        </w:rPr>
        <w:t xml:space="preserve">Заместитель руководителя </w:t>
      </w:r>
      <w:r>
        <w:rPr>
          <w:rStyle w:val="CharStyle16"/>
        </w:rPr>
        <w:t>-</w:t>
      </w:r>
    </w:p>
    <w:p>
      <w:pPr>
        <w:pStyle w:val="Style9"/>
        <w:framePr w:h="234" w:wrap="around" w:vAnchor="text" w:hAnchor="margin" w:x="8615" w:y="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"/>
          <w:spacing w:val="0"/>
        </w:rPr>
        <w:t>М.А. Чуриков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6819" w:line="230" w:lineRule="exact"/>
        <w:ind w:left="20" w:right="0" w:firstLine="0"/>
      </w:pPr>
      <w:r>
        <w:rPr>
          <w:rStyle w:val="CharStyle11"/>
        </w:rPr>
        <w:t>начальник отдела Калужского УФАС России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rStyle w:val="CharStyle19"/>
        </w:rPr>
        <w:t xml:space="preserve">Исп. Дерябина С.С. </w:t>
      </w:r>
      <w:r>
        <w:rPr>
          <w:rStyle w:val="CharStyle20"/>
        </w:rPr>
        <w:t>8</w:t>
      </w:r>
      <w:r>
        <w:rPr>
          <w:rStyle w:val="CharStyle21"/>
        </w:rPr>
        <w:t xml:space="preserve"> (</w:t>
      </w:r>
      <w:r>
        <w:rPr>
          <w:rStyle w:val="CharStyle20"/>
        </w:rPr>
        <w:t>4842</w:t>
      </w:r>
      <w:r>
        <w:rPr>
          <w:rStyle w:val="CharStyle21"/>
        </w:rPr>
        <w:t xml:space="preserve">) </w:t>
      </w:r>
      <w:r>
        <w:rPr>
          <w:rStyle w:val="CharStyle20"/>
        </w:rPr>
        <w:t>57</w:t>
      </w:r>
      <w:r>
        <w:rPr>
          <w:rStyle w:val="CharStyle21"/>
        </w:rPr>
        <w:t>-</w:t>
      </w:r>
      <w:r>
        <w:rPr>
          <w:rStyle w:val="CharStyle20"/>
        </w:rPr>
        <w:t>48-50</w:t>
      </w:r>
    </w:p>
    <w:sectPr>
      <w:type w:val="continuous"/>
      <w:pgSz w:w="11906" w:h="16838"/>
      <w:pgMar w:top="1498" w:left="834" w:right="5999" w:bottom="15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,Интервал 0 pt"/>
    <w:basedOn w:val="CharStyle10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14">
    <w:name w:val="Основной текст Exact"/>
    <w:basedOn w:val="CharStyle10"/>
    <w:rPr>
      <w:lang w:val="ru-RU" w:eastAsia="ru-RU" w:bidi="ru-RU"/>
      <w:sz w:val="22"/>
      <w:szCs w:val="22"/>
      <w:w w:val="100"/>
      <w:spacing w:val="9"/>
      <w:color w:val="000000"/>
      <w:position w:val="0"/>
    </w:rPr>
  </w:style>
  <w:style w:type="character" w:customStyle="1" w:styleId="CharStyle15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 + Times New Roman,8 pt,Полужирный"/>
    <w:basedOn w:val="CharStyle18"/>
    <w:rPr>
      <w:lang w:val="ru-RU" w:eastAsia="ru-RU" w:bidi="ru-RU"/>
      <w:b/>
      <w:bCs/>
      <w:sz w:val="16"/>
      <w:szCs w:val="1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1">
    <w:name w:val="Основной текст (4) + 7,5 pt,Полужирный"/>
    <w:basedOn w:val="CharStyle18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240" w:after="600" w:line="25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before="690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