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24" w:after="83"/>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184"/>
        <w:ind w:left="0" w:right="0" w:firstLine="0"/>
      </w:pPr>
      <w:r>
        <w:rPr>
          <w:rStyle w:val="CharStyle8"/>
          <w:b/>
          <w:bCs/>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166"/>
        <w:ind w:left="0" w:right="0" w:firstLine="0"/>
      </w:pPr>
      <w:r>
        <w:rPr>
          <w:rStyle w:val="CharStyle11"/>
        </w:rPr>
        <w:t xml:space="preserve">пр. Ворошиловский. 2/2. офис 403 г. Ростов-на-Дону, 344006 тел. (863) 263-31-04, факс (863) 240-99-59 </w:t>
      </w:r>
      <w:r>
        <w:rPr>
          <w:rStyle w:val="CharStyle11"/>
          <w:lang w:val="en-US" w:eastAsia="en-US" w:bidi="en-US"/>
        </w:rPr>
        <w:t xml:space="preserve">e-mail: </w:t>
      </w:r>
      <w:r>
        <w:fldChar w:fldCharType="begin"/>
      </w:r>
      <w:r>
        <w:rPr>
          <w:rStyle w:val="CharStyle11"/>
        </w:rPr>
        <w:instrText> HYPERLINK "mailto:to61@fas.gov.ru" </w:instrText>
      </w:r>
      <w:r>
        <w:fldChar w:fldCharType="separate"/>
      </w:r>
      <w:r>
        <w:rPr>
          <w:rStyle w:val="Hyperlink"/>
          <w:lang w:val="en-US" w:eastAsia="en-US" w:bidi="en-US"/>
        </w:rPr>
        <w:t>to61@fas.gov.ru</w:t>
      </w:r>
      <w:r>
        <w:fldChar w:fldCharType="end"/>
      </w:r>
    </w:p>
    <w:p>
      <w:pPr>
        <w:pStyle w:val="Style12"/>
        <w:widowControl w:val="0"/>
        <w:keepNext/>
        <w:keepLines/>
        <w:shd w:val="clear" w:color="auto" w:fill="auto"/>
        <w:bidi w:val="0"/>
        <w:spacing w:before="0" w:after="268" w:line="280" w:lineRule="exact"/>
        <w:ind w:left="300" w:right="0" w:firstLine="0"/>
      </w:pPr>
      <w:bookmarkStart w:id="0" w:name="bookmark0"/>
      <w:r>
        <w:rPr>
          <w:rStyle w:val="CharStyle14"/>
          <w:i/>
          <w:iCs/>
        </w:rPr>
        <w:t>16XI3j01&gt;</w:t>
      </w:r>
      <w:r>
        <w:rPr>
          <w:rStyle w:val="CharStyle15"/>
          <w:i w:val="0"/>
          <w:iCs w:val="0"/>
        </w:rPr>
        <w:t xml:space="preserve"> </w:t>
      </w:r>
      <w:r>
        <w:rPr>
          <w:rStyle w:val="CharStyle16"/>
          <w:i w:val="0"/>
          <w:iCs w:val="0"/>
        </w:rPr>
        <w:t xml:space="preserve">Jfe </w:t>
      </w:r>
      <w:r>
        <w:rPr>
          <w:rStyle w:val="CharStyle17"/>
          <w:i/>
          <w:iCs/>
        </w:rPr>
        <w:t>&lt;/^03</w:t>
      </w:r>
      <w:bookmarkEnd w:id="0"/>
    </w:p>
    <w:p>
      <w:pPr>
        <w:pStyle w:val="Style6"/>
        <w:tabs>
          <w:tab w:leader="none" w:pos="2605" w:val="right"/>
        </w:tabs>
        <w:widowControl w:val="0"/>
        <w:keepNext w:val="0"/>
        <w:keepLines w:val="0"/>
        <w:shd w:val="clear" w:color="auto" w:fill="auto"/>
        <w:bidi w:val="0"/>
        <w:jc w:val="both"/>
        <w:spacing w:before="0" w:after="0" w:line="230" w:lineRule="exact"/>
        <w:ind w:left="560" w:right="0" w:firstLine="0"/>
      </w:pPr>
      <w:r>
        <w:rPr>
          <w:rStyle w:val="CharStyle8"/>
          <w:b/>
          <w:bCs/>
        </w:rPr>
        <w:t xml:space="preserve">На </w:t>
      </w:r>
      <w:r>
        <w:rPr>
          <w:rStyle w:val="CharStyle8"/>
          <w:lang w:val="en-US" w:eastAsia="en-US" w:bidi="en-US"/>
          <w:b/>
          <w:bCs/>
        </w:rPr>
        <w:t>№</w:t>
        <w:tab/>
      </w:r>
      <w:r>
        <w:rPr>
          <w:rStyle w:val="CharStyle8"/>
          <w:b/>
          <w:bCs/>
        </w:rPr>
        <w:t>от</w:t>
      </w:r>
    </w:p>
    <w:p>
      <w:pPr>
        <w:pStyle w:val="Style6"/>
        <w:widowControl w:val="0"/>
        <w:keepNext w:val="0"/>
        <w:keepLines w:val="0"/>
        <w:shd w:val="clear" w:color="auto" w:fill="auto"/>
        <w:bidi w:val="0"/>
        <w:jc w:val="left"/>
        <w:spacing w:before="0" w:after="0" w:line="263" w:lineRule="exact"/>
        <w:ind w:left="0" w:right="0" w:firstLine="0"/>
      </w:pPr>
      <w:r>
        <w:rPr>
          <w:lang w:val="ru-RU" w:eastAsia="ru-RU" w:bidi="ru-RU"/>
          <w:w w:val="100"/>
          <w:spacing w:val="0"/>
          <w:color w:val="000000"/>
          <w:position w:val="0"/>
        </w:rPr>
        <w:t>ООО «Фирма «Комплекс»</w:t>
      </w:r>
    </w:p>
    <w:p>
      <w:pPr>
        <w:pStyle w:val="Style18"/>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(далее - Заявитель)</w:t>
      </w:r>
    </w:p>
    <w:p>
      <w:pPr>
        <w:pStyle w:val="Style18"/>
        <w:widowControl w:val="0"/>
        <w:keepNext w:val="0"/>
        <w:keepLines w:val="0"/>
        <w:shd w:val="clear" w:color="auto" w:fill="auto"/>
        <w:bidi w:val="0"/>
        <w:jc w:val="left"/>
        <w:spacing w:before="0" w:after="189"/>
        <w:ind w:left="0" w:right="0" w:firstLine="0"/>
      </w:pPr>
      <w:r>
        <w:rPr>
          <w:lang w:val="ru-RU" w:eastAsia="ru-RU" w:bidi="ru-RU"/>
          <w:w w:val="100"/>
          <w:spacing w:val="0"/>
          <w:color w:val="000000"/>
          <w:position w:val="0"/>
        </w:rPr>
        <w:t xml:space="preserve">344113, г. Ростов-на-Дону, бул. Комарова, д. 28Б эл. почта: </w:t>
      </w:r>
      <w:r>
        <w:fldChar w:fldCharType="begin"/>
      </w:r>
      <w:r>
        <w:rPr>
          <w:rStyle w:val="CharStyle20"/>
        </w:rPr>
        <w:instrText> HYPERLINK "mailto:komplexrostov@mail.ru" </w:instrText>
      </w:r>
      <w:r>
        <w:fldChar w:fldCharType="separate"/>
      </w:r>
      <w:r>
        <w:rPr>
          <w:rStyle w:val="Hyperlink"/>
        </w:rPr>
        <w:t>komplexrostov@mail.ru</w:t>
      </w:r>
      <w:r>
        <w:fldChar w:fldCharType="end"/>
      </w:r>
    </w:p>
    <w:p>
      <w:pPr>
        <w:pStyle w:val="Style6"/>
        <w:widowControl w:val="0"/>
        <w:keepNext w:val="0"/>
        <w:keepLines w:val="0"/>
        <w:shd w:val="clear" w:color="auto" w:fill="auto"/>
        <w:bidi w:val="0"/>
        <w:jc w:val="left"/>
        <w:spacing w:before="0" w:after="0" w:line="252" w:lineRule="exact"/>
        <w:ind w:left="0" w:right="0" w:firstLine="0"/>
      </w:pPr>
      <w:r>
        <w:rPr>
          <w:lang w:val="ru-RU" w:eastAsia="ru-RU" w:bidi="ru-RU"/>
          <w:w w:val="100"/>
          <w:spacing w:val="0"/>
          <w:color w:val="000000"/>
          <w:position w:val="0"/>
        </w:rPr>
        <w:t>Государственное бюджетное профессиональное образовательное учреждение Ростовской области «Ростовский-на-Дону строительный колледж»</w:t>
      </w:r>
    </w:p>
    <w:p>
      <w:pPr>
        <w:pStyle w:val="Style18"/>
        <w:widowControl w:val="0"/>
        <w:keepNext w:val="0"/>
        <w:keepLines w:val="0"/>
        <w:shd w:val="clear" w:color="auto" w:fill="auto"/>
        <w:bidi w:val="0"/>
        <w:jc w:val="left"/>
        <w:spacing w:before="0" w:after="0" w:line="252" w:lineRule="exact"/>
        <w:ind w:left="0" w:right="0" w:firstLine="0"/>
      </w:pPr>
      <w:r>
        <w:rPr>
          <w:lang w:val="ru-RU" w:eastAsia="ru-RU" w:bidi="ru-RU"/>
          <w:w w:val="100"/>
          <w:spacing w:val="0"/>
          <w:color w:val="000000"/>
          <w:position w:val="0"/>
        </w:rPr>
        <w:t>(далее - Заказчик:)</w:t>
      </w:r>
    </w:p>
    <w:p>
      <w:pPr>
        <w:pStyle w:val="Style18"/>
        <w:widowControl w:val="0"/>
        <w:keepNext w:val="0"/>
        <w:keepLines w:val="0"/>
        <w:shd w:val="clear" w:color="auto" w:fill="auto"/>
        <w:bidi w:val="0"/>
        <w:jc w:val="left"/>
        <w:spacing w:before="0" w:after="183" w:line="252" w:lineRule="exact"/>
        <w:ind w:left="0" w:right="0" w:firstLine="0"/>
      </w:pPr>
      <w:r>
        <w:rPr>
          <w:lang w:val="ru-RU" w:eastAsia="ru-RU" w:bidi="ru-RU"/>
          <w:w w:val="100"/>
          <w:spacing w:val="0"/>
          <w:color w:val="000000"/>
          <w:position w:val="0"/>
        </w:rPr>
        <w:t xml:space="preserve">344082, г. Ростов-на-Дону, ул. Максима Горького, д. 30 эл. почта: </w:t>
      </w:r>
      <w:r>
        <w:fldChar w:fldCharType="begin"/>
      </w:r>
      <w:r>
        <w:rPr>
          <w:rStyle w:val="CharStyle20"/>
        </w:rPr>
        <w:instrText> HYPERLINK "mailto:341@rndsk.ru" </w:instrText>
      </w:r>
      <w:r>
        <w:fldChar w:fldCharType="separate"/>
      </w:r>
      <w:r>
        <w:rPr>
          <w:rStyle w:val="Hyperlink"/>
        </w:rPr>
        <w:t>341@rndsk.ru</w:t>
      </w:r>
      <w:r>
        <w:fldChar w:fldCharType="end"/>
      </w:r>
    </w:p>
    <w:p>
      <w:pPr>
        <w:pStyle w:val="Style6"/>
        <w:widowControl w:val="0"/>
        <w:keepNext w:val="0"/>
        <w:keepLines w:val="0"/>
        <w:shd w:val="clear" w:color="auto" w:fill="auto"/>
        <w:bidi w:val="0"/>
        <w:jc w:val="left"/>
        <w:spacing w:before="0" w:after="0" w:line="248" w:lineRule="exact"/>
        <w:ind w:left="0" w:right="0" w:firstLine="0"/>
      </w:pPr>
      <w:r>
        <w:rPr>
          <w:lang w:val="ru-RU" w:eastAsia="ru-RU" w:bidi="ru-RU"/>
          <w:w w:val="100"/>
          <w:spacing w:val="0"/>
          <w:color w:val="000000"/>
          <w:position w:val="0"/>
        </w:rPr>
        <w:t>Правительство Ростовской области</w:t>
      </w:r>
    </w:p>
    <w:p>
      <w:pPr>
        <w:pStyle w:val="Style18"/>
        <w:widowControl w:val="0"/>
        <w:keepNext w:val="0"/>
        <w:keepLines w:val="0"/>
        <w:shd w:val="clear" w:color="auto" w:fill="auto"/>
        <w:bidi w:val="0"/>
        <w:jc w:val="left"/>
        <w:spacing w:before="0" w:after="0" w:line="248" w:lineRule="exact"/>
        <w:ind w:left="0" w:right="0" w:firstLine="0"/>
      </w:pPr>
      <w:r>
        <w:rPr>
          <w:lang w:val="ru-RU" w:eastAsia="ru-RU" w:bidi="ru-RU"/>
          <w:w w:val="100"/>
          <w:spacing w:val="0"/>
          <w:color w:val="000000"/>
          <w:position w:val="0"/>
        </w:rPr>
        <w:t>(далее - Привлеченное лицо)</w:t>
      </w:r>
    </w:p>
    <w:p>
      <w:pPr>
        <w:pStyle w:val="Style18"/>
        <w:widowControl w:val="0"/>
        <w:keepNext w:val="0"/>
        <w:keepLines w:val="0"/>
        <w:shd w:val="clear" w:color="auto" w:fill="auto"/>
        <w:bidi w:val="0"/>
        <w:jc w:val="left"/>
        <w:spacing w:before="0" w:after="180" w:line="248" w:lineRule="exact"/>
        <w:ind w:left="0" w:right="0" w:firstLine="0"/>
      </w:pPr>
      <w:r>
        <w:rPr>
          <w:lang w:val="ru-RU" w:eastAsia="ru-RU" w:bidi="ru-RU"/>
          <w:w w:val="100"/>
          <w:spacing w:val="0"/>
          <w:color w:val="000000"/>
          <w:position w:val="0"/>
        </w:rPr>
        <w:t>344050, г. Ростов-на-Дону, ул. Социалистическая, д. 112</w:t>
      </w:r>
    </w:p>
    <w:p>
      <w:pPr>
        <w:pStyle w:val="Style6"/>
        <w:widowControl w:val="0"/>
        <w:keepNext w:val="0"/>
        <w:keepLines w:val="0"/>
        <w:shd w:val="clear" w:color="auto" w:fill="auto"/>
        <w:bidi w:val="0"/>
        <w:jc w:val="left"/>
        <w:spacing w:before="0" w:after="0" w:line="248" w:lineRule="exact"/>
        <w:ind w:left="0" w:right="0" w:firstLine="0"/>
      </w:pPr>
      <w:r>
        <w:rPr>
          <w:lang w:val="ru-RU" w:eastAsia="ru-RU" w:bidi="ru-RU"/>
          <w:w w:val="100"/>
          <w:spacing w:val="0"/>
          <w:color w:val="000000"/>
          <w:position w:val="0"/>
        </w:rPr>
        <w:t>АО «Национальная электронная площадка»</w:t>
      </w:r>
    </w:p>
    <w:p>
      <w:pPr>
        <w:pStyle w:val="Style18"/>
        <w:widowControl w:val="0"/>
        <w:keepNext w:val="0"/>
        <w:keepLines w:val="0"/>
        <w:shd w:val="clear" w:color="auto" w:fill="auto"/>
        <w:bidi w:val="0"/>
        <w:jc w:val="left"/>
        <w:spacing w:before="0" w:after="0" w:line="248" w:lineRule="exact"/>
        <w:ind w:left="0" w:right="0" w:firstLine="0"/>
        <w:sectPr>
          <w:footnotePr>
            <w:pos w:val="pageBottom"/>
            <w:numFmt w:val="decimal"/>
            <w:numRestart w:val="continuous"/>
          </w:footnotePr>
          <w:type w:val="continuous"/>
          <w:pgSz w:w="11906" w:h="16838"/>
          <w:pgMar w:top="197" w:left="841" w:right="1147" w:bottom="874" w:header="0" w:footer="3" w:gutter="0"/>
          <w:rtlGutter w:val="0"/>
          <w:cols w:num="2" w:space="437"/>
          <w:noEndnote/>
          <w:docGrid w:linePitch="360"/>
        </w:sectPr>
      </w:pPr>
      <w:r>
        <w:rPr>
          <w:lang w:val="ru-RU" w:eastAsia="ru-RU" w:bidi="ru-RU"/>
          <w:w w:val="100"/>
          <w:spacing w:val="0"/>
          <w:color w:val="000000"/>
          <w:position w:val="0"/>
        </w:rPr>
        <w:t xml:space="preserve">(далее - Оператор электронной площадки) эл. ресурс: </w:t>
      </w:r>
      <w:r>
        <w:fldChar w:fldCharType="begin"/>
      </w:r>
      <w:r>
        <w:rPr>
          <w:rStyle w:val="CharStyle20"/>
        </w:rPr>
        <w:instrText> HYPERLINK "http://www.etp-ets.ru" </w:instrText>
      </w:r>
      <w:r>
        <w:fldChar w:fldCharType="separate"/>
      </w:r>
      <w:r>
        <w:rPr>
          <w:rStyle w:val="Hyperlink"/>
        </w:rPr>
        <w:t>www.etp-ets.ru</w:t>
      </w:r>
      <w:r>
        <w:fldChar w:fldCharType="end"/>
      </w:r>
      <w:r>
        <w:rPr>
          <w:rStyle w:val="CharStyle20"/>
        </w:rPr>
        <w:t xml:space="preserve"> </w:t>
      </w:r>
      <w:r>
        <w:rPr>
          <w:lang w:val="ru-RU" w:eastAsia="ru-RU" w:bidi="ru-RU"/>
          <w:w w:val="100"/>
          <w:spacing w:val="0"/>
          <w:color w:val="000000"/>
          <w:position w:val="0"/>
        </w:rPr>
        <w:t xml:space="preserve">эл. почта: </w:t>
      </w:r>
      <w:r>
        <w:fldChar w:fldCharType="begin"/>
      </w:r>
      <w:r>
        <w:rPr>
          <w:rStyle w:val="CharStyle20"/>
        </w:rPr>
        <w:instrText> HYPERLINK "mailto:auditors@etpz.ru" </w:instrText>
      </w:r>
      <w:r>
        <w:fldChar w:fldCharType="separate"/>
      </w:r>
      <w:r>
        <w:rPr>
          <w:rStyle w:val="Hyperlink"/>
        </w:rPr>
        <w:t>auditors@etpz.ru</w:t>
      </w:r>
      <w:r>
        <w:fldChar w:fldCharType="end"/>
      </w:r>
    </w:p>
    <w:p>
      <w:pPr>
        <w:widowControl w:val="0"/>
        <w:spacing w:line="240" w:lineRule="exact"/>
        <w:rPr>
          <w:sz w:val="19"/>
          <w:szCs w:val="19"/>
        </w:rPr>
      </w:pPr>
    </w:p>
    <w:p>
      <w:pPr>
        <w:widowControl w:val="0"/>
        <w:spacing w:before="20" w:after="2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spacing w:before="0" w:after="307" w:line="313" w:lineRule="exact"/>
        <w:ind w:left="0" w:right="0" w:firstLine="0"/>
      </w:pPr>
      <w:r>
        <w:rPr>
          <w:lang w:val="ru-RU" w:eastAsia="ru-RU" w:bidi="ru-RU"/>
          <w:w w:val="100"/>
          <w:spacing w:val="0"/>
          <w:color w:val="000000"/>
          <w:position w:val="0"/>
        </w:rPr>
        <w:t>РЕШЕНИЕ по делу № 2155/03 о нарушении законодательства о контрактной системе в сфере закупок</w:t>
      </w:r>
    </w:p>
    <w:p>
      <w:pPr>
        <w:pStyle w:val="Style18"/>
        <w:numPr>
          <w:ilvl w:val="0"/>
          <w:numId w:val="1"/>
        </w:numPr>
        <w:tabs>
          <w:tab w:leader="none" w:pos="8239" w:val="right"/>
          <w:tab w:leader="none" w:pos="9900" w:val="right"/>
          <w:tab w:leader="none" w:pos="7857" w:val="left"/>
        </w:tabs>
        <w:widowControl w:val="0"/>
        <w:keepNext w:val="0"/>
        <w:keepLines w:val="0"/>
        <w:shd w:val="clear" w:color="auto" w:fill="auto"/>
        <w:bidi w:val="0"/>
        <w:jc w:val="both"/>
        <w:spacing w:before="0" w:after="253" w:line="230" w:lineRule="exact"/>
        <w:ind w:left="20" w:right="0" w:firstLine="0"/>
      </w:pPr>
      <w:r>
        <w:rPr>
          <w:lang w:val="ru-RU" w:eastAsia="ru-RU" w:bidi="ru-RU"/>
          <w:w w:val="100"/>
          <w:spacing w:val="0"/>
          <w:color w:val="000000"/>
          <w:position w:val="0"/>
        </w:rPr>
        <w:t>гор.</w:t>
        <w:tab/>
        <w:t>Ростов-на-Дону</w:t>
      </w:r>
    </w:p>
    <w:p>
      <w:pPr>
        <w:pStyle w:val="Style18"/>
        <w:widowControl w:val="0"/>
        <w:keepNext w:val="0"/>
        <w:keepLines w:val="0"/>
        <w:shd w:val="clear" w:color="auto" w:fill="auto"/>
        <w:bidi w:val="0"/>
        <w:jc w:val="both"/>
        <w:spacing w:before="0" w:after="231" w:line="306"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18"/>
        <w:tabs>
          <w:tab w:leader="none" w:pos="8503" w:val="right"/>
          <w:tab w:leader="none" w:pos="9900" w:val="right"/>
        </w:tabs>
        <w:widowControl w:val="0"/>
        <w:keepNext w:val="0"/>
        <w:keepLines w:val="0"/>
        <w:shd w:val="clear" w:color="auto" w:fill="auto"/>
        <w:bidi w:val="0"/>
        <w:jc w:val="both"/>
        <w:spacing w:before="0" w:after="0" w:line="317" w:lineRule="exact"/>
        <w:ind w:left="20" w:right="0" w:firstLine="0"/>
      </w:pPr>
      <w:r>
        <w:rPr>
          <w:lang w:val="ru-RU" w:eastAsia="ru-RU" w:bidi="ru-RU"/>
          <w:w w:val="100"/>
          <w:spacing w:val="0"/>
          <w:color w:val="000000"/>
          <w:position w:val="0"/>
        </w:rPr>
        <w:t>Председатель Комиссии:</w:t>
        <w:tab/>
        <w:t>К.А.</w:t>
        <w:tab/>
        <w:t>Коренченко,</w:t>
      </w:r>
    </w:p>
    <w:p>
      <w:pPr>
        <w:pStyle w:val="Style18"/>
        <w:tabs>
          <w:tab w:leader="none" w:pos="9398" w:val="right"/>
          <w:tab w:leader="none" w:pos="9398" w:val="right"/>
        </w:tabs>
        <w:widowControl w:val="0"/>
        <w:keepNext w:val="0"/>
        <w:keepLines w:val="0"/>
        <w:shd w:val="clear" w:color="auto" w:fill="auto"/>
        <w:bidi w:val="0"/>
        <w:jc w:val="both"/>
        <w:spacing w:before="0" w:after="0" w:line="317" w:lineRule="exact"/>
        <w:ind w:left="20" w:right="0" w:firstLine="0"/>
      </w:pPr>
      <w:r>
        <w:rPr>
          <w:lang w:val="ru-RU" w:eastAsia="ru-RU" w:bidi="ru-RU"/>
          <w:w w:val="100"/>
          <w:spacing w:val="0"/>
          <w:color w:val="000000"/>
          <w:position w:val="0"/>
        </w:rPr>
        <w:t>Члены Комиссии:</w:t>
        <w:tab/>
        <w:t>Т.С.</w:t>
        <w:tab/>
        <w:t>Акопян,</w:t>
      </w:r>
    </w:p>
    <w:p>
      <w:pPr>
        <w:pStyle w:val="Style18"/>
        <w:widowControl w:val="0"/>
        <w:keepNext w:val="0"/>
        <w:keepLines w:val="0"/>
        <w:shd w:val="clear" w:color="auto" w:fill="auto"/>
        <w:bidi w:val="0"/>
        <w:jc w:val="left"/>
        <w:spacing w:before="0" w:after="240" w:line="230" w:lineRule="exact"/>
        <w:ind w:left="8080" w:right="0" w:firstLine="0"/>
      </w:pPr>
      <w:r>
        <w:rPr>
          <w:lang w:val="ru-RU" w:eastAsia="ru-RU" w:bidi="ru-RU"/>
          <w:w w:val="100"/>
          <w:spacing w:val="0"/>
          <w:color w:val="000000"/>
          <w:position w:val="0"/>
        </w:rPr>
        <w:t>Е.А. Черняк,</w:t>
      </w:r>
    </w:p>
    <w:p>
      <w:pPr>
        <w:pStyle w:val="Style18"/>
        <w:widowControl w:val="0"/>
        <w:keepNext w:val="0"/>
        <w:keepLines w:val="0"/>
        <w:shd w:val="clear" w:color="auto" w:fill="auto"/>
        <w:bidi w:val="0"/>
        <w:jc w:val="both"/>
        <w:spacing w:before="0" w:after="307" w:line="313" w:lineRule="exact"/>
        <w:ind w:left="20" w:right="20" w:firstLine="720"/>
      </w:pPr>
      <w:r>
        <w:rPr>
          <w:lang w:val="ru-RU" w:eastAsia="ru-RU" w:bidi="ru-RU"/>
          <w:w w:val="100"/>
          <w:spacing w:val="0"/>
          <w:color w:val="000000"/>
          <w:position w:val="0"/>
        </w:rPr>
        <w:t>по итогам рассмотрения жалобы Заявителя на действия комиссии Заказчика при проведении электронного аукциона № 0358100009817000012 «Текущий ремонт санузлов общежития ГБПОУ РО «РСК» по адресу: г. Ростов-на-Дону, ул. Пушкинская, 2 (пер. Доломановский)» (далее - аукцион), в отсутствие представителей Заявителя (уведомлены надлежащим образом), в присутствии представителей Заказчика - Семигродских В.В. (доверенность от 07.11.2017), Хачикьяна А.С. (доверенность от 02.06.2017), в отсутствие представителей Привлеченного лица (уведомлены надлежащим образом),</w:t>
      </w:r>
    </w:p>
    <w:p>
      <w:pPr>
        <w:pStyle w:val="Style6"/>
        <w:widowControl w:val="0"/>
        <w:keepNext w:val="0"/>
        <w:keepLines w:val="0"/>
        <w:shd w:val="clear" w:color="auto" w:fill="auto"/>
        <w:bidi w:val="0"/>
        <w:spacing w:before="0" w:after="252" w:line="230" w:lineRule="exact"/>
        <w:ind w:left="0" w:right="0" w:firstLine="0"/>
      </w:pPr>
      <w:r>
        <w:rPr>
          <w:lang w:val="ru-RU" w:eastAsia="ru-RU" w:bidi="ru-RU"/>
          <w:w w:val="100"/>
          <w:spacing w:val="0"/>
          <w:color w:val="000000"/>
          <w:position w:val="0"/>
        </w:rPr>
        <w:t>УСТАНОВИЛА:</w:t>
      </w:r>
    </w:p>
    <w:p>
      <w:pPr>
        <w:pStyle w:val="Style21"/>
        <w:framePr w:h="340" w:wrap="notBeside" w:vAnchor="text" w:hAnchor="margin" w:x="9014" w:y="1014"/>
        <w:widowControl w:val="0"/>
        <w:keepNext w:val="0"/>
        <w:keepLines w:val="0"/>
        <w:shd w:val="clear" w:color="auto" w:fill="auto"/>
        <w:bidi w:val="0"/>
        <w:jc w:val="left"/>
        <w:spacing w:before="0" w:after="0" w:line="340" w:lineRule="exact"/>
        <w:ind w:left="100" w:right="0" w:firstLine="0"/>
      </w:pPr>
      <w:r>
        <w:rPr>
          <w:lang w:val="ru-RU" w:eastAsia="ru-RU" w:bidi="ru-RU"/>
          <w:w w:val="100"/>
          <w:spacing w:val="0"/>
          <w:color w:val="000000"/>
          <w:position w:val="0"/>
        </w:rPr>
        <w:t>009797</w:t>
      </w:r>
    </w:p>
    <w:p>
      <w:pPr>
        <w:pStyle w:val="Style18"/>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В Ростовское У ФАС России 01.11.2017 поступила жалоба ООО «Фирма «Комплекс» о признаках нарушения комиссией Заказчика положений Федерального закона от 05.04.2013</w:t>
      </w:r>
      <w:r>
        <w:br w:type="page"/>
      </w:r>
    </w:p>
    <w:p>
      <w:pPr>
        <w:pStyle w:val="Style18"/>
        <w:widowControl w:val="0"/>
        <w:keepNext w:val="0"/>
        <w:keepLines w:val="0"/>
        <w:shd w:val="clear" w:color="auto" w:fill="auto"/>
        <w:bidi w:val="0"/>
        <w:jc w:val="left"/>
        <w:spacing w:before="0" w:after="0" w:line="317" w:lineRule="exact"/>
        <w:ind w:left="20" w:right="300" w:firstLine="0"/>
      </w:pPr>
      <w:r>
        <w:rPr>
          <w:lang w:val="ru-RU" w:eastAsia="ru-RU" w:bidi="ru-RU"/>
          <w:w w:val="100"/>
          <w:spacing w:val="0"/>
          <w:color w:val="000000"/>
          <w:position w:val="0"/>
        </w:rPr>
        <w:t>№ 44-ФЗ «О контрактной системе в сфере закупок товаров, работ, услуг для обеспечения государственных и муниципальных нужд» (далее - Закон) при проведении данного аукциона.</w:t>
      </w:r>
    </w:p>
    <w:p>
      <w:pPr>
        <w:pStyle w:val="Style18"/>
        <w:widowControl w:val="0"/>
        <w:keepNext w:val="0"/>
        <w:keepLines w:val="0"/>
        <w:shd w:val="clear" w:color="auto" w:fill="auto"/>
        <w:bidi w:val="0"/>
        <w:jc w:val="both"/>
        <w:spacing w:before="0" w:after="0" w:line="317" w:lineRule="exact"/>
        <w:ind w:left="20" w:right="300" w:firstLine="720"/>
      </w:pPr>
      <w:r>
        <w:rPr>
          <w:lang w:val="ru-RU" w:eastAsia="ru-RU" w:bidi="ru-RU"/>
          <w:w w:val="100"/>
          <w:spacing w:val="0"/>
          <w:color w:val="000000"/>
          <w:position w:val="0"/>
        </w:rPr>
        <w:t>По мнению Заявителя, заявка, поданная им на участие в электронном аукционе, отклонена комиссией Заказчика неправомерно, с нарушением норм законодательства о контрактной системе в сфере закупок.</w:t>
      </w:r>
    </w:p>
    <w:p>
      <w:pPr>
        <w:pStyle w:val="Style18"/>
        <w:widowControl w:val="0"/>
        <w:keepNext w:val="0"/>
        <w:keepLines w:val="0"/>
        <w:shd w:val="clear" w:color="auto" w:fill="auto"/>
        <w:bidi w:val="0"/>
        <w:jc w:val="both"/>
        <w:spacing w:before="0" w:after="0" w:line="317" w:lineRule="exact"/>
        <w:ind w:left="20" w:right="300" w:firstLine="720"/>
      </w:pPr>
      <w:r>
        <w:rPr>
          <w:lang w:val="ru-RU" w:eastAsia="ru-RU" w:bidi="ru-RU"/>
          <w:w w:val="100"/>
          <w:spacing w:val="0"/>
          <w:color w:val="000000"/>
          <w:position w:val="0"/>
        </w:rPr>
        <w:t>Заказчик в письменном возражении на жалобу указывает, что заявка, поданная Заявителем на участие в электронном аукционе, содержала в себе двусмысленное толкование показателя по товару «очес льняной».</w:t>
      </w:r>
    </w:p>
    <w:p>
      <w:pPr>
        <w:pStyle w:val="Style18"/>
        <w:widowControl w:val="0"/>
        <w:keepNext w:val="0"/>
        <w:keepLines w:val="0"/>
        <w:shd w:val="clear" w:color="auto" w:fill="auto"/>
        <w:bidi w:val="0"/>
        <w:jc w:val="both"/>
        <w:spacing w:before="0" w:after="0" w:line="317" w:lineRule="exact"/>
        <w:ind w:left="20" w:right="300" w:firstLine="720"/>
      </w:pPr>
      <w:r>
        <w:rPr>
          <w:lang w:val="ru-RU" w:eastAsia="ru-RU" w:bidi="ru-RU"/>
          <w:w w:val="100"/>
          <w:spacing w:val="0"/>
          <w:color w:val="000000"/>
          <w:position w:val="0"/>
        </w:rPr>
        <w:t>Согласно поданной жалобе Ростовским У ФАС России возбуждено дело № 2155/03, что подтверждено уведомлением о содержании жалобы и назначении времени и места её рассмотрения (исх. № 20601/03 от 02.11.2017).</w:t>
      </w:r>
    </w:p>
    <w:p>
      <w:pPr>
        <w:pStyle w:val="Style18"/>
        <w:widowControl w:val="0"/>
        <w:keepNext w:val="0"/>
        <w:keepLines w:val="0"/>
        <w:shd w:val="clear" w:color="auto" w:fill="auto"/>
        <w:bidi w:val="0"/>
        <w:jc w:val="both"/>
        <w:spacing w:before="0" w:after="0" w:line="317" w:lineRule="exact"/>
        <w:ind w:left="20" w:right="300" w:firstLine="720"/>
      </w:pPr>
      <w:r>
        <w:rPr>
          <w:lang w:val="ru-RU" w:eastAsia="ru-RU" w:bidi="ru-RU"/>
          <w:w w:val="100"/>
          <w:spacing w:val="0"/>
          <w:color w:val="000000"/>
          <w:position w:val="0"/>
        </w:rPr>
        <w:t>В соответствии с ч. 3 ст. 99 Закона, п.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 727/14 (далее - Регламент), при рассмотрении жалобы по существу проведена внеплановая проверка определения поставщика (подрядчика, исполнителя), в ходе которой установлено следующее:</w:t>
      </w:r>
    </w:p>
    <w:p>
      <w:pPr>
        <w:pStyle w:val="Style18"/>
        <w:numPr>
          <w:ilvl w:val="0"/>
          <w:numId w:val="3"/>
        </w:numPr>
        <w:tabs>
          <w:tab w:leader="none" w:pos="1950" w:val="left"/>
        </w:tabs>
        <w:widowControl w:val="0"/>
        <w:keepNext w:val="0"/>
        <w:keepLines w:val="0"/>
        <w:shd w:val="clear" w:color="auto" w:fill="auto"/>
        <w:bidi w:val="0"/>
        <w:jc w:val="both"/>
        <w:spacing w:before="0" w:after="0" w:line="317" w:lineRule="exact"/>
        <w:ind w:left="20" w:right="300" w:firstLine="720"/>
      </w:pPr>
      <w:r>
        <w:rPr>
          <w:lang w:val="ru-RU" w:eastAsia="ru-RU" w:bidi="ru-RU"/>
          <w:w w:val="100"/>
          <w:spacing w:val="0"/>
          <w:color w:val="000000"/>
          <w:position w:val="0"/>
        </w:rPr>
        <w:t>в 15 часов 21 минуту на официальном сайте единой информационной системы в сфере закупок (далее - ЕИС) Заказчиком размещено извещение о проведении электронного аукциона № 0358100009817000012 «Текущий ремонт санузлов общежития ГБПОУ РО «РСК» по адресу: г. Ростов-на-Дону, ул. Пушкинская, 2 (пер. Доломановский)» В редакции № ИИ2 (далее - Извещение).</w:t>
      </w:r>
    </w:p>
    <w:p>
      <w:pPr>
        <w:pStyle w:val="Style18"/>
        <w:widowControl w:val="0"/>
        <w:keepNext w:val="0"/>
        <w:keepLines w:val="0"/>
        <w:shd w:val="clear" w:color="auto" w:fill="auto"/>
        <w:bidi w:val="0"/>
        <w:jc w:val="both"/>
        <w:spacing w:before="0" w:after="240" w:line="324" w:lineRule="exact"/>
        <w:ind w:left="20" w:right="300" w:firstLine="720"/>
      </w:pPr>
      <w:r>
        <w:rPr>
          <w:lang w:val="ru-RU" w:eastAsia="ru-RU" w:bidi="ru-RU"/>
          <w:w w:val="100"/>
          <w:spacing w:val="0"/>
          <w:color w:val="000000"/>
          <w:position w:val="0"/>
        </w:rPr>
        <w:t>Согласно данному Извещению начальная (максимальная) цена контракта составила 3 359 648,35 руб.; дата и время окончания подачи заявок на участие в аукционе - 30.10.2017 в 09 часов 00 минут. На момент рассмотрения жалобы контракт не заключен.</w:t>
      </w:r>
    </w:p>
    <w:p>
      <w:pPr>
        <w:pStyle w:val="Style18"/>
        <w:numPr>
          <w:ilvl w:val="0"/>
          <w:numId w:val="5"/>
        </w:numPr>
        <w:tabs>
          <w:tab w:leader="none" w:pos="1046" w:val="left"/>
        </w:tabs>
        <w:widowControl w:val="0"/>
        <w:keepNext w:val="0"/>
        <w:keepLines w:val="0"/>
        <w:shd w:val="clear" w:color="auto" w:fill="auto"/>
        <w:bidi w:val="0"/>
        <w:jc w:val="both"/>
        <w:spacing w:before="0" w:after="240" w:line="324" w:lineRule="exact"/>
        <w:ind w:left="20" w:right="300" w:firstLine="720"/>
      </w:pPr>
      <w:r>
        <w:rPr>
          <w:lang w:val="ru-RU" w:eastAsia="ru-RU" w:bidi="ru-RU"/>
          <w:w w:val="100"/>
          <w:spacing w:val="0"/>
          <w:color w:val="000000"/>
          <w:position w:val="0"/>
        </w:rPr>
        <w:t>Комиссией Ростовского У ФАС России в ходе рассмотрения доводов жалобы установлено следующее:</w:t>
      </w:r>
    </w:p>
    <w:p>
      <w:pPr>
        <w:pStyle w:val="Style18"/>
        <w:widowControl w:val="0"/>
        <w:keepNext w:val="0"/>
        <w:keepLines w:val="0"/>
        <w:shd w:val="clear" w:color="auto" w:fill="auto"/>
        <w:bidi w:val="0"/>
        <w:jc w:val="both"/>
        <w:spacing w:before="0" w:after="0" w:line="324" w:lineRule="exact"/>
        <w:ind w:left="20" w:right="300" w:firstLine="720"/>
      </w:pPr>
      <w:r>
        <w:rPr>
          <w:lang w:val="ru-RU" w:eastAsia="ru-RU" w:bidi="ru-RU"/>
          <w:w w:val="100"/>
          <w:spacing w:val="0"/>
          <w:color w:val="000000"/>
          <w:position w:val="0"/>
        </w:rPr>
        <w:t>В соответствии с ч. 1 ст. 67 Закона аукционная комиссия проверяет первые части заявок на участие в электронном аукционе, содержащие информацию, предусмотренную ч. 3 ст. 66 Закона, на соответствие требованиям, установленным документацией о таком аукционе в отношении закупаемых товаров, работ, услуг.</w:t>
      </w:r>
    </w:p>
    <w:p>
      <w:pPr>
        <w:pStyle w:val="Style18"/>
        <w:widowControl w:val="0"/>
        <w:keepNext w:val="0"/>
        <w:keepLines w:val="0"/>
        <w:shd w:val="clear" w:color="auto" w:fill="auto"/>
        <w:bidi w:val="0"/>
        <w:jc w:val="both"/>
        <w:spacing w:before="0" w:after="0" w:line="324" w:lineRule="exact"/>
        <w:ind w:left="20" w:right="300" w:firstLine="720"/>
      </w:pPr>
      <w:r>
        <w:rPr>
          <w:lang w:val="ru-RU" w:eastAsia="ru-RU" w:bidi="ru-RU"/>
          <w:w w:val="100"/>
          <w:spacing w:val="0"/>
          <w:color w:val="000000"/>
          <w:position w:val="0"/>
        </w:rPr>
        <w:t>Согласно ч. 4 ст. 67 Закона участник электронного аукциона не допускается к участию в нем в случае:</w:t>
      </w:r>
    </w:p>
    <w:p>
      <w:pPr>
        <w:pStyle w:val="Style18"/>
        <w:numPr>
          <w:ilvl w:val="0"/>
          <w:numId w:val="7"/>
        </w:numPr>
        <w:widowControl w:val="0"/>
        <w:keepNext w:val="0"/>
        <w:keepLines w:val="0"/>
        <w:shd w:val="clear" w:color="auto" w:fill="auto"/>
        <w:bidi w:val="0"/>
        <w:jc w:val="both"/>
        <w:spacing w:before="0" w:after="0" w:line="328" w:lineRule="exact"/>
        <w:ind w:left="20" w:right="300" w:firstLine="720"/>
      </w:pPr>
      <w:r>
        <w:rPr>
          <w:lang w:val="ru-RU" w:eastAsia="ru-RU" w:bidi="ru-RU"/>
          <w:w w:val="100"/>
          <w:spacing w:val="0"/>
          <w:color w:val="000000"/>
          <w:position w:val="0"/>
        </w:rPr>
        <w:t xml:space="preserve"> непредоставления информации, предусмотренной ч. 3 ст. 66 Закона, или предоставления недостоверной информации;</w:t>
      </w:r>
    </w:p>
    <w:p>
      <w:pPr>
        <w:pStyle w:val="Style18"/>
        <w:numPr>
          <w:ilvl w:val="0"/>
          <w:numId w:val="7"/>
        </w:numPr>
        <w:widowControl w:val="0"/>
        <w:keepNext w:val="0"/>
        <w:keepLines w:val="0"/>
        <w:shd w:val="clear" w:color="auto" w:fill="auto"/>
        <w:bidi w:val="0"/>
        <w:jc w:val="both"/>
        <w:spacing w:before="0" w:after="0" w:line="338" w:lineRule="exact"/>
        <w:ind w:left="20" w:right="300" w:firstLine="720"/>
      </w:pPr>
      <w:r>
        <w:rPr>
          <w:lang w:val="ru-RU" w:eastAsia="ru-RU" w:bidi="ru-RU"/>
          <w:w w:val="100"/>
          <w:spacing w:val="0"/>
          <w:color w:val="000000"/>
          <w:position w:val="0"/>
        </w:rPr>
        <w:t xml:space="preserve"> несоответствия информации, предусмотренной ч. 3 ст. 66 Закона, требованиям документации о таком аукционе.</w:t>
      </w:r>
    </w:p>
    <w:p>
      <w:pPr>
        <w:pStyle w:val="Style18"/>
        <w:widowControl w:val="0"/>
        <w:keepNext w:val="0"/>
        <w:keepLines w:val="0"/>
        <w:shd w:val="clear" w:color="auto" w:fill="auto"/>
        <w:bidi w:val="0"/>
        <w:jc w:val="both"/>
        <w:spacing w:before="0" w:after="0" w:line="328" w:lineRule="exact"/>
        <w:ind w:left="20" w:right="300" w:firstLine="720"/>
      </w:pPr>
      <w:r>
        <w:rPr>
          <w:lang w:val="ru-RU" w:eastAsia="ru-RU" w:bidi="ru-RU"/>
          <w:w w:val="100"/>
          <w:spacing w:val="0"/>
          <w:color w:val="000000"/>
          <w:position w:val="0"/>
        </w:rPr>
        <w:t>В силу ч. 5 ст. 67 Закона отказ в допуске к участию в электронном аукционе по основаниям, не предусмотренным ч. 4 ст. 67 Закона, не допускается.</w:t>
      </w:r>
    </w:p>
    <w:p>
      <w:pPr>
        <w:pStyle w:val="Style18"/>
        <w:widowControl w:val="0"/>
        <w:keepNext w:val="0"/>
        <w:keepLines w:val="0"/>
        <w:shd w:val="clear" w:color="auto" w:fill="auto"/>
        <w:bidi w:val="0"/>
        <w:jc w:val="both"/>
        <w:spacing w:before="0" w:after="0" w:line="317" w:lineRule="exact"/>
        <w:ind w:left="0" w:right="20" w:firstLine="720"/>
      </w:pPr>
      <w:r>
        <w:rPr>
          <w:lang w:val="ru-RU" w:eastAsia="ru-RU" w:bidi="ru-RU"/>
          <w:w w:val="100"/>
          <w:spacing w:val="0"/>
          <w:color w:val="000000"/>
          <w:position w:val="0"/>
        </w:rPr>
        <w:t>Согласно п. 3 ч. 3 ст. 66 Закона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18"/>
        <w:widowControl w:val="0"/>
        <w:keepNext w:val="0"/>
        <w:keepLines w:val="0"/>
        <w:shd w:val="clear" w:color="auto" w:fill="auto"/>
        <w:bidi w:val="0"/>
        <w:jc w:val="both"/>
        <w:spacing w:before="0" w:after="0" w:line="317" w:lineRule="exact"/>
        <w:ind w:left="0" w:right="20" w:firstLine="720"/>
      </w:pPr>
      <w:r>
        <w:rPr>
          <w:lang w:val="ru-RU" w:eastAsia="ru-RU" w:bidi="ru-RU"/>
          <w:w w:val="100"/>
          <w:spacing w:val="0"/>
          <w:color w:val="000000"/>
          <w:position w:val="0"/>
        </w:rPr>
        <w:t>а) согласие, предусмотренное п. 2 ч. 3 ст. 66 Закона,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 2 ч. 3 ст. 66 Закона,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18"/>
        <w:widowControl w:val="0"/>
        <w:keepNext w:val="0"/>
        <w:keepLines w:val="0"/>
        <w:shd w:val="clear" w:color="auto" w:fill="auto"/>
        <w:bidi w:val="0"/>
        <w:jc w:val="both"/>
        <w:spacing w:before="0" w:after="0" w:line="317" w:lineRule="exact"/>
        <w:ind w:left="0" w:right="20" w:firstLine="720"/>
      </w:pPr>
      <w:r>
        <w:rPr>
          <w:lang w:val="ru-RU" w:eastAsia="ru-RU" w:bidi="ru-RU"/>
          <w:w w:val="100"/>
          <w:spacing w:val="0"/>
          <w:color w:val="000000"/>
          <w:position w:val="0"/>
        </w:rPr>
        <w:t>б) согласие, предусмотренное п. 2 ч. 3 ст. 66 Закона,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18"/>
        <w:widowControl w:val="0"/>
        <w:keepNext w:val="0"/>
        <w:keepLines w:val="0"/>
        <w:shd w:val="clear" w:color="auto" w:fill="auto"/>
        <w:bidi w:val="0"/>
        <w:jc w:val="both"/>
        <w:spacing w:before="0" w:after="0" w:line="317" w:lineRule="exact"/>
        <w:ind w:left="0" w:right="20" w:firstLine="720"/>
      </w:pPr>
      <w:r>
        <w:rPr>
          <w:lang w:val="ru-RU" w:eastAsia="ru-RU" w:bidi="ru-RU"/>
          <w:w w:val="100"/>
          <w:spacing w:val="0"/>
          <w:color w:val="000000"/>
          <w:position w:val="0"/>
        </w:rPr>
        <w:t>В силу ч. 6 ст. 66 Закона требовать от участника электронного аукциона предоставления иных документов и информации, за исключением предусмотренных ч.ч. 3, 5 ст. 66 Закона документов и информации, не допускается.</w:t>
      </w:r>
    </w:p>
    <w:p>
      <w:pPr>
        <w:pStyle w:val="Style18"/>
        <w:widowControl w:val="0"/>
        <w:keepNext w:val="0"/>
        <w:keepLines w:val="0"/>
        <w:shd w:val="clear" w:color="auto" w:fill="auto"/>
        <w:bidi w:val="0"/>
        <w:jc w:val="both"/>
        <w:spacing w:before="0" w:after="0" w:line="317" w:lineRule="exact"/>
        <w:ind w:left="0" w:right="20" w:firstLine="720"/>
      </w:pPr>
      <w:r>
        <w:rPr>
          <w:lang w:val="ru-RU" w:eastAsia="ru-RU" w:bidi="ru-RU"/>
          <w:w w:val="100"/>
          <w:spacing w:val="0"/>
          <w:color w:val="000000"/>
          <w:position w:val="0"/>
        </w:rPr>
        <w:t>В соответствии с протоколом № 0358100009817000012-1 рассмотрения и оценки первых частей заявок на участие в электронном аукционе от 31.10.2017 (далее - Протокол) аукционной комиссией Заказчика принято решение:</w:t>
      </w:r>
    </w:p>
    <w:p>
      <w:pPr>
        <w:pStyle w:val="Style18"/>
        <w:numPr>
          <w:ilvl w:val="0"/>
          <w:numId w:val="9"/>
        </w:numPr>
        <w:widowControl w:val="0"/>
        <w:keepNext w:val="0"/>
        <w:keepLines w:val="0"/>
        <w:shd w:val="clear" w:color="auto" w:fill="auto"/>
        <w:bidi w:val="0"/>
        <w:jc w:val="both"/>
        <w:spacing w:before="0" w:after="0" w:line="317" w:lineRule="exact"/>
        <w:ind w:left="0" w:right="20" w:firstLine="720"/>
      </w:pPr>
      <w:r>
        <w:rPr>
          <w:lang w:val="ru-RU" w:eastAsia="ru-RU" w:bidi="ru-RU"/>
          <w:w w:val="100"/>
          <w:spacing w:val="0"/>
          <w:color w:val="000000"/>
          <w:position w:val="0"/>
        </w:rPr>
        <w:t xml:space="preserve"> допустить к участию в аукционе заявки участников закупки с порядковыми номерами </w:t>
      </w:r>
      <w:r>
        <w:rPr>
          <w:rStyle w:val="CharStyle23"/>
        </w:rPr>
        <w:t>8,9,14,15;</w:t>
      </w:r>
    </w:p>
    <w:p>
      <w:pPr>
        <w:pStyle w:val="Style18"/>
        <w:numPr>
          <w:ilvl w:val="0"/>
          <w:numId w:val="9"/>
        </w:numPr>
        <w:widowControl w:val="0"/>
        <w:keepNext w:val="0"/>
        <w:keepLines w:val="0"/>
        <w:shd w:val="clear" w:color="auto" w:fill="auto"/>
        <w:bidi w:val="0"/>
        <w:jc w:val="both"/>
        <w:spacing w:before="0" w:after="0" w:line="317" w:lineRule="exact"/>
        <w:ind w:left="0" w:right="20" w:firstLine="720"/>
      </w:pPr>
      <w:r>
        <w:rPr>
          <w:lang w:val="ru-RU" w:eastAsia="ru-RU" w:bidi="ru-RU"/>
          <w:w w:val="100"/>
          <w:spacing w:val="0"/>
          <w:color w:val="000000"/>
          <w:position w:val="0"/>
        </w:rPr>
        <w:t xml:space="preserve"> отказать в допуске к участию в аукционе заявкам, поданным участниками закупки под номерами 1 - 7, 10 (Заявитель), 11 - 13, 16 - 22.</w:t>
      </w:r>
    </w:p>
    <w:p>
      <w:pPr>
        <w:pStyle w:val="Style24"/>
        <w:widowControl w:val="0"/>
        <w:keepNext w:val="0"/>
        <w:keepLines w:val="0"/>
        <w:shd w:val="clear" w:color="auto" w:fill="auto"/>
        <w:bidi w:val="0"/>
        <w:spacing w:before="0" w:after="0"/>
        <w:ind w:left="0" w:right="20" w:firstLine="720"/>
      </w:pPr>
      <w:r>
        <w:rPr>
          <w:rStyle w:val="CharStyle26"/>
          <w:i w:val="0"/>
          <w:iCs w:val="0"/>
        </w:rPr>
        <w:t>Согласно сведениям, содержащимся в Протоколе, заявка ООО «Фирма «Комплекс» отклонена аукционной комиссией Заказчика по следующим основаниям: «</w:t>
      </w:r>
      <w:r>
        <w:rPr>
          <w:lang w:val="ru-RU" w:eastAsia="ru-RU" w:bidi="ru-RU"/>
          <w:w w:val="100"/>
          <w:spacing w:val="0"/>
          <w:color w:val="000000"/>
          <w:position w:val="0"/>
        </w:rPr>
        <w:t xml:space="preserve">По позиции технической части «Очес льняной» заказчиком установлено: </w:t>
      </w:r>
      <w:r>
        <w:rPr>
          <w:rStyle w:val="CharStyle27"/>
          <w:i/>
          <w:iCs/>
        </w:rPr>
        <w:t xml:space="preserve">«В </w:t>
      </w:r>
      <w:r>
        <w:rPr>
          <w:lang w:val="ru-RU" w:eastAsia="ru-RU" w:bidi="ru-RU"/>
          <w:w w:val="100"/>
          <w:spacing w:val="0"/>
          <w:color w:val="000000"/>
          <w:position w:val="0"/>
        </w:rPr>
        <w:t xml:space="preserve">льняном очесе </w:t>
      </w:r>
      <w:r>
        <w:rPr>
          <w:rStyle w:val="CharStyle28"/>
          <w:i/>
          <w:iCs/>
        </w:rPr>
        <w:t>не допускается</w:t>
      </w:r>
      <w:r>
        <w:rPr>
          <w:rStyle w:val="CharStyle27"/>
          <w:i/>
          <w:iCs/>
        </w:rPr>
        <w:t xml:space="preserve"> </w:t>
      </w:r>
      <w:r>
        <w:rPr>
          <w:lang w:val="ru-RU" w:eastAsia="ru-RU" w:bidi="ru-RU"/>
          <w:w w:val="100"/>
          <w:spacing w:val="0"/>
          <w:color w:val="000000"/>
          <w:position w:val="0"/>
        </w:rPr>
        <w:t xml:space="preserve">содержание «гнезд» костры, выдернутых горстей трепаного и чесаного льна, промасленных клочков волокон, </w:t>
      </w:r>
      <w:r>
        <w:rPr>
          <w:rStyle w:val="CharStyle28"/>
          <w:i/>
          <w:iCs/>
        </w:rPr>
        <w:t>наличие</w:t>
      </w:r>
      <w:r>
        <w:rPr>
          <w:rStyle w:val="CharStyle27"/>
          <w:i/>
          <w:iCs/>
        </w:rPr>
        <w:t xml:space="preserve"> </w:t>
      </w:r>
      <w:r>
        <w:rPr>
          <w:lang w:val="ru-RU" w:eastAsia="ru-RU" w:bidi="ru-RU"/>
          <w:w w:val="100"/>
          <w:spacing w:val="0"/>
          <w:color w:val="000000"/>
          <w:position w:val="0"/>
        </w:rPr>
        <w:t xml:space="preserve">волокна с гнилостным запахом и посторонними примесями». Участником предложено: </w:t>
      </w:r>
      <w:r>
        <w:rPr>
          <w:rStyle w:val="CharStyle27"/>
          <w:i/>
          <w:iCs/>
        </w:rPr>
        <w:t xml:space="preserve">«В </w:t>
      </w:r>
      <w:r>
        <w:rPr>
          <w:lang w:val="ru-RU" w:eastAsia="ru-RU" w:bidi="ru-RU"/>
          <w:w w:val="100"/>
          <w:spacing w:val="0"/>
          <w:color w:val="000000"/>
          <w:position w:val="0"/>
        </w:rPr>
        <w:t xml:space="preserve">льняном очесе отсутствует содерэюание «гнезд» костры, выдернутых горстей трепаного и чесаного льна, промасленных клочков волокон, </w:t>
      </w:r>
      <w:r>
        <w:rPr>
          <w:rStyle w:val="CharStyle28"/>
          <w:i/>
          <w:iCs/>
        </w:rPr>
        <w:t>наличие</w:t>
      </w:r>
      <w:r>
        <w:rPr>
          <w:rStyle w:val="CharStyle27"/>
          <w:i/>
          <w:iCs/>
        </w:rPr>
        <w:t xml:space="preserve"> </w:t>
      </w:r>
      <w:r>
        <w:rPr>
          <w:lang w:val="ru-RU" w:eastAsia="ru-RU" w:bidi="ru-RU"/>
          <w:w w:val="100"/>
          <w:spacing w:val="0"/>
          <w:color w:val="000000"/>
          <w:position w:val="0"/>
        </w:rPr>
        <w:t xml:space="preserve">волокна с гнилостным запахом и посторонними примесями». Согласно инструкции по заполнению заявки: «Предоставляемые участником закупки сведения </w:t>
      </w:r>
      <w:r>
        <w:rPr>
          <w:rStyle w:val="CharStyle28"/>
          <w:i/>
          <w:iCs/>
        </w:rPr>
        <w:t>не должны допускать</w:t>
      </w:r>
      <w:r>
        <w:rPr>
          <w:rStyle w:val="CharStyle27"/>
          <w:i/>
          <w:iCs/>
        </w:rPr>
        <w:t xml:space="preserve"> </w:t>
      </w:r>
      <w:r>
        <w:rPr>
          <w:rStyle w:val="CharStyle28"/>
          <w:i/>
          <w:iCs/>
        </w:rPr>
        <w:t>разночтения или двусмысленное толкование</w:t>
      </w:r>
      <w:r>
        <w:rPr>
          <w:rStyle w:val="CharStyle27"/>
          <w:i/>
          <w:iCs/>
        </w:rPr>
        <w:t xml:space="preserve">». </w:t>
      </w:r>
      <w:r>
        <w:rPr>
          <w:lang w:val="ru-RU" w:eastAsia="ru-RU" w:bidi="ru-RU"/>
          <w:w w:val="100"/>
          <w:spacing w:val="0"/>
          <w:color w:val="000000"/>
          <w:position w:val="0"/>
        </w:rPr>
        <w:t>Таким образом, участником закупки сделаны предложения не соответствующие Положениям Инструкции».</w:t>
      </w:r>
    </w:p>
    <w:p>
      <w:pPr>
        <w:pStyle w:val="Style18"/>
        <w:widowControl w:val="0"/>
        <w:keepNext w:val="0"/>
        <w:keepLines w:val="0"/>
        <w:shd w:val="clear" w:color="auto" w:fill="auto"/>
        <w:bidi w:val="0"/>
        <w:jc w:val="both"/>
        <w:spacing w:before="0" w:after="297" w:line="317" w:lineRule="exact"/>
        <w:ind w:left="60" w:right="60" w:firstLine="720"/>
      </w:pPr>
      <w:r>
        <w:rPr>
          <w:lang w:val="ru-RU" w:eastAsia="ru-RU" w:bidi="ru-RU"/>
          <w:w w:val="100"/>
          <w:spacing w:val="0"/>
          <w:color w:val="000000"/>
          <w:position w:val="0"/>
        </w:rPr>
        <w:t>В соответствии с приложением 2 «Требования к техническим характеристикам отдельных товаров (материалов), предполагаемых к использованию в процессе выполнения работ» к разделу 3 документации об аукционе (далее - Описание объекта закупки) Заказчику для выполнения работ, выступающих в качестве объекта закупки, требовался товар, в том числе, обладающий следующими характеристиками:</w:t>
      </w:r>
    </w:p>
    <w:tbl>
      <w:tblPr>
        <w:tblOverlap w:val="never"/>
        <w:tblLayout w:type="fixed"/>
        <w:jc w:val="center"/>
      </w:tblPr>
      <w:tblGrid>
        <w:gridCol w:w="2236"/>
        <w:gridCol w:w="7798"/>
      </w:tblGrid>
      <w:tr>
        <w:trPr>
          <w:trHeight w:val="450" w:hRule="exact"/>
        </w:trPr>
        <w:tc>
          <w:tcPr>
            <w:shd w:val="clear" w:color="auto" w:fill="FFFFFF"/>
            <w:tcBorders>
              <w:left w:val="single" w:sz="4"/>
              <w:top w:val="single" w:sz="4"/>
            </w:tcBorders>
            <w:vAlign w:val="bottom"/>
          </w:tcPr>
          <w:p>
            <w:pPr>
              <w:pStyle w:val="Style18"/>
              <w:framePr w:w="10033" w:wrap="notBeside" w:vAnchor="text" w:hAnchor="text" w:xAlign="center" w:y="1"/>
              <w:widowControl w:val="0"/>
              <w:keepNext w:val="0"/>
              <w:keepLines w:val="0"/>
              <w:shd w:val="clear" w:color="auto" w:fill="auto"/>
              <w:bidi w:val="0"/>
              <w:jc w:val="center"/>
              <w:spacing w:before="0" w:after="0" w:line="209" w:lineRule="exact"/>
              <w:ind w:left="0" w:right="0" w:firstLine="0"/>
            </w:pPr>
            <w:r>
              <w:rPr>
                <w:rStyle w:val="CharStyle29"/>
              </w:rPr>
              <w:t>Наименование товара (материала)</w:t>
            </w:r>
          </w:p>
        </w:tc>
        <w:tc>
          <w:tcPr>
            <w:shd w:val="clear" w:color="auto" w:fill="FFFFFF"/>
            <w:tcBorders>
              <w:left w:val="single" w:sz="4"/>
              <w:right w:val="single" w:sz="4"/>
              <w:top w:val="single" w:sz="4"/>
            </w:tcBorders>
            <w:vAlign w:val="bottom"/>
          </w:tcPr>
          <w:p>
            <w:pPr>
              <w:pStyle w:val="Style18"/>
              <w:framePr w:w="10033" w:wrap="notBeside" w:vAnchor="text" w:hAnchor="text" w:xAlign="center" w:y="1"/>
              <w:widowControl w:val="0"/>
              <w:keepNext w:val="0"/>
              <w:keepLines w:val="0"/>
              <w:shd w:val="clear" w:color="auto" w:fill="auto"/>
              <w:bidi w:val="0"/>
              <w:jc w:val="center"/>
              <w:spacing w:before="0" w:after="0" w:line="209" w:lineRule="exact"/>
              <w:ind w:left="0" w:right="0" w:firstLine="0"/>
            </w:pPr>
            <w:r>
              <w:rPr>
                <w:rStyle w:val="CharStyle29"/>
              </w:rPr>
              <w:t>Наименования и максимальные/минимальные значения показателей, а также показатели, значения которых не могут изменяться</w:t>
            </w:r>
          </w:p>
        </w:tc>
      </w:tr>
      <w:tr>
        <w:trPr>
          <w:trHeight w:val="1264" w:hRule="exact"/>
        </w:trPr>
        <w:tc>
          <w:tcPr>
            <w:shd w:val="clear" w:color="auto" w:fill="FFFFFF"/>
            <w:tcBorders>
              <w:left w:val="single" w:sz="4"/>
              <w:top w:val="single" w:sz="4"/>
              <w:bottom w:val="single" w:sz="4"/>
            </w:tcBorders>
            <w:vAlign w:val="center"/>
          </w:tcPr>
          <w:p>
            <w:pPr>
              <w:pStyle w:val="Style18"/>
              <w:framePr w:w="10033"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29"/>
              </w:rPr>
              <w:t>Очес дымной</w:t>
            </w:r>
          </w:p>
        </w:tc>
        <w:tc>
          <w:tcPr>
            <w:shd w:val="clear" w:color="auto" w:fill="FFFFFF"/>
            <w:tcBorders>
              <w:left w:val="single" w:sz="4"/>
              <w:right w:val="single" w:sz="4"/>
              <w:top w:val="single" w:sz="4"/>
              <w:bottom w:val="single" w:sz="4"/>
            </w:tcBorders>
            <w:vAlign w:val="bottom"/>
          </w:tcPr>
          <w:p>
            <w:pPr>
              <w:pStyle w:val="Style18"/>
              <w:framePr w:w="10033" w:wrap="notBeside" w:vAnchor="text" w:hAnchor="text" w:xAlign="center" w:y="1"/>
              <w:widowControl w:val="0"/>
              <w:keepNext w:val="0"/>
              <w:keepLines w:val="0"/>
              <w:shd w:val="clear" w:color="auto" w:fill="auto"/>
              <w:bidi w:val="0"/>
              <w:jc w:val="left"/>
              <w:spacing w:before="0" w:after="0" w:line="205" w:lineRule="exact"/>
              <w:ind w:left="120" w:right="0" w:firstLine="0"/>
            </w:pPr>
            <w:r>
              <w:rPr>
                <w:rStyle w:val="CharStyle29"/>
              </w:rPr>
              <w:t>Очес должен быть мягкий. В льняном очесе не допускается содержание «гнезд» костры, выдернутых горстей трепаного и чесаного льна, промасленных клочков волокон, наличие волокна с гнилостным запахом и посторонними примесями.</w:t>
            </w:r>
          </w:p>
          <w:p>
            <w:pPr>
              <w:pStyle w:val="Style18"/>
              <w:framePr w:w="10033" w:wrap="notBeside" w:vAnchor="text" w:hAnchor="text" w:xAlign="center" w:y="1"/>
              <w:widowControl w:val="0"/>
              <w:keepNext w:val="0"/>
              <w:keepLines w:val="0"/>
              <w:shd w:val="clear" w:color="auto" w:fill="auto"/>
              <w:bidi w:val="0"/>
              <w:jc w:val="left"/>
              <w:spacing w:before="0" w:after="0" w:line="205" w:lineRule="exact"/>
              <w:ind w:left="120" w:right="0" w:firstLine="0"/>
            </w:pPr>
            <w:r>
              <w:rPr>
                <w:rStyle w:val="CharStyle29"/>
              </w:rPr>
              <w:t>Должен соответствовать документам в соответствии с законодательством Российской Федерации о техническом регулировании, документам, разрабатываемым и применяемым в национальной системе стандартизации, принятыми в соответствии с законодательством Российской Федерации.</w:t>
            </w:r>
          </w:p>
        </w:tc>
      </w:tr>
    </w:tbl>
    <w:p>
      <w:pPr>
        <w:widowControl w:val="0"/>
        <w:rPr>
          <w:sz w:val="2"/>
          <w:szCs w:val="2"/>
        </w:rPr>
      </w:pPr>
    </w:p>
    <w:p>
      <w:pPr>
        <w:pStyle w:val="Style24"/>
        <w:widowControl w:val="0"/>
        <w:keepNext w:val="0"/>
        <w:keepLines w:val="0"/>
        <w:shd w:val="clear" w:color="auto" w:fill="auto"/>
        <w:bidi w:val="0"/>
        <w:spacing w:before="280" w:after="0"/>
        <w:ind w:left="60" w:right="60" w:firstLine="720"/>
      </w:pPr>
      <w:r>
        <w:rPr>
          <w:rStyle w:val="CharStyle26"/>
          <w:i w:val="0"/>
          <w:iCs w:val="0"/>
        </w:rPr>
        <w:t>В соответствии с инструкцией по заполнению заявки на участие в аукционе, содержащейся в п. 20 раздела 1 (далее - Инструкция): «</w:t>
      </w:r>
      <w:r>
        <w:rPr>
          <w:lang w:val="ru-RU" w:eastAsia="ru-RU" w:bidi="ru-RU"/>
          <w:w w:val="100"/>
          <w:spacing w:val="0"/>
          <w:color w:val="000000"/>
          <w:position w:val="0"/>
        </w:rPr>
        <w:t>предоставляемые участником закупки сведения не должны допускать разночтения или двусмысленное толкование, за исключением случаев, предусмотренных настоящей инструкцией».</w:t>
      </w:r>
    </w:p>
    <w:p>
      <w:pPr>
        <w:pStyle w:val="Style18"/>
        <w:widowControl w:val="0"/>
        <w:keepNext w:val="0"/>
        <w:keepLines w:val="0"/>
        <w:shd w:val="clear" w:color="auto" w:fill="auto"/>
        <w:bidi w:val="0"/>
        <w:jc w:val="both"/>
        <w:spacing w:before="0" w:after="0" w:line="317" w:lineRule="exact"/>
        <w:ind w:left="60" w:right="60" w:firstLine="720"/>
      </w:pPr>
      <w:r>
        <w:rPr>
          <w:lang w:val="ru-RU" w:eastAsia="ru-RU" w:bidi="ru-RU"/>
          <w:w w:val="100"/>
          <w:spacing w:val="0"/>
          <w:color w:val="000000"/>
          <w:position w:val="0"/>
        </w:rPr>
        <w:t xml:space="preserve">В п. 5.1.5 ГОСТ Р 53486-2009 «Очес льняной. Технические условия» </w:t>
      </w:r>
      <w:r>
        <w:rPr>
          <w:rStyle w:val="CharStyle30"/>
        </w:rPr>
        <w:t>в льняном очесе</w:t>
      </w:r>
      <w:r>
        <w:rPr>
          <w:lang w:val="ru-RU" w:eastAsia="ru-RU" w:bidi="ru-RU"/>
          <w:w w:val="100"/>
          <w:spacing w:val="0"/>
          <w:color w:val="000000"/>
          <w:position w:val="0"/>
        </w:rPr>
        <w:t xml:space="preserve"> всех сортов (номеров) </w:t>
      </w:r>
      <w:r>
        <w:rPr>
          <w:rStyle w:val="CharStyle30"/>
        </w:rPr>
        <w:t>не допускается</w:t>
      </w:r>
      <w:r>
        <w:rPr>
          <w:lang w:val="ru-RU" w:eastAsia="ru-RU" w:bidi="ru-RU"/>
          <w:w w:val="100"/>
          <w:spacing w:val="0"/>
          <w:color w:val="000000"/>
          <w:position w:val="0"/>
        </w:rPr>
        <w:t xml:space="preserve"> содержание «гнезд» костры, выдернутых горстей трепаного или чесаного льна, промасленных клочков волокон, </w:t>
      </w:r>
      <w:r>
        <w:rPr>
          <w:rStyle w:val="CharStyle30"/>
        </w:rPr>
        <w:t>наличие волокна с гнилостным</w:t>
      </w:r>
      <w:r>
        <w:rPr>
          <w:lang w:val="ru-RU" w:eastAsia="ru-RU" w:bidi="ru-RU"/>
          <w:w w:val="100"/>
          <w:spacing w:val="0"/>
          <w:color w:val="000000"/>
          <w:position w:val="0"/>
        </w:rPr>
        <w:t xml:space="preserve"> </w:t>
      </w:r>
      <w:r>
        <w:rPr>
          <w:rStyle w:val="CharStyle30"/>
        </w:rPr>
        <w:t>запахом и посторонними примесями</w:t>
      </w:r>
      <w:r>
        <w:rPr>
          <w:lang w:val="ru-RU" w:eastAsia="ru-RU" w:bidi="ru-RU"/>
          <w:w w:val="100"/>
          <w:spacing w:val="0"/>
          <w:color w:val="000000"/>
          <w:position w:val="0"/>
        </w:rPr>
        <w:t>.</w:t>
      </w:r>
    </w:p>
    <w:p>
      <w:pPr>
        <w:pStyle w:val="Style18"/>
        <w:widowControl w:val="0"/>
        <w:keepNext w:val="0"/>
        <w:keepLines w:val="0"/>
        <w:shd w:val="clear" w:color="auto" w:fill="auto"/>
        <w:bidi w:val="0"/>
        <w:jc w:val="both"/>
        <w:spacing w:before="0" w:after="0" w:line="317" w:lineRule="exact"/>
        <w:ind w:left="60" w:right="60" w:firstLine="720"/>
      </w:pPr>
      <w:r>
        <w:rPr>
          <w:lang w:val="ru-RU" w:eastAsia="ru-RU" w:bidi="ru-RU"/>
          <w:w w:val="100"/>
          <w:spacing w:val="0"/>
          <w:color w:val="000000"/>
          <w:position w:val="0"/>
        </w:rPr>
        <w:t>Таким образом, из смысла положений ГОСТ Р 53486-2009 следует, что в составе очеса льняного не допускается:</w:t>
      </w:r>
    </w:p>
    <w:p>
      <w:pPr>
        <w:pStyle w:val="Style18"/>
        <w:numPr>
          <w:ilvl w:val="0"/>
          <w:numId w:val="9"/>
        </w:numPr>
        <w:widowControl w:val="0"/>
        <w:keepNext w:val="0"/>
        <w:keepLines w:val="0"/>
        <w:shd w:val="clear" w:color="auto" w:fill="auto"/>
        <w:bidi w:val="0"/>
        <w:jc w:val="both"/>
        <w:spacing w:before="0" w:after="0" w:line="317" w:lineRule="exact"/>
        <w:ind w:left="60" w:right="60" w:firstLine="720"/>
      </w:pPr>
      <w:r>
        <w:rPr>
          <w:lang w:val="ru-RU" w:eastAsia="ru-RU" w:bidi="ru-RU"/>
          <w:w w:val="100"/>
          <w:spacing w:val="0"/>
          <w:color w:val="000000"/>
          <w:position w:val="0"/>
        </w:rPr>
        <w:t xml:space="preserve"> содержание «гнезд» костры, выдернутых горстей трепаного или чесаного льна, промасленных клочков волокон;</w:t>
      </w:r>
    </w:p>
    <w:p>
      <w:pPr>
        <w:pStyle w:val="Style18"/>
        <w:numPr>
          <w:ilvl w:val="0"/>
          <w:numId w:val="9"/>
        </w:numPr>
        <w:widowControl w:val="0"/>
        <w:keepNext w:val="0"/>
        <w:keepLines w:val="0"/>
        <w:shd w:val="clear" w:color="auto" w:fill="auto"/>
        <w:bidi w:val="0"/>
        <w:jc w:val="both"/>
        <w:spacing w:before="0" w:after="0" w:line="317" w:lineRule="exact"/>
        <w:ind w:left="60" w:right="0" w:firstLine="720"/>
      </w:pPr>
      <w:r>
        <w:rPr>
          <w:lang w:val="ru-RU" w:eastAsia="ru-RU" w:bidi="ru-RU"/>
          <w:w w:val="100"/>
          <w:spacing w:val="0"/>
          <w:color w:val="000000"/>
          <w:position w:val="0"/>
        </w:rPr>
        <w:t xml:space="preserve"> наличие волокна с гнилостным запахом и посторонними примесями.</w:t>
      </w:r>
    </w:p>
    <w:p>
      <w:pPr>
        <w:pStyle w:val="Style18"/>
        <w:widowControl w:val="0"/>
        <w:keepNext w:val="0"/>
        <w:keepLines w:val="0"/>
        <w:shd w:val="clear" w:color="auto" w:fill="auto"/>
        <w:bidi w:val="0"/>
        <w:jc w:val="left"/>
        <w:spacing w:before="0" w:after="0" w:line="317" w:lineRule="exact"/>
        <w:ind w:left="60" w:right="180" w:firstLine="720"/>
      </w:pPr>
      <w:r>
        <w:rPr>
          <w:lang w:val="ru-RU" w:eastAsia="ru-RU" w:bidi="ru-RU"/>
          <w:w w:val="100"/>
          <w:spacing w:val="0"/>
          <w:color w:val="000000"/>
          <w:position w:val="0"/>
        </w:rPr>
        <w:t>При этом, установленное в п. 5.1.5 ГОСТ Р 53486-2009 требование в полном объем указано Заказчиком в Описании объекта закупки.</w:t>
      </w:r>
    </w:p>
    <w:p>
      <w:pPr>
        <w:pStyle w:val="Style18"/>
        <w:widowControl w:val="0"/>
        <w:keepNext w:val="0"/>
        <w:keepLines w:val="0"/>
        <w:shd w:val="clear" w:color="auto" w:fill="auto"/>
        <w:bidi w:val="0"/>
        <w:jc w:val="both"/>
        <w:spacing w:before="0" w:after="297" w:line="317" w:lineRule="exact"/>
        <w:ind w:left="60" w:right="60" w:firstLine="720"/>
      </w:pPr>
      <w:r>
        <w:rPr>
          <w:lang w:val="ru-RU" w:eastAsia="ru-RU" w:bidi="ru-RU"/>
          <w:w w:val="100"/>
          <w:spacing w:val="0"/>
          <w:color w:val="000000"/>
          <w:position w:val="0"/>
        </w:rPr>
        <w:t>Заявка участника закупки № 10 по товару «очёс льняной» содержит в себе следующие сведения:</w:t>
      </w:r>
    </w:p>
    <w:tbl>
      <w:tblPr>
        <w:tblOverlap w:val="never"/>
        <w:tblLayout w:type="fixed"/>
        <w:jc w:val="center"/>
      </w:tblPr>
      <w:tblGrid>
        <w:gridCol w:w="2268"/>
        <w:gridCol w:w="7654"/>
      </w:tblGrid>
      <w:tr>
        <w:trPr>
          <w:trHeight w:val="436" w:hRule="exact"/>
        </w:trPr>
        <w:tc>
          <w:tcPr>
            <w:shd w:val="clear" w:color="auto" w:fill="FFFFFF"/>
            <w:tcBorders>
              <w:left w:val="single" w:sz="4"/>
              <w:top w:val="single" w:sz="4"/>
            </w:tcBorders>
            <w:vAlign w:val="bottom"/>
          </w:tcPr>
          <w:p>
            <w:pPr>
              <w:pStyle w:val="Style18"/>
              <w:framePr w:w="9922" w:wrap="notBeside" w:vAnchor="text" w:hAnchor="text" w:xAlign="center" w:y="1"/>
              <w:widowControl w:val="0"/>
              <w:keepNext w:val="0"/>
              <w:keepLines w:val="0"/>
              <w:shd w:val="clear" w:color="auto" w:fill="auto"/>
              <w:bidi w:val="0"/>
              <w:jc w:val="center"/>
              <w:spacing w:before="0" w:after="0" w:line="209" w:lineRule="exact"/>
              <w:ind w:left="0" w:right="0" w:firstLine="0"/>
            </w:pPr>
            <w:r>
              <w:rPr>
                <w:rStyle w:val="CharStyle29"/>
              </w:rPr>
              <w:t>Наименование товара (материала)</w:t>
            </w:r>
          </w:p>
        </w:tc>
        <w:tc>
          <w:tcPr>
            <w:shd w:val="clear" w:color="auto" w:fill="FFFFFF"/>
            <w:tcBorders>
              <w:left w:val="single" w:sz="4"/>
              <w:right w:val="single" w:sz="4"/>
              <w:top w:val="single" w:sz="4"/>
            </w:tcBorders>
            <w:vAlign w:val="bottom"/>
          </w:tcPr>
          <w:p>
            <w:pPr>
              <w:pStyle w:val="Style18"/>
              <w:framePr w:w="9922" w:wrap="notBeside" w:vAnchor="text" w:hAnchor="text" w:xAlign="center" w:y="1"/>
              <w:widowControl w:val="0"/>
              <w:keepNext w:val="0"/>
              <w:keepLines w:val="0"/>
              <w:shd w:val="clear" w:color="auto" w:fill="auto"/>
              <w:bidi w:val="0"/>
              <w:jc w:val="center"/>
              <w:spacing w:before="0" w:after="0" w:line="209" w:lineRule="exact"/>
              <w:ind w:left="0" w:right="0" w:firstLine="0"/>
            </w:pPr>
            <w:r>
              <w:rPr>
                <w:rStyle w:val="CharStyle29"/>
              </w:rPr>
              <w:t>Наименования и максимальные/минимальные значения показателей, а также показатели, значения которых не могут изменяться</w:t>
            </w:r>
          </w:p>
        </w:tc>
      </w:tr>
      <w:tr>
        <w:trPr>
          <w:trHeight w:val="1476" w:hRule="exact"/>
        </w:trPr>
        <w:tc>
          <w:tcPr>
            <w:shd w:val="clear" w:color="auto" w:fill="FFFFFF"/>
            <w:tcBorders>
              <w:left w:val="single" w:sz="4"/>
              <w:top w:val="single" w:sz="4"/>
              <w:bottom w:val="single" w:sz="4"/>
            </w:tcBorders>
            <w:vAlign w:val="center"/>
          </w:tcPr>
          <w:p>
            <w:pPr>
              <w:pStyle w:val="Style18"/>
              <w:framePr w:w="9922" w:wrap="notBeside" w:vAnchor="text" w:hAnchor="text" w:xAlign="center" w:y="1"/>
              <w:widowControl w:val="0"/>
              <w:keepNext w:val="0"/>
              <w:keepLines w:val="0"/>
              <w:shd w:val="clear" w:color="auto" w:fill="auto"/>
              <w:bidi w:val="0"/>
              <w:jc w:val="left"/>
              <w:spacing w:before="0" w:after="0" w:line="205" w:lineRule="exact"/>
              <w:ind w:left="280" w:right="0" w:firstLine="320"/>
            </w:pPr>
            <w:r>
              <w:rPr>
                <w:rStyle w:val="CharStyle29"/>
              </w:rPr>
              <w:t>Очес льняной. Страна происхождения Российская Федерация</w:t>
            </w:r>
          </w:p>
        </w:tc>
        <w:tc>
          <w:tcPr>
            <w:shd w:val="clear" w:color="auto" w:fill="FFFFFF"/>
            <w:tcBorders>
              <w:left w:val="single" w:sz="4"/>
              <w:right w:val="single" w:sz="4"/>
              <w:top w:val="single" w:sz="4"/>
              <w:bottom w:val="single" w:sz="4"/>
            </w:tcBorders>
            <w:vAlign w:val="bottom"/>
          </w:tcPr>
          <w:p>
            <w:pPr>
              <w:pStyle w:val="Style18"/>
              <w:framePr w:w="9922" w:wrap="notBeside" w:vAnchor="text" w:hAnchor="text" w:xAlign="center" w:y="1"/>
              <w:widowControl w:val="0"/>
              <w:keepNext w:val="0"/>
              <w:keepLines w:val="0"/>
              <w:shd w:val="clear" w:color="auto" w:fill="auto"/>
              <w:bidi w:val="0"/>
              <w:jc w:val="left"/>
              <w:spacing w:before="0" w:after="0" w:line="205" w:lineRule="exact"/>
              <w:ind w:left="120" w:right="0" w:firstLine="0"/>
            </w:pPr>
            <w:r>
              <w:rPr>
                <w:rStyle w:val="CharStyle29"/>
              </w:rPr>
              <w:t>Очес будет мягкий. В льняном очесе отсутствует содержание «гнезд» костры, выдернутых горстей трепаного и чесаного льна, промасленных клочков волокон, наличие волокна с гнилостным запахом и посторонними примесями.</w:t>
            </w:r>
          </w:p>
          <w:p>
            <w:pPr>
              <w:pStyle w:val="Style18"/>
              <w:framePr w:w="9922" w:wrap="notBeside" w:vAnchor="text" w:hAnchor="text" w:xAlign="center" w:y="1"/>
              <w:widowControl w:val="0"/>
              <w:keepNext w:val="0"/>
              <w:keepLines w:val="0"/>
              <w:shd w:val="clear" w:color="auto" w:fill="auto"/>
              <w:bidi w:val="0"/>
              <w:jc w:val="left"/>
              <w:spacing w:before="0" w:after="0" w:line="205" w:lineRule="exact"/>
              <w:ind w:left="120" w:right="0" w:firstLine="0"/>
            </w:pPr>
            <w:r>
              <w:rPr>
                <w:rStyle w:val="CharStyle29"/>
              </w:rPr>
              <w:t>Будет соответствовать документам в соответствии с законодательством Российской Федерации о техническом регулировании, документам, разрабатываемым и применяемым в национальной системе стандартизации, принятыми в соответствии с законодательством Российской Федерации о стандартизации.</w:t>
            </w:r>
          </w:p>
        </w:tc>
      </w:tr>
    </w:tbl>
    <w:p>
      <w:pPr>
        <w:widowControl w:val="0"/>
        <w:rPr>
          <w:sz w:val="2"/>
          <w:szCs w:val="2"/>
        </w:rPr>
      </w:pPr>
    </w:p>
    <w:p>
      <w:pPr>
        <w:pStyle w:val="Style18"/>
        <w:widowControl w:val="0"/>
        <w:keepNext w:val="0"/>
        <w:keepLines w:val="0"/>
        <w:shd w:val="clear" w:color="auto" w:fill="auto"/>
        <w:bidi w:val="0"/>
        <w:jc w:val="both"/>
        <w:spacing w:before="277" w:after="0" w:line="320" w:lineRule="exact"/>
        <w:ind w:left="60" w:right="60" w:firstLine="720"/>
      </w:pPr>
      <w:r>
        <w:rPr>
          <w:lang w:val="ru-RU" w:eastAsia="ru-RU" w:bidi="ru-RU"/>
          <w:w w:val="100"/>
          <w:spacing w:val="0"/>
          <w:color w:val="000000"/>
          <w:position w:val="0"/>
        </w:rPr>
        <w:t>Ввиду изложенного, участником закупки с порядковым номером 10 предложен товар, соответствующий требованиям ГОСТ Р 53486-2009 и положениям аукционной документации.</w:t>
      </w:r>
    </w:p>
    <w:p>
      <w:pPr>
        <w:pStyle w:val="Style18"/>
        <w:widowControl w:val="0"/>
        <w:keepNext w:val="0"/>
        <w:keepLines w:val="0"/>
        <w:shd w:val="clear" w:color="auto" w:fill="auto"/>
        <w:bidi w:val="0"/>
        <w:jc w:val="both"/>
        <w:spacing w:before="0" w:after="0" w:line="320" w:lineRule="exact"/>
        <w:ind w:left="60" w:right="60" w:firstLine="720"/>
      </w:pPr>
      <w:r>
        <w:rPr>
          <w:lang w:val="ru-RU" w:eastAsia="ru-RU" w:bidi="ru-RU"/>
          <w:w w:val="100"/>
          <w:spacing w:val="0"/>
          <w:color w:val="000000"/>
          <w:position w:val="0"/>
        </w:rPr>
        <w:t>Таким образом, при рассмотрении первых частей заявок, поданных участниками закупки на участие в электронном аукционе, аукционная комиссия Заказчика необоснованно превысила свои полномочия, отказав в допуске к участию в аукционе участникам закупки (порядковые номера заявок - 3, 4, 7, 10, 11, 16, 17, 21) по оспариваемому Заявителю основанию, что является нарушением ч. 5 ст. 67 Закона.</w:t>
      </w:r>
    </w:p>
    <w:p>
      <w:pPr>
        <w:pStyle w:val="Style18"/>
        <w:widowControl w:val="0"/>
        <w:keepNext w:val="0"/>
        <w:keepLines w:val="0"/>
        <w:shd w:val="clear" w:color="auto" w:fill="auto"/>
        <w:bidi w:val="0"/>
        <w:jc w:val="both"/>
        <w:spacing w:before="0" w:after="0" w:line="317" w:lineRule="exact"/>
        <w:ind w:left="60" w:right="0" w:firstLine="740"/>
      </w:pPr>
      <w:r>
        <w:rPr>
          <w:lang w:val="ru-RU" w:eastAsia="ru-RU" w:bidi="ru-RU"/>
          <w:w w:val="100"/>
          <w:spacing w:val="0"/>
          <w:color w:val="000000"/>
          <w:position w:val="0"/>
        </w:rPr>
        <w:t>По итогам рассмотрения жалоба ООО «Фирма «Комплекс» признана Комиссией Ростовского У ФАС России обоснованной.</w:t>
      </w:r>
    </w:p>
    <w:p>
      <w:pPr>
        <w:pStyle w:val="Style18"/>
        <w:widowControl w:val="0"/>
        <w:keepNext w:val="0"/>
        <w:keepLines w:val="0"/>
        <w:shd w:val="clear" w:color="auto" w:fill="auto"/>
        <w:bidi w:val="0"/>
        <w:jc w:val="both"/>
        <w:spacing w:before="0" w:after="370" w:line="317" w:lineRule="exact"/>
        <w:ind w:left="60" w:right="0" w:firstLine="740"/>
      </w:pPr>
      <w:r>
        <w:rPr>
          <w:lang w:val="ru-RU" w:eastAsia="ru-RU" w:bidi="ru-RU"/>
          <w:w w:val="100"/>
          <w:spacing w:val="0"/>
          <w:color w:val="000000"/>
          <w:position w:val="0"/>
        </w:rPr>
        <w:t>Согласно вышеизложенному, в соответствии с ч. 15 ст. 99, ч. 8 ст. 106 Закона, Постановления Правительства № 728 от 26.08.2013 Комиссия Ростовского УФАС России</w:t>
      </w:r>
    </w:p>
    <w:p>
      <w:pPr>
        <w:pStyle w:val="Style6"/>
        <w:widowControl w:val="0"/>
        <w:keepNext w:val="0"/>
        <w:keepLines w:val="0"/>
        <w:shd w:val="clear" w:color="auto" w:fill="auto"/>
        <w:bidi w:val="0"/>
        <w:spacing w:before="0" w:after="294" w:line="230" w:lineRule="exact"/>
        <w:ind w:left="0" w:right="80" w:firstLine="0"/>
      </w:pPr>
      <w:r>
        <w:rPr>
          <w:lang w:val="ru-RU" w:eastAsia="ru-RU" w:bidi="ru-RU"/>
          <w:w w:val="100"/>
          <w:spacing w:val="0"/>
          <w:color w:val="000000"/>
          <w:position w:val="0"/>
        </w:rPr>
        <w:t>РЕШИЛА:</w:t>
      </w:r>
    </w:p>
    <w:p>
      <w:pPr>
        <w:pStyle w:val="Style18"/>
        <w:numPr>
          <w:ilvl w:val="0"/>
          <w:numId w:val="11"/>
        </w:numPr>
        <w:widowControl w:val="0"/>
        <w:keepNext w:val="0"/>
        <w:keepLines w:val="0"/>
        <w:shd w:val="clear" w:color="auto" w:fill="auto"/>
        <w:bidi w:val="0"/>
        <w:jc w:val="both"/>
        <w:spacing w:before="0" w:after="0" w:line="317" w:lineRule="exact"/>
        <w:ind w:left="60" w:right="0" w:firstLine="740"/>
      </w:pPr>
      <w:r>
        <w:rPr>
          <w:lang w:val="ru-RU" w:eastAsia="ru-RU" w:bidi="ru-RU"/>
          <w:w w:val="100"/>
          <w:spacing w:val="0"/>
          <w:color w:val="000000"/>
          <w:position w:val="0"/>
        </w:rPr>
        <w:t xml:space="preserve"> Признать жалобу ООО «Фирма «Комплекс» обоснованной.</w:t>
      </w:r>
    </w:p>
    <w:p>
      <w:pPr>
        <w:pStyle w:val="Style18"/>
        <w:numPr>
          <w:ilvl w:val="0"/>
          <w:numId w:val="11"/>
        </w:numPr>
        <w:widowControl w:val="0"/>
        <w:keepNext w:val="0"/>
        <w:keepLines w:val="0"/>
        <w:shd w:val="clear" w:color="auto" w:fill="auto"/>
        <w:bidi w:val="0"/>
        <w:jc w:val="both"/>
        <w:spacing w:before="0" w:after="0" w:line="317" w:lineRule="exact"/>
        <w:ind w:left="60" w:right="0" w:firstLine="740"/>
      </w:pPr>
      <w:r>
        <w:rPr>
          <w:lang w:val="ru-RU" w:eastAsia="ru-RU" w:bidi="ru-RU"/>
          <w:w w:val="100"/>
          <w:spacing w:val="0"/>
          <w:color w:val="000000"/>
          <w:position w:val="0"/>
        </w:rPr>
        <w:t xml:space="preserve"> Признать аукционную комиссию Заказчика нарушившей ч. 5 ст. 67 Закона.</w:t>
      </w:r>
    </w:p>
    <w:p>
      <w:pPr>
        <w:pStyle w:val="Style18"/>
        <w:numPr>
          <w:ilvl w:val="0"/>
          <w:numId w:val="11"/>
        </w:numPr>
        <w:widowControl w:val="0"/>
        <w:keepNext w:val="0"/>
        <w:keepLines w:val="0"/>
        <w:shd w:val="clear" w:color="auto" w:fill="auto"/>
        <w:bidi w:val="0"/>
        <w:jc w:val="both"/>
        <w:spacing w:before="0" w:after="0" w:line="317" w:lineRule="exact"/>
        <w:ind w:left="60" w:right="0" w:firstLine="740"/>
      </w:pPr>
      <w:r>
        <w:rPr>
          <w:lang w:val="ru-RU" w:eastAsia="ru-RU" w:bidi="ru-RU"/>
          <w:w w:val="100"/>
          <w:spacing w:val="0"/>
          <w:color w:val="000000"/>
          <w:position w:val="0"/>
        </w:rPr>
        <w:t xml:space="preserve"> Выдать Заказчику, аукционной комиссии Заказчика предписание об отмене сформированных протоколов, пересмотре первых частей заявок в соответствии с требованиями законодательства РФ о контрактной системе и с учетом настоящего решения, проведении электронного аукциона с наименьшей предложенной цены, совершении дальнейших действий, предусмотренных Законом, в рамках данного аукциона.</w:t>
      </w:r>
    </w:p>
    <w:p>
      <w:pPr>
        <w:pStyle w:val="Style18"/>
        <w:numPr>
          <w:ilvl w:val="0"/>
          <w:numId w:val="11"/>
        </w:numPr>
        <w:widowControl w:val="0"/>
        <w:keepNext w:val="0"/>
        <w:keepLines w:val="0"/>
        <w:shd w:val="clear" w:color="auto" w:fill="auto"/>
        <w:bidi w:val="0"/>
        <w:jc w:val="both"/>
        <w:spacing w:before="0" w:after="970" w:line="317" w:lineRule="exact"/>
        <w:ind w:left="60" w:right="0" w:firstLine="740"/>
      </w:pPr>
      <w:r>
        <w:rPr>
          <w:lang w:val="ru-RU" w:eastAsia="ru-RU" w:bidi="ru-RU"/>
          <w:w w:val="100"/>
          <w:spacing w:val="0"/>
          <w:color w:val="000000"/>
          <w:position w:val="0"/>
        </w:rPr>
        <w:t xml:space="preserve"> Рассмотреть вопрос о привлечении виновных должностных лиц Заказчика к административной ответственности.</w:t>
      </w:r>
    </w:p>
    <w:p>
      <w:pPr>
        <w:pStyle w:val="Style18"/>
        <w:widowControl w:val="0"/>
        <w:keepNext w:val="0"/>
        <w:keepLines w:val="0"/>
        <w:shd w:val="clear" w:color="auto" w:fill="auto"/>
        <w:bidi w:val="0"/>
        <w:jc w:val="both"/>
        <w:spacing w:before="0" w:after="843" w:line="230" w:lineRule="exact"/>
        <w:ind w:left="60" w:right="0" w:firstLine="0"/>
      </w:pPr>
      <w:r>
        <w:rPr>
          <w:lang w:val="ru-RU" w:eastAsia="ru-RU" w:bidi="ru-RU"/>
          <w:w w:val="100"/>
          <w:spacing w:val="0"/>
          <w:color w:val="000000"/>
          <w:position w:val="0"/>
        </w:rPr>
        <w:t>Председатель Комиссии:</w:t>
      </w:r>
    </w:p>
    <w:p>
      <w:pPr>
        <w:pStyle w:val="Style18"/>
        <w:widowControl w:val="0"/>
        <w:keepNext w:val="0"/>
        <w:keepLines w:val="0"/>
        <w:shd w:val="clear" w:color="auto" w:fill="auto"/>
        <w:bidi w:val="0"/>
        <w:jc w:val="both"/>
        <w:spacing w:before="0" w:after="0" w:line="230" w:lineRule="exact"/>
        <w:ind w:left="60" w:right="0" w:firstLine="0"/>
      </w:pPr>
      <w:r>
        <w:rPr>
          <w:lang w:val="ru-RU" w:eastAsia="ru-RU" w:bidi="ru-RU"/>
          <w:w w:val="100"/>
          <w:spacing w:val="0"/>
          <w:color w:val="000000"/>
          <w:position w:val="0"/>
        </w:rPr>
        <w:t>Члены Комиссии</w:t>
      </w:r>
    </w:p>
    <w:p>
      <w:pPr>
        <w:pStyle w:val="Style9"/>
        <w:widowControl w:val="0"/>
        <w:keepNext w:val="0"/>
        <w:keepLines w:val="0"/>
        <w:shd w:val="clear" w:color="auto" w:fill="auto"/>
        <w:bidi w:val="0"/>
        <w:jc w:val="both"/>
        <w:spacing w:before="0" w:after="475" w:line="227" w:lineRule="exact"/>
        <w:ind w:left="60" w:right="0" w:firstLine="740"/>
      </w:pPr>
      <w:r>
        <w:rPr>
          <w:lang w:val="ru-RU" w:eastAsia="ru-RU" w:bidi="ru-RU"/>
          <w:w w:val="100"/>
          <w:spacing w:val="0"/>
          <w:color w:val="000000"/>
          <w:position w:val="0"/>
        </w:rPr>
        <w:t>В соответствии с ч. 9 ст. 106 Закона принятое решение может быть обжаловано в судебном порядке в течение трех месяцев с даты его принятия.</w:t>
      </w:r>
    </w:p>
    <w:p>
      <w:pPr>
        <w:pStyle w:val="Style31"/>
        <w:widowControl w:val="0"/>
        <w:keepNext w:val="0"/>
        <w:keepLines w:val="0"/>
        <w:shd w:val="clear" w:color="auto" w:fill="auto"/>
        <w:bidi w:val="0"/>
        <w:jc w:val="left"/>
        <w:spacing w:before="0" w:after="0"/>
        <w:ind w:left="60" w:right="8480" w:firstLine="0"/>
        <w:sectPr>
          <w:type w:val="continuous"/>
          <w:pgSz w:w="11906" w:h="16838"/>
          <w:pgMar w:top="562" w:left="898" w:right="819" w:bottom="1239" w:header="0" w:footer="3" w:gutter="0"/>
          <w:rtlGutter w:val="0"/>
          <w:cols w:space="720"/>
          <w:noEndnote/>
          <w:docGrid w:linePitch="360"/>
        </w:sectPr>
      </w:pPr>
      <w:r>
        <w:rPr>
          <w:lang w:val="ru-RU" w:eastAsia="ru-RU" w:bidi="ru-RU"/>
          <w:w w:val="100"/>
          <w:spacing w:val="0"/>
          <w:color w:val="000000"/>
          <w:position w:val="0"/>
        </w:rPr>
        <w:t xml:space="preserve">Исп. Черняк Е.А. тел.: (863)240-86-88 </w:t>
      </w:r>
      <w:r>
        <w:rPr>
          <w:lang w:val="en-US" w:eastAsia="en-US" w:bidi="en-US"/>
          <w:w w:val="100"/>
          <w:spacing w:val="0"/>
          <w:color w:val="000000"/>
          <w:position w:val="0"/>
        </w:rPr>
        <w:t>to6l -chernyak@Jas. go</w:t>
      </w:r>
      <w:r>
        <w:rPr>
          <w:rStyle w:val="CharStyle33"/>
          <w:i w:val="0"/>
          <w:iCs w:val="0"/>
        </w:rPr>
        <w:t xml:space="preserve"> v. </w:t>
      </w:r>
      <w:r>
        <w:rPr>
          <w:lang w:val="en-US" w:eastAsia="en-US" w:bidi="en-US"/>
          <w:w w:val="100"/>
          <w:spacing w:val="0"/>
          <w:color w:val="000000"/>
          <w:position w:val="0"/>
        </w:rPr>
        <w:t>ru</w:t>
      </w:r>
      <w:r>
        <w:br w:type="page"/>
      </w:r>
    </w:p>
    <w:p>
      <w:pPr>
        <w:pStyle w:val="Style3"/>
        <w:widowControl w:val="0"/>
        <w:keepNext w:val="0"/>
        <w:keepLines w:val="0"/>
        <w:shd w:val="clear" w:color="auto" w:fill="auto"/>
        <w:bidi w:val="0"/>
        <w:spacing w:before="381" w:after="83"/>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184"/>
        <w:ind w:left="0" w:right="0" w:firstLine="0"/>
      </w:pPr>
      <w:r>
        <w:rPr>
          <w:rStyle w:val="CharStyle8"/>
          <w:b/>
          <w:bCs/>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194"/>
        <w:ind w:left="0" w:right="0" w:firstLine="0"/>
      </w:pPr>
      <w:r>
        <w:rPr>
          <w:rStyle w:val="CharStyle11"/>
        </w:rPr>
        <w:t xml:space="preserve">пр. Ворошиловский. 2/2. офис 403 г. Ростов-на-Дону. 344006 тел. (863) 263-31-04, факс (863) 240-99-59 </w:t>
      </w:r>
      <w:r>
        <w:rPr>
          <w:rStyle w:val="CharStyle11"/>
          <w:lang w:val="en-US" w:eastAsia="en-US" w:bidi="en-US"/>
        </w:rPr>
        <w:t xml:space="preserve">e-mail: </w:t>
      </w:r>
      <w:r>
        <w:fldChar w:fldCharType="begin"/>
      </w:r>
      <w:r>
        <w:rPr>
          <w:rStyle w:val="CharStyle11"/>
        </w:rPr>
        <w:instrText> HYPERLINK "mailto:to61@fas.gov.ru" </w:instrText>
      </w:r>
      <w:r>
        <w:fldChar w:fldCharType="separate"/>
      </w:r>
      <w:r>
        <w:rPr>
          <w:rStyle w:val="Hyperlink"/>
          <w:lang w:val="en-US" w:eastAsia="en-US" w:bidi="en-US"/>
        </w:rPr>
        <w:t>to61@fas.gov.ru</w:t>
      </w:r>
      <w:r>
        <w:fldChar w:fldCharType="end"/>
      </w:r>
    </w:p>
    <w:p>
      <w:pPr>
        <w:pStyle w:val="Style34"/>
        <w:widowControl w:val="0"/>
        <w:keepNext/>
        <w:keepLines/>
        <w:shd w:val="clear" w:color="auto" w:fill="auto"/>
        <w:bidi w:val="0"/>
        <w:jc w:val="left"/>
        <w:spacing w:before="0" w:after="0" w:line="320" w:lineRule="exact"/>
        <w:ind w:left="680" w:right="0" w:firstLine="0"/>
      </w:pPr>
      <w:bookmarkStart w:id="1" w:name="bookmark1"/>
      <w:r>
        <w:rPr>
          <w:rStyle w:val="CharStyle36"/>
          <w:lang w:val="ru-RU" w:eastAsia="ru-RU" w:bidi="ru-RU"/>
          <w:i/>
          <w:iCs/>
        </w:rPr>
        <w:t xml:space="preserve">мм </w:t>
      </w:r>
      <w:r>
        <w:rPr>
          <w:rStyle w:val="CharStyle36"/>
          <w:i/>
          <w:iCs/>
        </w:rPr>
        <w:t>zuon-</w:t>
      </w:r>
      <w:r>
        <w:rPr>
          <w:rStyle w:val="CharStyle37"/>
          <w:i w:val="0"/>
          <w:iCs w:val="0"/>
        </w:rPr>
        <w:t xml:space="preserve"> </w:t>
      </w:r>
      <w:r>
        <w:rPr>
          <w:rStyle w:val="CharStyle38"/>
          <w:i w:val="0"/>
          <w:iCs w:val="0"/>
        </w:rPr>
        <w:t xml:space="preserve">№ </w:t>
      </w:r>
      <w:r>
        <w:rPr>
          <w:rStyle w:val="CharStyle39"/>
          <w:i/>
          <w:iCs/>
        </w:rPr>
        <w:t>msscIos</w:t>
      </w:r>
      <w:bookmarkEnd w:id="1"/>
    </w:p>
    <w:p>
      <w:pPr>
        <w:pStyle w:val="Style6"/>
        <w:widowControl w:val="0"/>
        <w:keepNext w:val="0"/>
        <w:keepLines w:val="0"/>
        <w:shd w:val="clear" w:color="auto" w:fill="auto"/>
        <w:bidi w:val="0"/>
        <w:jc w:val="left"/>
        <w:spacing w:before="0" w:after="0" w:line="256" w:lineRule="exact"/>
        <w:ind w:left="20" w:right="0" w:firstLine="0"/>
      </w:pPr>
      <w:r>
        <w:rPr>
          <w:lang w:val="ru-RU" w:eastAsia="ru-RU" w:bidi="ru-RU"/>
          <w:w w:val="100"/>
          <w:spacing w:val="0"/>
          <w:color w:val="000000"/>
          <w:position w:val="0"/>
        </w:rPr>
        <w:t xml:space="preserve">Государственное бюджетное профессиональное образовательное учреждение Ростовской области «Ростовский-на-Дону строительный колледж» </w:t>
      </w:r>
      <w:r>
        <w:rPr>
          <w:rStyle w:val="CharStyle40"/>
          <w:b w:val="0"/>
          <w:bCs w:val="0"/>
        </w:rPr>
        <w:t>(далее - Заказчик)</w:t>
      </w:r>
    </w:p>
    <w:p>
      <w:pPr>
        <w:pStyle w:val="Style18"/>
        <w:widowControl w:val="0"/>
        <w:keepNext w:val="0"/>
        <w:keepLines w:val="0"/>
        <w:shd w:val="clear" w:color="auto" w:fill="auto"/>
        <w:bidi w:val="0"/>
        <w:jc w:val="left"/>
        <w:spacing w:before="0" w:after="183" w:line="256" w:lineRule="exact"/>
        <w:ind w:left="20" w:right="0" w:firstLine="0"/>
      </w:pPr>
      <w:r>
        <w:rPr>
          <w:lang w:val="ru-RU" w:eastAsia="ru-RU" w:bidi="ru-RU"/>
          <w:w w:val="100"/>
          <w:spacing w:val="0"/>
          <w:color w:val="000000"/>
          <w:position w:val="0"/>
        </w:rPr>
        <w:t xml:space="preserve">344082, г. Ростов-на-Дону, ул. М. Горького, д. 30 эл. почта: </w:t>
      </w:r>
      <w:r>
        <w:fldChar w:fldCharType="begin"/>
      </w:r>
      <w:r>
        <w:rPr>
          <w:rStyle w:val="CharStyle20"/>
        </w:rPr>
        <w:instrText> HYPERLINK "mailto:341@rndsk.ru" </w:instrText>
      </w:r>
      <w:r>
        <w:fldChar w:fldCharType="separate"/>
      </w:r>
      <w:r>
        <w:rPr>
          <w:rStyle w:val="Hyperlink"/>
        </w:rPr>
        <w:t>341@rndsk.ru</w:t>
      </w:r>
      <w:r>
        <w:fldChar w:fldCharType="end"/>
      </w:r>
    </w:p>
    <w:p>
      <w:pPr>
        <w:pStyle w:val="Style6"/>
        <w:widowControl w:val="0"/>
        <w:keepNext w:val="0"/>
        <w:keepLines w:val="0"/>
        <w:shd w:val="clear" w:color="auto" w:fill="auto"/>
        <w:bidi w:val="0"/>
        <w:jc w:val="left"/>
        <w:spacing w:before="0" w:after="0" w:line="252" w:lineRule="exact"/>
        <w:ind w:left="20" w:right="0" w:firstLine="0"/>
      </w:pPr>
      <w:r>
        <w:rPr>
          <w:lang w:val="ru-RU" w:eastAsia="ru-RU" w:bidi="ru-RU"/>
          <w:w w:val="100"/>
          <w:spacing w:val="0"/>
          <w:color w:val="000000"/>
          <w:position w:val="0"/>
        </w:rPr>
        <w:t>АО «Национальная электронная площадка»</w:t>
      </w:r>
    </w:p>
    <w:p>
      <w:pPr>
        <w:pStyle w:val="Style18"/>
        <w:widowControl w:val="0"/>
        <w:keepNext w:val="0"/>
        <w:keepLines w:val="0"/>
        <w:shd w:val="clear" w:color="auto" w:fill="auto"/>
        <w:bidi w:val="0"/>
        <w:jc w:val="left"/>
        <w:spacing w:before="0" w:after="0" w:line="252" w:lineRule="exact"/>
        <w:ind w:left="20" w:right="0" w:firstLine="0"/>
        <w:sectPr>
          <w:pgSz w:w="11906" w:h="16838"/>
          <w:pgMar w:top="102" w:left="733" w:right="1255" w:bottom="174" w:header="0" w:footer="3" w:gutter="0"/>
          <w:rtlGutter w:val="0"/>
          <w:cols w:num="2" w:space="133"/>
          <w:noEndnote/>
          <w:docGrid w:linePitch="360"/>
        </w:sectPr>
      </w:pPr>
      <w:r>
        <w:rPr>
          <w:lang w:val="ru-RU" w:eastAsia="ru-RU" w:bidi="ru-RU"/>
          <w:w w:val="100"/>
          <w:spacing w:val="0"/>
          <w:color w:val="000000"/>
          <w:position w:val="0"/>
        </w:rPr>
        <w:t xml:space="preserve">(далее - Оператор электронной площадки) эл. ресурс: </w:t>
      </w:r>
      <w:r>
        <w:fldChar w:fldCharType="begin"/>
      </w:r>
      <w:r>
        <w:rPr>
          <w:rStyle w:val="CharStyle20"/>
        </w:rPr>
        <w:instrText> HYPERLINK "http://www.etp-ets.ru" </w:instrText>
      </w:r>
      <w:r>
        <w:fldChar w:fldCharType="separate"/>
      </w:r>
      <w:r>
        <w:rPr>
          <w:rStyle w:val="Hyperlink"/>
        </w:rPr>
        <w:t>www.etp-ets.ru</w:t>
      </w:r>
      <w:r>
        <w:fldChar w:fldCharType="end"/>
      </w:r>
      <w:r>
        <w:rPr>
          <w:rStyle w:val="CharStyle20"/>
        </w:rPr>
        <w:t xml:space="preserve"> </w:t>
      </w:r>
      <w:r>
        <w:rPr>
          <w:lang w:val="ru-RU" w:eastAsia="ru-RU" w:bidi="ru-RU"/>
          <w:w w:val="100"/>
          <w:spacing w:val="0"/>
          <w:color w:val="000000"/>
          <w:position w:val="0"/>
        </w:rPr>
        <w:t xml:space="preserve">эл. почта: </w:t>
      </w:r>
      <w:r>
        <w:fldChar w:fldCharType="begin"/>
      </w:r>
      <w:r>
        <w:rPr>
          <w:rStyle w:val="CharStyle20"/>
        </w:rPr>
        <w:instrText> HYPERLINK "mailto:auditors@etpz.ru" </w:instrText>
      </w:r>
      <w:r>
        <w:fldChar w:fldCharType="separate"/>
      </w:r>
      <w:r>
        <w:rPr>
          <w:rStyle w:val="Hyperlink"/>
        </w:rPr>
        <w:t>auditors@etpz.ru</w:t>
      </w:r>
      <w:r>
        <w:fldChar w:fldCharType="end"/>
      </w:r>
    </w:p>
    <w:p>
      <w:pPr>
        <w:widowControl w:val="0"/>
        <w:spacing w:before="51" w:after="5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8"/>
        <w:framePr w:h="210" w:wrap="around" w:vAnchor="text" w:hAnchor="margin" w:x="1738" w:y="-45"/>
        <w:widowControl w:val="0"/>
        <w:keepNext w:val="0"/>
        <w:keepLines w:val="0"/>
        <w:shd w:val="clear" w:color="auto" w:fill="auto"/>
        <w:bidi w:val="0"/>
        <w:jc w:val="left"/>
        <w:spacing w:before="0" w:after="0" w:line="210" w:lineRule="exact"/>
        <w:ind w:left="100" w:right="0" w:firstLine="0"/>
      </w:pPr>
      <w:r>
        <w:rPr>
          <w:rStyle w:val="CharStyle42"/>
        </w:rPr>
        <w:t>от</w:t>
      </w:r>
    </w:p>
    <w:p>
      <w:pPr>
        <w:pStyle w:val="Style18"/>
        <w:widowControl w:val="0"/>
        <w:keepNext w:val="0"/>
        <w:keepLines w:val="0"/>
        <w:shd w:val="clear" w:color="auto" w:fill="auto"/>
        <w:bidi w:val="0"/>
        <w:jc w:val="left"/>
        <w:spacing w:before="0" w:after="0" w:line="230" w:lineRule="exact"/>
        <w:ind w:left="0" w:right="0" w:firstLine="0"/>
        <w:sectPr>
          <w:type w:val="continuous"/>
          <w:pgSz w:w="11906" w:h="16838"/>
          <w:pgMar w:top="102" w:left="1302" w:right="9769" w:bottom="174" w:header="0" w:footer="3" w:gutter="0"/>
          <w:rtlGutter w:val="0"/>
          <w:cols w:space="720"/>
          <w:noEndnote/>
          <w:docGrid w:linePitch="360"/>
        </w:sectPr>
      </w:pPr>
      <w:r>
        <w:rPr>
          <w:rStyle w:val="CharStyle43"/>
        </w:rPr>
        <w:t>На №</w:t>
      </w:r>
    </w:p>
    <w:p>
      <w:pPr>
        <w:widowControl w:val="0"/>
        <w:spacing w:before="35" w:after="3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spacing w:before="0" w:after="0" w:line="302" w:lineRule="exact"/>
        <w:ind w:left="0" w:right="0" w:firstLine="0"/>
        <w:sectPr>
          <w:type w:val="continuous"/>
          <w:pgSz w:w="11906" w:h="16838"/>
          <w:pgMar w:top="102" w:left="2738" w:right="2738" w:bottom="174" w:header="0" w:footer="3" w:gutter="0"/>
          <w:rtlGutter w:val="0"/>
          <w:cols w:space="720"/>
          <w:noEndnote/>
          <w:docGrid w:linePitch="360"/>
        </w:sectPr>
      </w:pPr>
      <w:r>
        <w:rPr>
          <w:lang w:val="ru-RU" w:eastAsia="ru-RU" w:bidi="ru-RU"/>
          <w:w w:val="100"/>
          <w:spacing w:val="0"/>
          <w:color w:val="000000"/>
          <w:position w:val="0"/>
        </w:rPr>
        <w:t xml:space="preserve">ПРЕДПИСАНИЕ № </w:t>
      </w:r>
      <w:r>
        <w:rPr>
          <w:rStyle w:val="CharStyle44"/>
          <w:b/>
          <w:bCs/>
        </w:rPr>
        <w:t>jfOObj</w:t>
      </w:r>
      <w:r>
        <w:rPr>
          <w:lang w:val="ru-RU" w:eastAsia="ru-RU" w:bidi="ru-RU"/>
          <w:w w:val="100"/>
          <w:spacing w:val="0"/>
          <w:color w:val="000000"/>
          <w:position w:val="0"/>
        </w:rPr>
        <w:t>03 по делам №№ 2155/03,2156/03, 2158/03 о нарушении законодательства о контрактной системе в сфере закупок</w:t>
      </w:r>
    </w:p>
    <w:p>
      <w:pPr>
        <w:widowControl w:val="0"/>
        <w:spacing w:before="58" w:after="5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8"/>
        <w:framePr w:h="210" w:wrap="around" w:vAnchor="text" w:hAnchor="margin" w:x="15" w:y="-1"/>
        <w:widowControl w:val="0"/>
        <w:keepNext w:val="0"/>
        <w:keepLines w:val="0"/>
        <w:shd w:val="clear" w:color="auto" w:fill="auto"/>
        <w:bidi w:val="0"/>
        <w:jc w:val="left"/>
        <w:spacing w:before="0" w:after="0" w:line="210" w:lineRule="exact"/>
        <w:ind w:left="0" w:right="0" w:firstLine="0"/>
      </w:pPr>
      <w:r>
        <w:rPr>
          <w:rStyle w:val="CharStyle41"/>
        </w:rPr>
        <w:t>09.11.2017</w:t>
      </w:r>
    </w:p>
    <w:p>
      <w:pPr>
        <w:pStyle w:val="Style18"/>
        <w:widowControl w:val="0"/>
        <w:keepNext w:val="0"/>
        <w:keepLines w:val="0"/>
        <w:shd w:val="clear" w:color="auto" w:fill="auto"/>
        <w:bidi w:val="0"/>
        <w:jc w:val="right"/>
        <w:spacing w:before="0" w:after="244" w:line="230" w:lineRule="exact"/>
        <w:ind w:left="0" w:right="0" w:firstLine="0"/>
      </w:pPr>
      <w:r>
        <w:rPr>
          <w:lang w:val="ru-RU" w:eastAsia="ru-RU" w:bidi="ru-RU"/>
          <w:w w:val="100"/>
          <w:spacing w:val="0"/>
          <w:color w:val="000000"/>
          <w:position w:val="0"/>
        </w:rPr>
        <w:t>гор. Ростов-на-Дону</w:t>
      </w:r>
    </w:p>
    <w:p>
      <w:pPr>
        <w:pStyle w:val="Style18"/>
        <w:framePr w:w="2576" w:h="612" w:wrap="around" w:vAnchor="text" w:hAnchor="margin" w:x="5" w:y="1135"/>
        <w:widowControl w:val="0"/>
        <w:keepNext w:val="0"/>
        <w:keepLines w:val="0"/>
        <w:shd w:val="clear" w:color="auto" w:fill="auto"/>
        <w:bidi w:val="0"/>
        <w:jc w:val="both"/>
        <w:spacing w:before="0" w:after="0" w:line="306" w:lineRule="exact"/>
        <w:ind w:left="0" w:right="100" w:firstLine="0"/>
      </w:pPr>
      <w:r>
        <w:rPr>
          <w:rStyle w:val="CharStyle41"/>
        </w:rPr>
        <w:t>Председатель Комиссии: Члены Комиссии:</w:t>
      </w:r>
    </w:p>
    <w:p>
      <w:pPr>
        <w:pStyle w:val="Style18"/>
        <w:widowControl w:val="0"/>
        <w:keepNext w:val="0"/>
        <w:keepLines w:val="0"/>
        <w:shd w:val="clear" w:color="auto" w:fill="auto"/>
        <w:bidi w:val="0"/>
        <w:jc w:val="both"/>
        <w:spacing w:before="0" w:after="300" w:line="299" w:lineRule="exact"/>
        <w:ind w:left="20" w:right="500" w:firstLine="74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18"/>
        <w:widowControl w:val="0"/>
        <w:keepNext w:val="0"/>
        <w:keepLines w:val="0"/>
        <w:shd w:val="clear" w:color="auto" w:fill="auto"/>
        <w:bidi w:val="0"/>
        <w:jc w:val="both"/>
        <w:spacing w:before="0" w:after="0" w:line="299" w:lineRule="exact"/>
        <w:ind w:left="5760" w:right="0" w:firstLine="0"/>
      </w:pPr>
      <w:r>
        <w:rPr>
          <w:lang w:val="ru-RU" w:eastAsia="ru-RU" w:bidi="ru-RU"/>
          <w:w w:val="100"/>
          <w:spacing w:val="0"/>
          <w:color w:val="000000"/>
          <w:position w:val="0"/>
        </w:rPr>
        <w:t>К.А. Коренченко, Т.С. Акопян,</w:t>
      </w:r>
    </w:p>
    <w:p>
      <w:pPr>
        <w:pStyle w:val="Style18"/>
        <w:widowControl w:val="0"/>
        <w:keepNext w:val="0"/>
        <w:keepLines w:val="0"/>
        <w:shd w:val="clear" w:color="auto" w:fill="auto"/>
        <w:bidi w:val="0"/>
        <w:jc w:val="left"/>
        <w:spacing w:before="0" w:after="357" w:line="299" w:lineRule="exact"/>
        <w:ind w:left="8340" w:right="0" w:firstLine="0"/>
      </w:pPr>
      <w:r>
        <w:rPr>
          <w:lang w:val="ru-RU" w:eastAsia="ru-RU" w:bidi="ru-RU"/>
          <w:w w:val="100"/>
          <w:spacing w:val="0"/>
          <w:color w:val="000000"/>
          <w:position w:val="0"/>
        </w:rPr>
        <w:t>Е.А. Черняк, :</w:t>
      </w:r>
    </w:p>
    <w:p>
      <w:pPr>
        <w:pStyle w:val="Style18"/>
        <w:widowControl w:val="0"/>
        <w:keepNext w:val="0"/>
        <w:keepLines w:val="0"/>
        <w:shd w:val="clear" w:color="auto" w:fill="auto"/>
        <w:bidi w:val="0"/>
        <w:jc w:val="both"/>
        <w:spacing w:before="0" w:after="358" w:line="302" w:lineRule="exact"/>
        <w:ind w:left="20" w:right="500" w:firstLine="740"/>
      </w:pPr>
      <w:r>
        <w:rPr>
          <w:lang w:val="ru-RU" w:eastAsia="ru-RU" w:bidi="ru-RU"/>
          <w:w w:val="100"/>
          <w:spacing w:val="0"/>
          <w:color w:val="000000"/>
          <w:position w:val="0"/>
        </w:rPr>
        <w:t>на основании своего решения по делам №№ 2155/03, 2156/03, 2158/03 от 09.11.2017 о нарушении аукционной комиссией Заказчика ч. 5 ст. 67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 0358100009817000012 «Текущий ремонт санузлов общежития ГБПОУ РО «РСК» по адресу: г. Ростов- на-Дону, ул. Пушкинская, 2 (пер. Доломановский)» (далее - аукцион, закупка),</w:t>
      </w:r>
    </w:p>
    <w:p>
      <w:pPr>
        <w:pStyle w:val="Style6"/>
        <w:widowControl w:val="0"/>
        <w:keepNext w:val="0"/>
        <w:keepLines w:val="0"/>
        <w:shd w:val="clear" w:color="auto" w:fill="auto"/>
        <w:bidi w:val="0"/>
        <w:jc w:val="left"/>
        <w:spacing w:before="0" w:after="252" w:line="230" w:lineRule="exact"/>
        <w:ind w:left="4060" w:right="0" w:firstLine="0"/>
      </w:pPr>
      <w:r>
        <w:rPr>
          <w:lang w:val="ru-RU" w:eastAsia="ru-RU" w:bidi="ru-RU"/>
          <w:w w:val="100"/>
          <w:spacing w:val="0"/>
          <w:color w:val="000000"/>
          <w:position w:val="0"/>
        </w:rPr>
        <w:t>ПРЕДПИСЫВАЕТ:</w:t>
      </w:r>
    </w:p>
    <w:p>
      <w:pPr>
        <w:pStyle w:val="Style18"/>
        <w:numPr>
          <w:ilvl w:val="0"/>
          <w:numId w:val="13"/>
        </w:numPr>
        <w:widowControl w:val="0"/>
        <w:keepNext w:val="0"/>
        <w:keepLines w:val="0"/>
        <w:shd w:val="clear" w:color="auto" w:fill="auto"/>
        <w:bidi w:val="0"/>
        <w:jc w:val="both"/>
        <w:spacing w:before="0" w:after="0" w:line="302" w:lineRule="exact"/>
        <w:ind w:left="20" w:right="500" w:firstLine="740"/>
      </w:pPr>
      <w:r>
        <w:rPr>
          <w:lang w:val="ru-RU" w:eastAsia="ru-RU" w:bidi="ru-RU"/>
          <w:w w:val="100"/>
          <w:spacing w:val="0"/>
          <w:color w:val="000000"/>
          <w:position w:val="0"/>
        </w:rPr>
        <w:t xml:space="preserve"> Заказчику, аукционной комиссии Заказчика отменить все протоколы, сформированные при проведении аукциона, в том числе протокол рассмотрения заявок на участие в электронном аукционе от 31.10.2017 №0358100009817000012-1-1 ; назначить новую дату рассмотрения первых частей заявок на участие в аукционе, дату проведения аукциона; разместить на официальном сайте единой информационной системы в сфере закупок (далее — ЕИС) </w:t>
      </w:r>
      <w:r>
        <w:fldChar w:fldCharType="begin"/>
      </w:r>
      <w:r>
        <w:rPr>
          <w:rStyle w:val="CharStyle20"/>
        </w:rPr>
        <w:instrText> HYPERLINK "http://www.zakupki.gov.ru" </w:instrText>
      </w:r>
      <w:r>
        <w:fldChar w:fldCharType="separate"/>
      </w:r>
      <w:r>
        <w:rPr>
          <w:rStyle w:val="Hyperlink"/>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информацию об отмене названного протокола. При этом дата рассмотрения первых частей заявок на участие в аукционе должна быть назначена не ранее, чем через 6 рабочих дней со дня отмены названного протокола. I</w:t>
      </w:r>
    </w:p>
    <w:p>
      <w:pPr>
        <w:pStyle w:val="Style45"/>
        <w:framePr w:h="190" w:wrap="around" w:vAnchor="text" w:hAnchor="margin" w:x="4978" w:y="846"/>
        <w:widowControl w:val="0"/>
        <w:keepNext w:val="0"/>
        <w:keepLines w:val="0"/>
        <w:shd w:val="clear" w:color="auto" w:fill="auto"/>
        <w:bidi w:val="0"/>
        <w:jc w:val="left"/>
        <w:spacing w:before="0" w:after="0" w:line="190" w:lineRule="exact"/>
        <w:ind w:left="100" w:right="0" w:firstLine="0"/>
      </w:pPr>
      <w:r>
        <w:rPr>
          <w:lang w:val="ru-RU" w:eastAsia="ru-RU" w:bidi="ru-RU"/>
          <w:w w:val="100"/>
          <w:spacing w:val="-10"/>
          <w:color w:val="000000"/>
          <w:position w:val="0"/>
        </w:rPr>
        <w:t>1</w:t>
      </w:r>
    </w:p>
    <w:p>
      <w:pPr>
        <w:pStyle w:val="Style18"/>
        <w:numPr>
          <w:ilvl w:val="0"/>
          <w:numId w:val="13"/>
        </w:numPr>
        <w:widowControl w:val="0"/>
        <w:keepNext w:val="0"/>
        <w:keepLines w:val="0"/>
        <w:shd w:val="clear" w:color="auto" w:fill="auto"/>
        <w:bidi w:val="0"/>
        <w:jc w:val="both"/>
        <w:spacing w:before="0" w:after="254" w:line="302" w:lineRule="exact"/>
        <w:ind w:left="20" w:right="500" w:firstLine="74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 1 настоящего предписания: отменить протокол проведения электронного аукциона от 03.11.2017</w:t>
      </w:r>
    </w:p>
    <w:p>
      <w:pPr>
        <w:pStyle w:val="Style47"/>
        <w:widowControl w:val="0"/>
        <w:keepNext/>
        <w:keepLines/>
        <w:shd w:val="clear" w:color="auto" w:fill="auto"/>
        <w:bidi w:val="0"/>
        <w:spacing w:before="0" w:after="0" w:line="360" w:lineRule="exact"/>
        <w:ind w:left="0" w:right="0" w:firstLine="0"/>
        <w:sectPr>
          <w:type w:val="continuous"/>
          <w:pgSz w:w="11906" w:h="16838"/>
          <w:pgMar w:top="102" w:left="650" w:right="614" w:bottom="174" w:header="0" w:footer="3" w:gutter="0"/>
          <w:rtlGutter w:val="0"/>
          <w:cols w:space="720"/>
          <w:noEndnote/>
          <w:docGrid w:linePitch="360"/>
        </w:sectPr>
      </w:pPr>
      <w:bookmarkStart w:id="2" w:name="bookmark2"/>
      <w:r>
        <w:rPr>
          <w:lang w:val="ru-RU" w:eastAsia="ru-RU" w:bidi="ru-RU"/>
          <w:w w:val="100"/>
          <w:spacing w:val="0"/>
          <w:color w:val="000000"/>
          <w:position w:val="0"/>
        </w:rPr>
        <w:t>009798</w:t>
      </w:r>
      <w:bookmarkEnd w:id="2"/>
      <w:r>
        <w:br w:type="page"/>
      </w:r>
    </w:p>
    <w:p>
      <w:pPr>
        <w:pStyle w:val="Style18"/>
        <w:widowControl w:val="0"/>
        <w:keepNext w:val="0"/>
        <w:keepLines w:val="0"/>
        <w:shd w:val="clear" w:color="auto" w:fill="auto"/>
        <w:bidi w:val="0"/>
        <w:jc w:val="both"/>
        <w:spacing w:before="0" w:after="0" w:line="306" w:lineRule="exact"/>
        <w:ind w:left="20" w:right="20" w:firstLine="0"/>
      </w:pPr>
      <w:r>
        <w:rPr>
          <w:lang w:val="ru-RU" w:eastAsia="ru-RU" w:bidi="ru-RU"/>
          <w:w w:val="100"/>
          <w:spacing w:val="0"/>
          <w:color w:val="000000"/>
          <w:position w:val="0"/>
        </w:rPr>
        <w:t>№0358100009817000012-2-1; назначить время проведения аукциона и разместить информацию о времени проведения аукциона; уведомить участников закупки, подавших заявки на участие в аукционе, об отмене названного протокола, о новой дате рассмотрения первых частей заявок на участие в аукционе, дате и времени проведения аукциона, а также о необходимости наличия на счетах для проведения операций по обеспечению участия в открытых аукционах в электронной форме, открытых участникам закупки, денежных средств в размере обеспечения заявки на участие в аукционе, о блокировании операций в отно</w:t>
        <w:softHyphen/>
        <w:t>шении указанных средств, в случае если в их отношении блокирование прекращено.</w:t>
      </w:r>
    </w:p>
    <w:p>
      <w:pPr>
        <w:pStyle w:val="Style18"/>
        <w:numPr>
          <w:ilvl w:val="0"/>
          <w:numId w:val="13"/>
        </w:numPr>
        <w:widowControl w:val="0"/>
        <w:keepNext w:val="0"/>
        <w:keepLines w:val="0"/>
        <w:shd w:val="clear" w:color="auto" w:fill="auto"/>
        <w:bidi w:val="0"/>
        <w:jc w:val="both"/>
        <w:spacing w:before="0" w:after="0" w:line="306" w:lineRule="exact"/>
        <w:ind w:left="20" w:right="20" w:firstLine="720"/>
      </w:pPr>
      <w:r>
        <w:rPr>
          <w:lang w:val="ru-RU" w:eastAsia="ru-RU" w:bidi="ru-RU"/>
          <w:w w:val="100"/>
          <w:spacing w:val="0"/>
          <w:color w:val="000000"/>
          <w:position w:val="0"/>
        </w:rPr>
        <w:t xml:space="preserve"> 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 открытым участникам закупки,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 указанного в пункте 2 настоящего предписания.</w:t>
      </w:r>
    </w:p>
    <w:p>
      <w:pPr>
        <w:pStyle w:val="Style18"/>
        <w:numPr>
          <w:ilvl w:val="0"/>
          <w:numId w:val="13"/>
        </w:numPr>
        <w:widowControl w:val="0"/>
        <w:keepNext w:val="0"/>
        <w:keepLines w:val="0"/>
        <w:shd w:val="clear" w:color="auto" w:fill="auto"/>
        <w:bidi w:val="0"/>
        <w:jc w:val="both"/>
        <w:spacing w:before="0" w:after="0" w:line="306" w:lineRule="exact"/>
        <w:ind w:left="20" w:right="20" w:firstLine="720"/>
      </w:pPr>
      <w:r>
        <w:rPr>
          <w:lang w:val="ru-RU" w:eastAsia="ru-RU" w:bidi="ru-RU"/>
          <w:w w:val="100"/>
          <w:spacing w:val="0"/>
          <w:color w:val="000000"/>
          <w:position w:val="0"/>
        </w:rPr>
        <w:t xml:space="preserve"> Аукционной комиссии Заказчика рассмотреть первые части заявок, поданные участниками закупки до окончания срока подачи заявок на участие в аукционе и в отношении которых участниками закупки внесено обеспечение, в соответствии с требованиями законодательства РФ о контрактной системе в сфере закупок и решений Ростовского УФАС России от 09.11.2017 по делам №№ 2155/03, 2156/03,</w:t>
      </w:r>
    </w:p>
    <w:p>
      <w:pPr>
        <w:pStyle w:val="Style18"/>
        <w:widowControl w:val="0"/>
        <w:keepNext w:val="0"/>
        <w:keepLines w:val="0"/>
        <w:shd w:val="clear" w:color="auto" w:fill="auto"/>
        <w:bidi w:val="0"/>
        <w:jc w:val="both"/>
        <w:spacing w:before="0" w:after="0" w:line="230" w:lineRule="exact"/>
        <w:ind w:left="20" w:right="0" w:firstLine="0"/>
      </w:pPr>
      <w:r>
        <w:rPr>
          <w:lang w:val="ru-RU" w:eastAsia="ru-RU" w:bidi="ru-RU"/>
          <w:w w:val="100"/>
          <w:spacing w:val="0"/>
          <w:color w:val="000000"/>
          <w:position w:val="0"/>
        </w:rPr>
        <w:t>2158/03.</w:t>
      </w:r>
    </w:p>
    <w:p>
      <w:pPr>
        <w:pStyle w:val="Style18"/>
        <w:numPr>
          <w:ilvl w:val="0"/>
          <w:numId w:val="13"/>
        </w:numPr>
        <w:widowControl w:val="0"/>
        <w:keepNext w:val="0"/>
        <w:keepLines w:val="0"/>
        <w:shd w:val="clear" w:color="auto" w:fill="auto"/>
        <w:bidi w:val="0"/>
        <w:jc w:val="both"/>
        <w:spacing w:before="0" w:after="0" w:line="302" w:lineRule="exact"/>
        <w:ind w:left="20" w:right="20" w:firstLine="720"/>
      </w:pPr>
      <w:r>
        <w:rPr>
          <w:lang w:val="ru-RU" w:eastAsia="ru-RU" w:bidi="ru-RU"/>
          <w:w w:val="100"/>
          <w:spacing w:val="0"/>
          <w:color w:val="000000"/>
          <w:position w:val="0"/>
        </w:rPr>
        <w:t xml:space="preserve"> Оператору электронной площадки обеспечить возможность исполнения пункта 4 настоящего предписания и продолжить проведение аукциона с последнего (минимального) предложения о цене контракта, поданного участником закупки № 14, то есть с 2 872 499,39 рублей.</w:t>
      </w:r>
    </w:p>
    <w:p>
      <w:pPr>
        <w:pStyle w:val="Style18"/>
        <w:numPr>
          <w:ilvl w:val="0"/>
          <w:numId w:val="13"/>
        </w:numPr>
        <w:widowControl w:val="0"/>
        <w:keepNext w:val="0"/>
        <w:keepLines w:val="0"/>
        <w:shd w:val="clear" w:color="auto" w:fill="auto"/>
        <w:bidi w:val="0"/>
        <w:jc w:val="both"/>
        <w:spacing w:before="0" w:after="0" w:line="302" w:lineRule="exact"/>
        <w:ind w:left="20" w:right="20" w:firstLine="720"/>
      </w:pPr>
      <w:r>
        <w:rPr>
          <w:lang w:val="ru-RU" w:eastAsia="ru-RU" w:bidi="ru-RU"/>
          <w:w w:val="100"/>
          <w:spacing w:val="0"/>
          <w:color w:val="000000"/>
          <w:position w:val="0"/>
        </w:rPr>
        <w:t xml:space="preserve"> Заказчику, аукционной комиссии Заказчика,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РФ о контрактной системе в сфере закупок и с учетом названного решения Ростовского УФАС России.</w:t>
      </w:r>
    </w:p>
    <w:p>
      <w:pPr>
        <w:pStyle w:val="Style18"/>
        <w:widowControl w:val="0"/>
        <w:keepNext w:val="0"/>
        <w:keepLines w:val="0"/>
        <w:shd w:val="clear" w:color="auto" w:fill="auto"/>
        <w:bidi w:val="0"/>
        <w:jc w:val="both"/>
        <w:spacing w:before="0" w:after="0" w:line="302" w:lineRule="exact"/>
        <w:ind w:left="20" w:right="0" w:firstLine="720"/>
      </w:pPr>
      <w:r>
        <w:rPr>
          <w:lang w:val="ru-RU" w:eastAsia="ru-RU" w:bidi="ru-RU"/>
          <w:w w:val="100"/>
          <w:spacing w:val="0"/>
          <w:color w:val="000000"/>
          <w:position w:val="0"/>
        </w:rPr>
        <w:t xml:space="preserve">Предписание должно быть исполнено </w:t>
      </w:r>
      <w:r>
        <w:rPr>
          <w:rStyle w:val="CharStyle30"/>
        </w:rPr>
        <w:t>в срок до 20.12.2017.</w:t>
      </w:r>
    </w:p>
    <w:p>
      <w:pPr>
        <w:pStyle w:val="Style18"/>
        <w:widowControl w:val="0"/>
        <w:keepNext w:val="0"/>
        <w:keepLines w:val="0"/>
        <w:shd w:val="clear" w:color="auto" w:fill="auto"/>
        <w:bidi w:val="0"/>
        <w:jc w:val="both"/>
        <w:spacing w:before="0" w:after="0" w:line="302" w:lineRule="exact"/>
        <w:ind w:left="20" w:right="20" w:firstLine="720"/>
      </w:pPr>
      <w:r>
        <w:rPr>
          <w:lang w:val="ru-RU" w:eastAsia="ru-RU" w:bidi="ru-RU"/>
          <w:w w:val="100"/>
          <w:spacing w:val="0"/>
          <w:color w:val="000000"/>
          <w:position w:val="0"/>
        </w:rPr>
        <w:t xml:space="preserve">Об исполнении настоящего предписания </w:t>
      </w:r>
      <w:r>
        <w:rPr>
          <w:rStyle w:val="CharStyle30"/>
        </w:rPr>
        <w:t>в срок до 21.12.2017</w:t>
      </w:r>
      <w:r>
        <w:rPr>
          <w:lang w:val="ru-RU" w:eastAsia="ru-RU" w:bidi="ru-RU"/>
          <w:w w:val="100"/>
          <w:spacing w:val="0"/>
          <w:color w:val="000000"/>
          <w:position w:val="0"/>
        </w:rPr>
        <w:t xml:space="preserve"> сообщить в Ростовское УФАС России по электронной почте на адрес: </w:t>
      </w:r>
      <w:r>
        <w:fldChar w:fldCharType="begin"/>
      </w:r>
      <w:r>
        <w:rPr>
          <w:rStyle w:val="CharStyle20"/>
        </w:rPr>
        <w:instrText> HYPERLINK "mailto:to61-chernyak@fas.gov.ru" </w:instrText>
      </w:r>
      <w:r>
        <w:fldChar w:fldCharType="separate"/>
      </w:r>
      <w:r>
        <w:rPr>
          <w:rStyle w:val="Hyperlink"/>
        </w:rPr>
        <w:t>to61-chernyak@fas.gov.ru</w:t>
      </w:r>
      <w:r>
        <w:fldChar w:fldCharType="end"/>
      </w:r>
      <w:r>
        <w:rPr>
          <w:rStyle w:val="CharStyle20"/>
        </w:rPr>
        <w:t>,</w:t>
      </w:r>
      <w:r>
        <w:rPr>
          <w:lang w:val="en-US" w:eastAsia="en-US" w:bidi="en-US"/>
          <w:w w:val="100"/>
          <w:spacing w:val="0"/>
          <w:color w:val="000000"/>
          <w:position w:val="0"/>
        </w:rPr>
        <w:t xml:space="preserve"> </w:t>
      </w:r>
      <w:r>
        <w:rPr>
          <w:lang w:val="ru-RU" w:eastAsia="ru-RU" w:bidi="ru-RU"/>
          <w:w w:val="100"/>
          <w:spacing w:val="0"/>
          <w:color w:val="000000"/>
          <w:position w:val="0"/>
        </w:rPr>
        <w:t>с последующей досылкой почтой, приложив заверенные копии документов, подтверждающих факт исполнения настоящего предписания.</w:t>
      </w:r>
    </w:p>
    <w:p>
      <w:pPr>
        <w:pStyle w:val="Style18"/>
        <w:widowControl w:val="0"/>
        <w:keepNext w:val="0"/>
        <w:keepLines w:val="0"/>
        <w:shd w:val="clear" w:color="auto" w:fill="auto"/>
        <w:bidi w:val="0"/>
        <w:jc w:val="both"/>
        <w:spacing w:before="0" w:after="301" w:line="302" w:lineRule="exact"/>
        <w:ind w:left="20" w:right="0" w:firstLine="720"/>
      </w:pPr>
      <w:r>
        <w:rPr>
          <w:lang w:val="ru-RU" w:eastAsia="ru-RU" w:bidi="ru-RU"/>
          <w:w w:val="100"/>
          <w:spacing w:val="0"/>
          <w:color w:val="000000"/>
          <w:position w:val="0"/>
        </w:rPr>
        <w:t>Контроль за исполнением предписания возложить на Е.А. Черняк.</w:t>
      </w:r>
    </w:p>
    <w:p>
      <w:pPr>
        <w:pStyle w:val="Style49"/>
        <w:widowControl w:val="0"/>
        <w:keepNext w:val="0"/>
        <w:keepLines w:val="0"/>
        <w:shd w:val="clear" w:color="auto" w:fill="auto"/>
        <w:bidi w:val="0"/>
        <w:spacing w:before="0" w:after="0"/>
        <w:ind w:left="20" w:right="20"/>
        <w:sectPr>
          <w:pgSz w:w="11906" w:h="16838"/>
          <w:pgMar w:top="458" w:left="872" w:right="868" w:bottom="544" w:header="0" w:footer="3" w:gutter="0"/>
          <w:rtlGutter w:val="0"/>
          <w:cols w:space="720"/>
          <w:noEndnote/>
          <w:docGrid w:linePitch="360"/>
        </w:sectPr>
      </w:pPr>
      <w:r>
        <w:rPr>
          <w:lang w:val="ru-RU" w:eastAsia="ru-RU" w:bidi="ru-RU"/>
          <w:w w:val="100"/>
          <w:spacing w:val="0"/>
          <w:color w:val="000000"/>
          <w:position w:val="0"/>
        </w:rPr>
        <w:t>Примечание: согласно ч. 7 ст. 19. 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widowControl w:val="0"/>
        <w:spacing w:line="240" w:lineRule="exact"/>
        <w:rPr>
          <w:sz w:val="19"/>
          <w:szCs w:val="19"/>
        </w:rPr>
      </w:pPr>
    </w:p>
    <w:p>
      <w:pPr>
        <w:widowControl w:val="0"/>
        <w:spacing w:before="111" w:after="11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8"/>
        <w:framePr w:h="214" w:wrap="around" w:vAnchor="text" w:hAnchor="margin" w:x="8247" w:y="21"/>
        <w:widowControl w:val="0"/>
        <w:keepNext w:val="0"/>
        <w:keepLines w:val="0"/>
        <w:shd w:val="clear" w:color="auto" w:fill="auto"/>
        <w:bidi w:val="0"/>
        <w:jc w:val="left"/>
        <w:spacing w:before="0" w:after="0" w:line="210" w:lineRule="exact"/>
        <w:ind w:left="100" w:right="0" w:firstLine="0"/>
      </w:pPr>
      <w:r>
        <w:rPr>
          <w:rStyle w:val="CharStyle41"/>
        </w:rPr>
        <w:t>К.А. Коренченко</w:t>
      </w:r>
    </w:p>
    <w:p>
      <w:pPr>
        <w:pStyle w:val="Style18"/>
        <w:widowControl w:val="0"/>
        <w:keepNext w:val="0"/>
        <w:keepLines w:val="0"/>
        <w:shd w:val="clear" w:color="auto" w:fill="auto"/>
        <w:bidi w:val="0"/>
        <w:jc w:val="left"/>
        <w:spacing w:before="0" w:after="0" w:line="230" w:lineRule="exact"/>
        <w:ind w:left="0" w:right="0" w:firstLine="0"/>
        <w:sectPr>
          <w:type w:val="continuous"/>
          <w:pgSz w:w="11906" w:h="16838"/>
          <w:pgMar w:top="458" w:left="872" w:right="8259" w:bottom="544" w:header="0" w:footer="3" w:gutter="0"/>
          <w:rtlGutter w:val="0"/>
          <w:cols w:space="720"/>
          <w:noEndnote/>
          <w:docGrid w:linePitch="360"/>
        </w:sectPr>
      </w:pPr>
      <w:r>
        <w:rPr>
          <w:lang w:val="ru-RU" w:eastAsia="ru-RU" w:bidi="ru-RU"/>
          <w:w w:val="100"/>
          <w:spacing w:val="0"/>
          <w:color w:val="000000"/>
          <w:position w:val="0"/>
        </w:rPr>
        <w:t>Председатель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 w:after="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8"/>
        <w:framePr w:h="210" w:wrap="around" w:vAnchor="text" w:hAnchor="margin" w:x="8251" w:y="20"/>
        <w:widowControl w:val="0"/>
        <w:keepNext w:val="0"/>
        <w:keepLines w:val="0"/>
        <w:shd w:val="clear" w:color="auto" w:fill="auto"/>
        <w:bidi w:val="0"/>
        <w:jc w:val="left"/>
        <w:spacing w:before="0" w:after="0" w:line="210" w:lineRule="exact"/>
        <w:ind w:left="100" w:right="0" w:firstLine="0"/>
      </w:pPr>
      <w:r>
        <w:rPr>
          <w:rStyle w:val="CharStyle41"/>
        </w:rPr>
        <w:t>Т.С. Акопян</w:t>
      </w:r>
    </w:p>
    <w:p>
      <w:pPr>
        <w:pStyle w:val="Style18"/>
        <w:widowControl w:val="0"/>
        <w:keepNext w:val="0"/>
        <w:keepLines w:val="0"/>
        <w:shd w:val="clear" w:color="auto" w:fill="auto"/>
        <w:bidi w:val="0"/>
        <w:jc w:val="left"/>
        <w:spacing w:before="0" w:after="0" w:line="230" w:lineRule="exact"/>
        <w:ind w:left="0" w:right="0" w:firstLine="0"/>
        <w:sectPr>
          <w:type w:val="continuous"/>
          <w:pgSz w:w="11906" w:h="16838"/>
          <w:pgMar w:top="458" w:left="868" w:right="9026" w:bottom="544"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before="109" w:after="10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1"/>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Исп. Черняк Е.А.</w:t>
      </w:r>
    </w:p>
    <w:p>
      <w:pPr>
        <w:pStyle w:val="Style51"/>
        <w:widowControl w:val="0"/>
        <w:keepNext w:val="0"/>
        <w:keepLines w:val="0"/>
        <w:shd w:val="clear" w:color="auto" w:fill="auto"/>
        <w:bidi w:val="0"/>
        <w:jc w:val="left"/>
        <w:spacing w:before="0" w:after="0"/>
        <w:ind w:left="20" w:right="7780" w:firstLine="0"/>
        <w:sectPr>
          <w:type w:val="continuous"/>
          <w:pgSz w:w="11906" w:h="16838"/>
          <w:pgMar w:top="458" w:left="901" w:right="1499" w:bottom="544" w:header="0" w:footer="3" w:gutter="0"/>
          <w:rtlGutter w:val="0"/>
          <w:cols w:space="720"/>
          <w:noEndnote/>
          <w:docGrid w:linePitch="360"/>
        </w:sectPr>
      </w:pPr>
      <w:r>
        <w:rPr>
          <w:lang w:val="ru-RU" w:eastAsia="ru-RU" w:bidi="ru-RU"/>
          <w:w w:val="100"/>
          <w:spacing w:val="0"/>
          <w:color w:val="000000"/>
          <w:position w:val="0"/>
        </w:rPr>
        <w:t xml:space="preserve">Тел. : (863)240-86-88 </w:t>
      </w:r>
      <w:r>
        <w:rPr>
          <w:lang w:val="en-US" w:eastAsia="en-US" w:bidi="en-US"/>
          <w:w w:val="100"/>
          <w:spacing w:val="0"/>
          <w:color w:val="000000"/>
          <w:position w:val="0"/>
        </w:rPr>
        <w:t>to61 -</w:t>
      </w:r>
      <w:r>
        <w:fldChar w:fldCharType="begin"/>
      </w:r>
      <w:r>
        <w:rPr>
          <w:color w:val="000000"/>
        </w:rPr>
        <w:instrText> HYPERLINK "mailto:chernyak@fas.gov" </w:instrText>
      </w:r>
      <w:r>
        <w:fldChar w:fldCharType="separate"/>
      </w:r>
      <w:r>
        <w:rPr>
          <w:rStyle w:val="Hyperlink"/>
          <w:lang w:val="en-US" w:eastAsia="en-US" w:bidi="en-US"/>
          <w:w w:val="100"/>
          <w:spacing w:val="0"/>
          <w:position w:val="0"/>
        </w:rPr>
        <w:t>chernyak@fas.gov</w:t>
      </w:r>
      <w:r>
        <w:fldChar w:fldCharType="end"/>
      </w:r>
      <w:r>
        <w:rPr>
          <w:lang w:val="en-US" w:eastAsia="en-US" w:bidi="en-US"/>
          <w:w w:val="100"/>
          <w:spacing w:val="0"/>
          <w:color w:val="000000"/>
          <w:position w:val="0"/>
        </w:rPr>
        <w:t>. ru</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58" w:lineRule="exact"/>
      </w:pPr>
    </w:p>
    <w:p>
      <w:pPr>
        <w:widowControl w:val="0"/>
        <w:rPr>
          <w:sz w:val="2"/>
          <w:szCs w:val="2"/>
        </w:rPr>
      </w:pPr>
    </w:p>
    <w:sectPr>
      <w:pgSz w:w="11906" w:h="16838"/>
      <w:pgMar w:top="976" w:left="1257" w:right="1257" w:bottom="97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09.11.%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13.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upperRoman"/>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9"/>
      <w:szCs w:val="19"/>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7"/>
      <w:szCs w:val="17"/>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3">
    <w:name w:val="Заголовок №3_"/>
    <w:basedOn w:val="DefaultParagraphFont"/>
    <w:link w:val="Style12"/>
    <w:rPr>
      <w:lang w:val="en-US" w:eastAsia="en-US" w:bidi="en-US"/>
      <w:b w:val="0"/>
      <w:bCs w:val="0"/>
      <w:i/>
      <w:iCs/>
      <w:u w:val="none"/>
      <w:strike w:val="0"/>
      <w:smallCaps w:val="0"/>
      <w:sz w:val="28"/>
      <w:szCs w:val="28"/>
      <w:rFonts w:ascii="Times New Roman" w:eastAsia="Times New Roman" w:hAnsi="Times New Roman" w:cs="Times New Roman"/>
      <w:spacing w:val="20"/>
    </w:rPr>
  </w:style>
  <w:style w:type="character" w:customStyle="1" w:styleId="CharStyle14">
    <w:name w:val="Заголовок №3"/>
    <w:basedOn w:val="CharStyle13"/>
    <w:rPr>
      <w:u w:val="single"/>
      <w:w w:val="100"/>
      <w:color w:val="000000"/>
      <w:position w:val="0"/>
    </w:rPr>
  </w:style>
  <w:style w:type="character" w:customStyle="1" w:styleId="CharStyle15">
    <w:name w:val="Заголовок №3 + Не курсив,Интервал 0 pt"/>
    <w:basedOn w:val="CharStyle13"/>
    <w:rPr>
      <w:i/>
      <w:iCs/>
      <w:w w:val="100"/>
      <w:spacing w:val="0"/>
      <w:color w:val="000000"/>
      <w:position w:val="0"/>
    </w:rPr>
  </w:style>
  <w:style w:type="character" w:customStyle="1" w:styleId="CharStyle16">
    <w:name w:val="Заголовок №3 + 11,5 pt,Не курсив,Интервал 0 pt"/>
    <w:basedOn w:val="CharStyle13"/>
    <w:rPr>
      <w:i/>
      <w:iCs/>
      <w:sz w:val="23"/>
      <w:szCs w:val="23"/>
      <w:w w:val="100"/>
      <w:spacing w:val="0"/>
      <w:color w:val="000000"/>
      <w:position w:val="0"/>
    </w:rPr>
  </w:style>
  <w:style w:type="character" w:customStyle="1" w:styleId="CharStyle17">
    <w:name w:val="Заголовок №3 + Интервал -1 pt"/>
    <w:basedOn w:val="CharStyle13"/>
    <w:rPr>
      <w:lang w:val="ru-RU" w:eastAsia="ru-RU" w:bidi="ru-RU"/>
      <w:u w:val="single"/>
      <w:w w:val="100"/>
      <w:spacing w:val="-20"/>
      <w:color w:val="000000"/>
      <w:position w:val="0"/>
    </w:rPr>
  </w:style>
  <w:style w:type="character" w:customStyle="1" w:styleId="CharStyle19">
    <w:name w:val="Основной текст_"/>
    <w:basedOn w:val="DefaultParagraphFont"/>
    <w:link w:val="Style18"/>
    <w:rPr>
      <w:b w:val="0"/>
      <w:bCs w:val="0"/>
      <w:i w:val="0"/>
      <w:iCs w:val="0"/>
      <w:u w:val="none"/>
      <w:strike w:val="0"/>
      <w:smallCaps w:val="0"/>
      <w:sz w:val="23"/>
      <w:szCs w:val="23"/>
      <w:rFonts w:ascii="Times New Roman" w:eastAsia="Times New Roman" w:hAnsi="Times New Roman" w:cs="Times New Roman"/>
    </w:rPr>
  </w:style>
  <w:style w:type="character" w:customStyle="1" w:styleId="CharStyle20">
    <w:name w:val="Основной текст + Курсив"/>
    <w:basedOn w:val="CharStyle19"/>
    <w:rPr>
      <w:lang w:val="en-US" w:eastAsia="en-US" w:bidi="en-US"/>
      <w:i/>
      <w:iCs/>
      <w:w w:val="100"/>
      <w:spacing w:val="0"/>
      <w:color w:val="000000"/>
      <w:position w:val="0"/>
    </w:rPr>
  </w:style>
  <w:style w:type="character" w:customStyle="1" w:styleId="CharStyle22">
    <w:name w:val="Основной текст (5) Exact"/>
    <w:basedOn w:val="DefaultParagraphFont"/>
    <w:link w:val="Style21"/>
    <w:rPr>
      <w:b w:val="0"/>
      <w:bCs w:val="0"/>
      <w:i w:val="0"/>
      <w:iCs w:val="0"/>
      <w:u w:val="none"/>
      <w:strike w:val="0"/>
      <w:smallCaps w:val="0"/>
      <w:sz w:val="34"/>
      <w:szCs w:val="34"/>
      <w:rFonts w:ascii="Times New Roman" w:eastAsia="Times New Roman" w:hAnsi="Times New Roman" w:cs="Times New Roman"/>
      <w:spacing w:val="-5"/>
    </w:rPr>
  </w:style>
  <w:style w:type="character" w:customStyle="1" w:styleId="CharStyle23">
    <w:name w:val="Основной текст"/>
    <w:basedOn w:val="CharStyle19"/>
    <w:rPr>
      <w:lang w:val="ru-RU" w:eastAsia="ru-RU" w:bidi="ru-RU"/>
      <w:w w:val="100"/>
      <w:spacing w:val="0"/>
      <w:color w:val="000000"/>
      <w:position w:val="0"/>
    </w:rPr>
  </w:style>
  <w:style w:type="character" w:customStyle="1" w:styleId="CharStyle25">
    <w:name w:val="Основной текст (6)_"/>
    <w:basedOn w:val="DefaultParagraphFont"/>
    <w:link w:val="Style24"/>
    <w:rPr>
      <w:b w:val="0"/>
      <w:bCs w:val="0"/>
      <w:i/>
      <w:iCs/>
      <w:u w:val="none"/>
      <w:strike w:val="0"/>
      <w:smallCaps w:val="0"/>
      <w:sz w:val="23"/>
      <w:szCs w:val="23"/>
      <w:rFonts w:ascii="Times New Roman" w:eastAsia="Times New Roman" w:hAnsi="Times New Roman" w:cs="Times New Roman"/>
    </w:rPr>
  </w:style>
  <w:style w:type="character" w:customStyle="1" w:styleId="CharStyle26">
    <w:name w:val="Основной текст (6) + Не курсив"/>
    <w:basedOn w:val="CharStyle25"/>
    <w:rPr>
      <w:lang w:val="ru-RU" w:eastAsia="ru-RU" w:bidi="ru-RU"/>
      <w:i/>
      <w:iCs/>
      <w:w w:val="100"/>
      <w:spacing w:val="0"/>
      <w:color w:val="000000"/>
      <w:position w:val="0"/>
    </w:rPr>
  </w:style>
  <w:style w:type="character" w:customStyle="1" w:styleId="CharStyle27">
    <w:name w:val="Основной текст (6) + Полужирный"/>
    <w:basedOn w:val="CharStyle25"/>
    <w:rPr>
      <w:lang w:val="ru-RU" w:eastAsia="ru-RU" w:bidi="ru-RU"/>
      <w:b/>
      <w:bCs/>
      <w:w w:val="100"/>
      <w:spacing w:val="0"/>
      <w:color w:val="000000"/>
      <w:position w:val="0"/>
    </w:rPr>
  </w:style>
  <w:style w:type="character" w:customStyle="1" w:styleId="CharStyle28">
    <w:name w:val="Основной текст (6) + Полужирный"/>
    <w:basedOn w:val="CharStyle25"/>
    <w:rPr>
      <w:lang w:val="ru-RU" w:eastAsia="ru-RU" w:bidi="ru-RU"/>
      <w:b/>
      <w:bCs/>
      <w:u w:val="single"/>
      <w:w w:val="100"/>
      <w:spacing w:val="0"/>
      <w:color w:val="000000"/>
      <w:position w:val="0"/>
    </w:rPr>
  </w:style>
  <w:style w:type="character" w:customStyle="1" w:styleId="CharStyle29">
    <w:name w:val="Основной текст + 8,5 pt"/>
    <w:basedOn w:val="CharStyle19"/>
    <w:rPr>
      <w:lang w:val="ru-RU" w:eastAsia="ru-RU" w:bidi="ru-RU"/>
      <w:sz w:val="17"/>
      <w:szCs w:val="17"/>
      <w:w w:val="100"/>
      <w:spacing w:val="0"/>
      <w:color w:val="000000"/>
      <w:position w:val="0"/>
    </w:rPr>
  </w:style>
  <w:style w:type="character" w:customStyle="1" w:styleId="CharStyle30">
    <w:name w:val="Основной текст"/>
    <w:basedOn w:val="CharStyle19"/>
    <w:rPr>
      <w:lang w:val="ru-RU" w:eastAsia="ru-RU" w:bidi="ru-RU"/>
      <w:u w:val="single"/>
      <w:w w:val="100"/>
      <w:spacing w:val="0"/>
      <w:color w:val="000000"/>
      <w:position w:val="0"/>
    </w:rPr>
  </w:style>
  <w:style w:type="character" w:customStyle="1" w:styleId="CharStyle32">
    <w:name w:val="Основной текст (7)_"/>
    <w:basedOn w:val="DefaultParagraphFont"/>
    <w:link w:val="Style31"/>
    <w:rPr>
      <w:b w:val="0"/>
      <w:bCs w:val="0"/>
      <w:i/>
      <w:iCs/>
      <w:u w:val="none"/>
      <w:strike w:val="0"/>
      <w:smallCaps w:val="0"/>
      <w:sz w:val="13"/>
      <w:szCs w:val="13"/>
      <w:rFonts w:ascii="Times New Roman" w:eastAsia="Times New Roman" w:hAnsi="Times New Roman" w:cs="Times New Roman"/>
    </w:rPr>
  </w:style>
  <w:style w:type="character" w:customStyle="1" w:styleId="CharStyle33">
    <w:name w:val="Основной текст (7) + Calibri,5,5 pt,Не курсив"/>
    <w:basedOn w:val="CharStyle32"/>
    <w:rPr>
      <w:lang w:val="en-US" w:eastAsia="en-US" w:bidi="en-US"/>
      <w:i/>
      <w:iCs/>
      <w:sz w:val="11"/>
      <w:szCs w:val="11"/>
      <w:rFonts w:ascii="Calibri" w:eastAsia="Calibri" w:hAnsi="Calibri" w:cs="Calibri"/>
      <w:w w:val="100"/>
      <w:spacing w:val="0"/>
      <w:color w:val="000000"/>
      <w:position w:val="0"/>
    </w:rPr>
  </w:style>
  <w:style w:type="character" w:customStyle="1" w:styleId="CharStyle35">
    <w:name w:val="Заголовок №2_"/>
    <w:basedOn w:val="DefaultParagraphFont"/>
    <w:link w:val="Style34"/>
    <w:rPr>
      <w:lang w:val="en-US" w:eastAsia="en-US" w:bidi="en-US"/>
      <w:b w:val="0"/>
      <w:bCs w:val="0"/>
      <w:i/>
      <w:iCs/>
      <w:u w:val="none"/>
      <w:strike w:val="0"/>
      <w:smallCaps w:val="0"/>
      <w:sz w:val="32"/>
      <w:szCs w:val="32"/>
      <w:rFonts w:ascii="Times New Roman" w:eastAsia="Times New Roman" w:hAnsi="Times New Roman" w:cs="Times New Roman"/>
    </w:rPr>
  </w:style>
  <w:style w:type="character" w:customStyle="1" w:styleId="CharStyle36">
    <w:name w:val="Заголовок №2"/>
    <w:basedOn w:val="CharStyle35"/>
    <w:rPr>
      <w:w w:val="100"/>
      <w:spacing w:val="0"/>
      <w:color w:val="000000"/>
      <w:position w:val="0"/>
    </w:rPr>
  </w:style>
  <w:style w:type="character" w:customStyle="1" w:styleId="CharStyle37">
    <w:name w:val="Заголовок №2 + 12 pt,Не курсив"/>
    <w:basedOn w:val="CharStyle35"/>
    <w:rPr>
      <w:i/>
      <w:iCs/>
      <w:sz w:val="24"/>
      <w:szCs w:val="24"/>
      <w:w w:val="100"/>
      <w:spacing w:val="0"/>
      <w:color w:val="000000"/>
      <w:position w:val="0"/>
    </w:rPr>
  </w:style>
  <w:style w:type="character" w:customStyle="1" w:styleId="CharStyle38">
    <w:name w:val="Заголовок №2 + 12 pt,Не курсив"/>
    <w:basedOn w:val="CharStyle35"/>
    <w:rPr>
      <w:lang w:val="ru-RU" w:eastAsia="ru-RU" w:bidi="ru-RU"/>
      <w:i/>
      <w:iCs/>
      <w:sz w:val="24"/>
      <w:szCs w:val="24"/>
      <w:w w:val="100"/>
      <w:spacing w:val="0"/>
      <w:color w:val="000000"/>
      <w:position w:val="0"/>
    </w:rPr>
  </w:style>
  <w:style w:type="character" w:customStyle="1" w:styleId="CharStyle39">
    <w:name w:val="Заголовок №2 + Малые прописные"/>
    <w:basedOn w:val="CharStyle35"/>
    <w:rPr>
      <w:u w:val="single"/>
      <w:smallCaps/>
      <w:w w:val="100"/>
      <w:spacing w:val="0"/>
      <w:color w:val="000000"/>
      <w:position w:val="0"/>
    </w:rPr>
  </w:style>
  <w:style w:type="character" w:customStyle="1" w:styleId="CharStyle40">
    <w:name w:val="Основной текст (3) + Не полужирный"/>
    <w:basedOn w:val="CharStyle7"/>
    <w:rPr>
      <w:lang w:val="ru-RU" w:eastAsia="ru-RU" w:bidi="ru-RU"/>
      <w:b/>
      <w:bCs/>
      <w:w w:val="100"/>
      <w:spacing w:val="0"/>
      <w:color w:val="000000"/>
      <w:position w:val="0"/>
    </w:rPr>
  </w:style>
  <w:style w:type="character" w:customStyle="1" w:styleId="CharStyle41">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rPr>
  </w:style>
  <w:style w:type="character" w:customStyle="1" w:styleId="CharStyle42">
    <w:name w:val="Основной текст Exact"/>
    <w:basedOn w:val="CharStyle19"/>
    <w:rPr>
      <w:lang w:val="ru-RU" w:eastAsia="ru-RU" w:bidi="ru-RU"/>
      <w:sz w:val="21"/>
      <w:szCs w:val="21"/>
      <w:w w:val="100"/>
      <w:spacing w:val="0"/>
      <w:color w:val="000000"/>
      <w:position w:val="0"/>
    </w:rPr>
  </w:style>
  <w:style w:type="character" w:customStyle="1" w:styleId="CharStyle43">
    <w:name w:val="Основной текст"/>
    <w:basedOn w:val="CharStyle19"/>
    <w:rPr>
      <w:lang w:val="ru-RU" w:eastAsia="ru-RU" w:bidi="ru-RU"/>
      <w:w w:val="100"/>
      <w:spacing w:val="0"/>
      <w:color w:val="000000"/>
      <w:position w:val="0"/>
    </w:rPr>
  </w:style>
  <w:style w:type="character" w:customStyle="1" w:styleId="CharStyle44">
    <w:name w:val="Основной текст (3) + Курсив"/>
    <w:basedOn w:val="CharStyle7"/>
    <w:rPr>
      <w:lang w:val="en-US" w:eastAsia="en-US" w:bidi="en-US"/>
      <w:i/>
      <w:iCs/>
      <w:w w:val="100"/>
      <w:spacing w:val="0"/>
      <w:color w:val="000000"/>
      <w:position w:val="0"/>
    </w:rPr>
  </w:style>
  <w:style w:type="character" w:customStyle="1" w:styleId="CharStyle46">
    <w:name w:val="Основной текст (8) Exact"/>
    <w:basedOn w:val="DefaultParagraphFont"/>
    <w:link w:val="Style45"/>
    <w:rPr>
      <w:b w:val="0"/>
      <w:bCs w:val="0"/>
      <w:i w:val="0"/>
      <w:iCs w:val="0"/>
      <w:u w:val="none"/>
      <w:strike w:val="0"/>
      <w:smallCaps w:val="0"/>
      <w:sz w:val="19"/>
      <w:szCs w:val="19"/>
      <w:rFonts w:ascii="Times New Roman" w:eastAsia="Times New Roman" w:hAnsi="Times New Roman" w:cs="Times New Roman"/>
      <w:spacing w:val="-15"/>
    </w:rPr>
  </w:style>
  <w:style w:type="character" w:customStyle="1" w:styleId="CharStyle48">
    <w:name w:val="Заголовок №1_"/>
    <w:basedOn w:val="DefaultParagraphFont"/>
    <w:link w:val="Style47"/>
    <w:rPr>
      <w:b w:val="0"/>
      <w:bCs w:val="0"/>
      <w:i w:val="0"/>
      <w:iCs w:val="0"/>
      <w:u w:val="none"/>
      <w:strike w:val="0"/>
      <w:smallCaps w:val="0"/>
      <w:sz w:val="36"/>
      <w:szCs w:val="36"/>
      <w:rFonts w:ascii="Times New Roman" w:eastAsia="Times New Roman" w:hAnsi="Times New Roman" w:cs="Times New Roman"/>
    </w:rPr>
  </w:style>
  <w:style w:type="character" w:customStyle="1" w:styleId="CharStyle50">
    <w:name w:val="Основной текст (9)_"/>
    <w:basedOn w:val="DefaultParagraphFont"/>
    <w:link w:val="Style49"/>
    <w:rPr>
      <w:b w:val="0"/>
      <w:bCs w:val="0"/>
      <w:i w:val="0"/>
      <w:iCs w:val="0"/>
      <w:u w:val="none"/>
      <w:strike w:val="0"/>
      <w:smallCaps w:val="0"/>
      <w:sz w:val="19"/>
      <w:szCs w:val="19"/>
      <w:rFonts w:ascii="Times New Roman" w:eastAsia="Times New Roman" w:hAnsi="Times New Roman" w:cs="Times New Roman"/>
    </w:rPr>
  </w:style>
  <w:style w:type="character" w:customStyle="1" w:styleId="CharStyle52">
    <w:name w:val="Основной текст (10)_"/>
    <w:basedOn w:val="DefaultParagraphFont"/>
    <w:link w:val="Style51"/>
    <w:rPr>
      <w:b w:val="0"/>
      <w:bCs w:val="0"/>
      <w:i/>
      <w:iCs/>
      <w:u w:val="none"/>
      <w:strike w:val="0"/>
      <w:smallCaps w:val="0"/>
      <w:sz w:val="16"/>
      <w:szCs w:val="16"/>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360" w:after="120" w:line="220" w:lineRule="exact"/>
    </w:pPr>
    <w:rPr>
      <w:b/>
      <w:bCs/>
      <w:i w:val="0"/>
      <w:iCs w:val="0"/>
      <w:u w:val="none"/>
      <w:strike w:val="0"/>
      <w:smallCaps w:val="0"/>
      <w:sz w:val="19"/>
      <w:szCs w:val="19"/>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266" w:lineRule="exact"/>
    </w:pPr>
    <w:rPr>
      <w:b/>
      <w:bCs/>
      <w:i w:val="0"/>
      <w:iCs w:val="0"/>
      <w:u w:val="none"/>
      <w:strike w:val="0"/>
      <w:smallCaps w:val="0"/>
      <w:sz w:val="23"/>
      <w:szCs w:val="23"/>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after="240" w:line="187"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2">
    <w:name w:val="Заголовок №3"/>
    <w:basedOn w:val="Normal"/>
    <w:link w:val="CharStyle13"/>
    <w:pPr>
      <w:widowControl w:val="0"/>
      <w:shd w:val="clear" w:color="auto" w:fill="FFFFFF"/>
      <w:jc w:val="center"/>
      <w:outlineLvl w:val="2"/>
      <w:spacing w:before="240" w:after="360" w:line="0" w:lineRule="exact"/>
    </w:pPr>
    <w:rPr>
      <w:lang w:val="en-US" w:eastAsia="en-US" w:bidi="en-US"/>
      <w:b w:val="0"/>
      <w:bCs w:val="0"/>
      <w:i/>
      <w:iCs/>
      <w:u w:val="none"/>
      <w:strike w:val="0"/>
      <w:smallCaps w:val="0"/>
      <w:sz w:val="28"/>
      <w:szCs w:val="28"/>
      <w:rFonts w:ascii="Times New Roman" w:eastAsia="Times New Roman" w:hAnsi="Times New Roman" w:cs="Times New Roman"/>
      <w:spacing w:val="20"/>
    </w:rPr>
  </w:style>
  <w:style w:type="paragraph" w:customStyle="1" w:styleId="Style18">
    <w:name w:val="Основной текст"/>
    <w:basedOn w:val="Normal"/>
    <w:link w:val="CharStyle19"/>
    <w:pPr>
      <w:widowControl w:val="0"/>
      <w:shd w:val="clear" w:color="auto" w:fill="FFFFFF"/>
      <w:spacing w:line="263"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1">
    <w:name w:val="Основной текст (5)"/>
    <w:basedOn w:val="Normal"/>
    <w:link w:val="CharStyle22"/>
    <w:pPr>
      <w:widowControl w:val="0"/>
      <w:shd w:val="clear" w:color="auto" w:fill="FFFFFF"/>
      <w:spacing w:line="0" w:lineRule="exact"/>
    </w:pPr>
    <w:rPr>
      <w:b w:val="0"/>
      <w:bCs w:val="0"/>
      <w:i w:val="0"/>
      <w:iCs w:val="0"/>
      <w:u w:val="none"/>
      <w:strike w:val="0"/>
      <w:smallCaps w:val="0"/>
      <w:sz w:val="34"/>
      <w:szCs w:val="34"/>
      <w:rFonts w:ascii="Times New Roman" w:eastAsia="Times New Roman" w:hAnsi="Times New Roman" w:cs="Times New Roman"/>
      <w:spacing w:val="-5"/>
    </w:rPr>
  </w:style>
  <w:style w:type="paragraph" w:customStyle="1" w:styleId="Style24">
    <w:name w:val="Основной текст (6)"/>
    <w:basedOn w:val="Normal"/>
    <w:link w:val="CharStyle25"/>
    <w:pPr>
      <w:widowControl w:val="0"/>
      <w:shd w:val="clear" w:color="auto" w:fill="FFFFFF"/>
      <w:jc w:val="both"/>
      <w:spacing w:line="317" w:lineRule="exact"/>
    </w:pPr>
    <w:rPr>
      <w:b w:val="0"/>
      <w:bCs w:val="0"/>
      <w:i/>
      <w:iCs/>
      <w:u w:val="none"/>
      <w:strike w:val="0"/>
      <w:smallCaps w:val="0"/>
      <w:sz w:val="23"/>
      <w:szCs w:val="23"/>
      <w:rFonts w:ascii="Times New Roman" w:eastAsia="Times New Roman" w:hAnsi="Times New Roman" w:cs="Times New Roman"/>
    </w:rPr>
  </w:style>
  <w:style w:type="paragraph" w:customStyle="1" w:styleId="Style31">
    <w:name w:val="Основной текст (7)"/>
    <w:basedOn w:val="Normal"/>
    <w:link w:val="CharStyle32"/>
    <w:pPr>
      <w:widowControl w:val="0"/>
      <w:shd w:val="clear" w:color="auto" w:fill="FFFFFF"/>
      <w:spacing w:before="420" w:line="158" w:lineRule="exact"/>
    </w:pPr>
    <w:rPr>
      <w:b w:val="0"/>
      <w:bCs w:val="0"/>
      <w:i/>
      <w:iCs/>
      <w:u w:val="none"/>
      <w:strike w:val="0"/>
      <w:smallCaps w:val="0"/>
      <w:sz w:val="13"/>
      <w:szCs w:val="13"/>
      <w:rFonts w:ascii="Times New Roman" w:eastAsia="Times New Roman" w:hAnsi="Times New Roman" w:cs="Times New Roman"/>
    </w:rPr>
  </w:style>
  <w:style w:type="paragraph" w:customStyle="1" w:styleId="Style34">
    <w:name w:val="Заголовок №2"/>
    <w:basedOn w:val="Normal"/>
    <w:link w:val="CharStyle35"/>
    <w:pPr>
      <w:widowControl w:val="0"/>
      <w:shd w:val="clear" w:color="auto" w:fill="FFFFFF"/>
      <w:outlineLvl w:val="1"/>
      <w:spacing w:before="300" w:line="0" w:lineRule="exact"/>
    </w:pPr>
    <w:rPr>
      <w:lang w:val="en-US" w:eastAsia="en-US" w:bidi="en-US"/>
      <w:b w:val="0"/>
      <w:bCs w:val="0"/>
      <w:i/>
      <w:iCs/>
      <w:u w:val="none"/>
      <w:strike w:val="0"/>
      <w:smallCaps w:val="0"/>
      <w:sz w:val="32"/>
      <w:szCs w:val="32"/>
      <w:rFonts w:ascii="Times New Roman" w:eastAsia="Times New Roman" w:hAnsi="Times New Roman" w:cs="Times New Roman"/>
    </w:rPr>
  </w:style>
  <w:style w:type="paragraph" w:customStyle="1" w:styleId="Style45">
    <w:name w:val="Основной текст (8)"/>
    <w:basedOn w:val="Normal"/>
    <w:link w:val="CharStyle46"/>
    <w:pPr>
      <w:widowControl w:val="0"/>
      <w:shd w:val="clear" w:color="auto" w:fill="FFFFFF"/>
      <w:spacing w:line="0" w:lineRule="exact"/>
    </w:pPr>
    <w:rPr>
      <w:b w:val="0"/>
      <w:bCs w:val="0"/>
      <w:i w:val="0"/>
      <w:iCs w:val="0"/>
      <w:u w:val="none"/>
      <w:strike w:val="0"/>
      <w:smallCaps w:val="0"/>
      <w:sz w:val="19"/>
      <w:szCs w:val="19"/>
      <w:rFonts w:ascii="Times New Roman" w:eastAsia="Times New Roman" w:hAnsi="Times New Roman" w:cs="Times New Roman"/>
      <w:spacing w:val="-15"/>
    </w:rPr>
  </w:style>
  <w:style w:type="paragraph" w:customStyle="1" w:styleId="Style47">
    <w:name w:val="Заголовок №1"/>
    <w:basedOn w:val="Normal"/>
    <w:link w:val="CharStyle48"/>
    <w:pPr>
      <w:widowControl w:val="0"/>
      <w:shd w:val="clear" w:color="auto" w:fill="FFFFFF"/>
      <w:jc w:val="right"/>
      <w:outlineLvl w:val="0"/>
      <w:spacing w:before="300" w:line="0" w:lineRule="exact"/>
    </w:pPr>
    <w:rPr>
      <w:b w:val="0"/>
      <w:bCs w:val="0"/>
      <w:i w:val="0"/>
      <w:iCs w:val="0"/>
      <w:u w:val="none"/>
      <w:strike w:val="0"/>
      <w:smallCaps w:val="0"/>
      <w:sz w:val="36"/>
      <w:szCs w:val="36"/>
      <w:rFonts w:ascii="Times New Roman" w:eastAsia="Times New Roman" w:hAnsi="Times New Roman" w:cs="Times New Roman"/>
    </w:rPr>
  </w:style>
  <w:style w:type="paragraph" w:customStyle="1" w:styleId="Style49">
    <w:name w:val="Основной текст (9)"/>
    <w:basedOn w:val="Normal"/>
    <w:link w:val="CharStyle50"/>
    <w:pPr>
      <w:widowControl w:val="0"/>
      <w:shd w:val="clear" w:color="auto" w:fill="FFFFFF"/>
      <w:jc w:val="both"/>
      <w:spacing w:before="240" w:line="227" w:lineRule="exact"/>
      <w:ind w:firstLine="720"/>
    </w:pPr>
    <w:rPr>
      <w:b w:val="0"/>
      <w:bCs w:val="0"/>
      <w:i w:val="0"/>
      <w:iCs w:val="0"/>
      <w:u w:val="none"/>
      <w:strike w:val="0"/>
      <w:smallCaps w:val="0"/>
      <w:sz w:val="19"/>
      <w:szCs w:val="19"/>
      <w:rFonts w:ascii="Times New Roman" w:eastAsia="Times New Roman" w:hAnsi="Times New Roman" w:cs="Times New Roman"/>
    </w:rPr>
  </w:style>
  <w:style w:type="paragraph" w:customStyle="1" w:styleId="Style51">
    <w:name w:val="Основной текст (10)"/>
    <w:basedOn w:val="Normal"/>
    <w:link w:val="CharStyle52"/>
    <w:pPr>
      <w:widowControl w:val="0"/>
      <w:shd w:val="clear" w:color="auto" w:fill="FFFFFF"/>
      <w:spacing w:line="184" w:lineRule="exact"/>
    </w:pPr>
    <w:rPr>
      <w:b w:val="0"/>
      <w:bCs w:val="0"/>
      <w:i/>
      <w:iCs/>
      <w:u w:val="none"/>
      <w:strike w:val="0"/>
      <w:smallCaps w:val="0"/>
      <w:sz w:val="16"/>
      <w:szCs w:val="1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