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9" w:wrap="around" w:vAnchor="text" w:hAnchor="margin" w:x="1905" w:y="4400"/>
        <w:widowControl w:val="0"/>
        <w:keepNext w:val="0"/>
        <w:keepLines w:val="0"/>
        <w:shd w:val="clear" w:color="auto" w:fill="auto"/>
        <w:bidi w:val="0"/>
        <w:jc w:val="left"/>
        <w:spacing w:before="0" w:after="0" w:line="19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68" w:after="105"/>
        <w:ind w:left="4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20" w:line="307" w:lineRule="exact"/>
        <w:ind w:left="40" w:right="0" w:firstLine="0"/>
      </w:pPr>
      <w:r>
        <w:rPr>
          <w:lang w:val="ru-RU" w:eastAsia="ru-RU" w:bidi="ru-RU"/>
          <w:w w:val="100"/>
          <w:spacing w:val="0"/>
          <w:color w:val="000000"/>
          <w:position w:val="0"/>
        </w:rPr>
        <w:t>УПРАВЛЕНИЕ Федеральной антимонопольной службы по Пензенской области</w:t>
      </w:r>
    </w:p>
    <w:p>
      <w:pPr>
        <w:pStyle w:val="Style7"/>
        <w:widowControl w:val="0"/>
        <w:keepNext w:val="0"/>
        <w:keepLines w:val="0"/>
        <w:shd w:val="clear" w:color="auto" w:fill="auto"/>
        <w:bidi w:val="0"/>
        <w:spacing w:before="0" w:after="82"/>
        <w:ind w:left="4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e-mail :</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9"/>
        <w:tabs>
          <w:tab w:leader="none" w:pos="2255" w:val="right"/>
          <w:tab w:leader="none" w:pos="2558" w:val="center"/>
        </w:tabs>
        <w:widowControl w:val="0"/>
        <w:keepNext/>
        <w:keepLines/>
        <w:shd w:val="clear" w:color="auto" w:fill="auto"/>
        <w:bidi w:val="0"/>
        <w:spacing w:before="0" w:after="262" w:line="230" w:lineRule="exact"/>
        <w:ind w:left="220" w:right="0" w:firstLine="0"/>
      </w:pPr>
      <w:bookmarkStart w:id="0" w:name="bookmark0"/>
      <w:r>
        <w:rPr>
          <w:lang w:val="ru-RU" w:eastAsia="ru-RU" w:bidi="ru-RU"/>
          <w:w w:val="100"/>
          <w:spacing w:val="0"/>
          <w:color w:val="000000"/>
          <w:position w:val="0"/>
        </w:rPr>
        <w:t xml:space="preserve">/5. </w:t>
      </w:r>
      <w:r>
        <w:rPr>
          <w:lang w:val="en-US" w:eastAsia="en-US" w:bidi="en-US"/>
          <w:w w:val="100"/>
          <w:spacing w:val="0"/>
          <w:color w:val="000000"/>
          <w:position w:val="0"/>
        </w:rPr>
        <w:t xml:space="preserve">jU </w:t>
      </w:r>
      <w:r>
        <w:rPr>
          <w:lang w:val="ru-RU" w:eastAsia="ru-RU" w:bidi="ru-RU"/>
          <w:w w:val="100"/>
          <w:spacing w:val="0"/>
          <w:color w:val="000000"/>
          <w:position w:val="0"/>
        </w:rPr>
        <w:t>.</w:t>
        <w:tab/>
      </w:r>
      <w:r>
        <w:rPr>
          <w:lang w:val="en-US" w:eastAsia="en-US" w:bidi="en-US"/>
          <w:vertAlign w:val="subscript"/>
          <w:w w:val="100"/>
          <w:spacing w:val="0"/>
          <w:color w:val="000000"/>
          <w:position w:val="0"/>
        </w:rPr>
        <w:t>№</w:t>
      </w:r>
      <w:r>
        <w:rPr>
          <w:lang w:val="en-US" w:eastAsia="en-US" w:bidi="en-US"/>
          <w:w w:val="100"/>
          <w:spacing w:val="0"/>
          <w:color w:val="000000"/>
          <w:position w:val="0"/>
        </w:rPr>
        <w:tab/>
      </w:r>
      <w:r>
        <w:rPr>
          <w:lang w:val="ru-RU" w:eastAsia="ru-RU" w:bidi="ru-RU"/>
          <w:w w:val="100"/>
          <w:spacing w:val="0"/>
          <w:color w:val="000000"/>
          <w:position w:val="0"/>
        </w:rPr>
        <w:t>1Л</w:t>
      </w:r>
      <w:bookmarkEnd w:id="0"/>
    </w:p>
    <w:p>
      <w:pPr>
        <w:pStyle w:val="Style3"/>
        <w:widowControl w:val="0"/>
        <w:keepNext w:val="0"/>
        <w:keepLines w:val="0"/>
        <w:shd w:val="clear" w:color="auto" w:fill="auto"/>
        <w:bidi w:val="0"/>
        <w:jc w:val="left"/>
        <w:spacing w:before="0" w:after="0" w:line="200" w:lineRule="exact"/>
        <w:ind w:left="4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w:t>
      </w:r>
    </w:p>
    <w:p>
      <w:pPr>
        <w:pStyle w:val="Style12"/>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jc w:val="left"/>
        <w:spacing w:before="0" w:after="0"/>
        <w:ind w:left="0" w:right="420" w:firstLine="0"/>
      </w:pPr>
      <w:r>
        <w:rPr>
          <w:lang w:val="ru-RU" w:eastAsia="ru-RU" w:bidi="ru-RU"/>
          <w:w w:val="100"/>
          <w:spacing w:val="0"/>
          <w:color w:val="000000"/>
          <w:position w:val="0"/>
        </w:rPr>
        <w:t xml:space="preserve">Общество с ограниченной ответственностью «Электрострой» Володарского ул., 84а, г. Пенза, 440000 </w:t>
      </w:r>
      <w:r>
        <w:rPr>
          <w:rStyle w:val="CharStyle14"/>
        </w:rPr>
        <w:t xml:space="preserve">andre-alexandr </w:t>
      </w:r>
      <w:r>
        <w:rPr>
          <w:rStyle w:val="CharStyle14"/>
          <w:lang w:val="ru-RU" w:eastAsia="ru-RU" w:bidi="ru-RU"/>
        </w:rPr>
        <w:t xml:space="preserve">1 </w:t>
      </w:r>
      <w:r>
        <w:rPr>
          <w:rStyle w:val="CharStyle14"/>
        </w:rPr>
        <w:t>@.vandex,ru</w:t>
      </w:r>
      <w:r>
        <w:rPr>
          <w:lang w:val="en-US" w:eastAsia="en-US" w:bidi="en-US"/>
          <w:w w:val="100"/>
          <w:spacing w:val="0"/>
          <w:color w:val="000000"/>
          <w:position w:val="0"/>
        </w:rPr>
        <w:t>,</w:t>
      </w:r>
    </w:p>
    <w:p>
      <w:pPr>
        <w:pStyle w:val="Style12"/>
        <w:widowControl w:val="0"/>
        <w:keepNext w:val="0"/>
        <w:keepLines w:val="0"/>
        <w:shd w:val="clear" w:color="auto" w:fill="auto"/>
        <w:bidi w:val="0"/>
        <w:jc w:val="left"/>
        <w:spacing w:before="0" w:after="244"/>
        <w:ind w:left="0" w:right="0" w:firstLine="0"/>
      </w:pPr>
      <w:r>
        <w:rPr>
          <w:lang w:val="ru-RU" w:eastAsia="ru-RU" w:bidi="ru-RU"/>
          <w:w w:val="100"/>
          <w:spacing w:val="0"/>
          <w:color w:val="000000"/>
          <w:position w:val="0"/>
        </w:rPr>
        <w:t>(8412) 23-17-15</w:t>
      </w:r>
    </w:p>
    <w:p>
      <w:pPr>
        <w:pStyle w:val="Style12"/>
        <w:widowControl w:val="0"/>
        <w:keepNext w:val="0"/>
        <w:keepLines w:val="0"/>
        <w:shd w:val="clear" w:color="auto" w:fill="auto"/>
        <w:bidi w:val="0"/>
        <w:jc w:val="left"/>
        <w:spacing w:before="0" w:after="0" w:line="298" w:lineRule="exact"/>
        <w:ind w:left="0" w:right="0" w:firstLine="0"/>
      </w:pPr>
      <w:r>
        <w:rPr>
          <w:lang w:val="ru-RU" w:eastAsia="ru-RU" w:bidi="ru-RU"/>
          <w:w w:val="100"/>
          <w:spacing w:val="0"/>
          <w:color w:val="000000"/>
          <w:position w:val="0"/>
        </w:rPr>
        <w:t>Заказчик:</w:t>
      </w:r>
    </w:p>
    <w:p>
      <w:pPr>
        <w:pStyle w:val="Style12"/>
        <w:widowControl w:val="0"/>
        <w:keepNext w:val="0"/>
        <w:keepLines w:val="0"/>
        <w:shd w:val="clear" w:color="auto" w:fill="auto"/>
        <w:bidi w:val="0"/>
        <w:jc w:val="left"/>
        <w:spacing w:before="0" w:after="0" w:line="298" w:lineRule="exact"/>
        <w:ind w:left="0" w:right="420" w:firstLine="0"/>
      </w:pPr>
      <w:r>
        <w:rPr>
          <w:lang w:val="ru-RU" w:eastAsia="ru-RU" w:bidi="ru-RU"/>
          <w:w w:val="100"/>
          <w:spacing w:val="0"/>
          <w:color w:val="000000"/>
          <w:position w:val="0"/>
        </w:rPr>
        <w:t>Администрация Мокшанского района Пензенской области</w:t>
      </w:r>
    </w:p>
    <w:p>
      <w:pPr>
        <w:pStyle w:val="Style12"/>
        <w:widowControl w:val="0"/>
        <w:keepNext w:val="0"/>
        <w:keepLines w:val="0"/>
        <w:shd w:val="clear" w:color="auto" w:fill="auto"/>
        <w:bidi w:val="0"/>
        <w:jc w:val="left"/>
        <w:spacing w:before="0" w:after="0" w:line="298" w:lineRule="exact"/>
        <w:ind w:left="0" w:right="0" w:firstLine="0"/>
      </w:pPr>
      <w:r>
        <w:rPr>
          <w:lang w:val="ru-RU" w:eastAsia="ru-RU" w:bidi="ru-RU"/>
          <w:w w:val="100"/>
          <w:spacing w:val="0"/>
          <w:color w:val="000000"/>
          <w:position w:val="0"/>
        </w:rPr>
        <w:t xml:space="preserve">Поцелуева ул., 1, р.п. Мокшан, Пензенская область, 442370 </w:t>
      </w:r>
      <w:r>
        <w:rPr>
          <w:rStyle w:val="CharStyle14"/>
        </w:rPr>
        <w:t xml:space="preserve">mokshan </w:t>
      </w:r>
      <w:r>
        <w:fldChar w:fldCharType="begin"/>
      </w:r>
      <w:r>
        <w:rPr>
          <w:rStyle w:val="CharStyle14"/>
        </w:rPr>
        <w:instrText> HYPERLINK "mailto:adm@sura.ru" </w:instrText>
      </w:r>
      <w:r>
        <w:fldChar w:fldCharType="separate"/>
      </w:r>
      <w:r>
        <w:rPr>
          <w:rStyle w:val="Hyperlink"/>
        </w:rPr>
        <w:t>adm@sura.ru</w:t>
      </w:r>
      <w:r>
        <w:fldChar w:fldCharType="end"/>
      </w:r>
      <w:r>
        <w:rPr>
          <w:lang w:val="en-US" w:eastAsia="en-US" w:bidi="en-US"/>
          <w:w w:val="100"/>
          <w:spacing w:val="0"/>
          <w:color w:val="000000"/>
          <w:position w:val="0"/>
        </w:rPr>
        <w:t xml:space="preserve">. </w:t>
      </w:r>
      <w:r>
        <w:rPr>
          <w:rStyle w:val="CharStyle14"/>
        </w:rPr>
        <w:t>mokshan adml@.sura.ru</w:t>
      </w:r>
      <w:r>
        <w:rPr>
          <w:lang w:val="en-US" w:eastAsia="en-US" w:bidi="en-US"/>
          <w:w w:val="100"/>
          <w:spacing w:val="0"/>
          <w:color w:val="000000"/>
          <w:position w:val="0"/>
        </w:rPr>
        <w:t>.</w:t>
      </w:r>
    </w:p>
    <w:p>
      <w:pPr>
        <w:pStyle w:val="Style12"/>
        <w:widowControl w:val="0"/>
        <w:keepNext w:val="0"/>
        <w:keepLines w:val="0"/>
        <w:shd w:val="clear" w:color="auto" w:fill="auto"/>
        <w:bidi w:val="0"/>
        <w:jc w:val="left"/>
        <w:spacing w:before="0" w:after="248" w:line="298" w:lineRule="exact"/>
        <w:ind w:left="0" w:right="0" w:firstLine="0"/>
      </w:pPr>
      <w:r>
        <w:rPr>
          <w:lang w:val="ru-RU" w:eastAsia="ru-RU" w:bidi="ru-RU"/>
          <w:w w:val="100"/>
          <w:spacing w:val="0"/>
          <w:color w:val="000000"/>
          <w:position w:val="0"/>
        </w:rPr>
        <w:t>(84150) 2-14-59</w:t>
      </w:r>
    </w:p>
    <w:p>
      <w:pPr>
        <w:pStyle w:val="Style12"/>
        <w:widowControl w:val="0"/>
        <w:keepNext w:val="0"/>
        <w:keepLines w:val="0"/>
        <w:shd w:val="clear" w:color="auto" w:fill="auto"/>
        <w:bidi w:val="0"/>
        <w:jc w:val="left"/>
        <w:spacing w:before="0" w:after="0" w:line="288" w:lineRule="exact"/>
        <w:ind w:left="0" w:right="0" w:firstLine="0"/>
      </w:pPr>
      <w:r>
        <w:rPr>
          <w:lang w:val="ru-RU" w:eastAsia="ru-RU" w:bidi="ru-RU"/>
          <w:w w:val="100"/>
          <w:spacing w:val="0"/>
          <w:color w:val="000000"/>
          <w:position w:val="0"/>
        </w:rPr>
        <w:t>Оператор электронной площадки:</w:t>
      </w:r>
    </w:p>
    <w:p>
      <w:pPr>
        <w:pStyle w:val="Style12"/>
        <w:widowControl w:val="0"/>
        <w:keepNext w:val="0"/>
        <w:keepLines w:val="0"/>
        <w:shd w:val="clear" w:color="auto" w:fill="auto"/>
        <w:bidi w:val="0"/>
        <w:jc w:val="left"/>
        <w:spacing w:before="0" w:after="0" w:line="288" w:lineRule="exact"/>
        <w:ind w:left="0" w:right="0" w:firstLine="0"/>
      </w:pPr>
      <w:r>
        <w:rPr>
          <w:lang w:val="ru-RU" w:eastAsia="ru-RU" w:bidi="ru-RU"/>
          <w:w w:val="100"/>
          <w:spacing w:val="0"/>
          <w:color w:val="000000"/>
          <w:position w:val="0"/>
        </w:rPr>
        <w:t>ЗАО «Сбербанк-АСТ»</w:t>
      </w:r>
    </w:p>
    <w:p>
      <w:pPr>
        <w:pStyle w:val="Style12"/>
        <w:widowControl w:val="0"/>
        <w:keepNext w:val="0"/>
        <w:keepLines w:val="0"/>
        <w:shd w:val="clear" w:color="auto" w:fill="auto"/>
        <w:bidi w:val="0"/>
        <w:jc w:val="left"/>
        <w:spacing w:before="0" w:after="0" w:line="288" w:lineRule="exact"/>
        <w:ind w:left="0" w:right="0" w:firstLine="0"/>
        <w:sectPr>
          <w:footnotePr>
            <w:pos w:val="pageBottom"/>
            <w:numFmt w:val="decimal"/>
            <w:numRestart w:val="continuous"/>
          </w:footnotePr>
          <w:type w:val="continuous"/>
          <w:pgSz w:w="11906" w:h="16838"/>
          <w:pgMar w:top="650" w:left="764" w:right="745" w:bottom="1048" w:header="0" w:footer="3" w:gutter="0"/>
          <w:rtlGutter w:val="0"/>
          <w:cols w:num="2" w:space="835"/>
          <w:noEndnote/>
          <w:docGrid w:linePitch="360"/>
        </w:sectPr>
      </w:pPr>
      <w:r>
        <w:rPr>
          <w:lang w:val="ru-RU" w:eastAsia="ru-RU" w:bidi="ru-RU"/>
          <w:w w:val="100"/>
          <w:spacing w:val="0"/>
          <w:color w:val="000000"/>
          <w:position w:val="0"/>
        </w:rPr>
        <w:t xml:space="preserve">Большой Саввинский пер., д. 12, стр. 9, г. Москва, 119435 </w:t>
      </w:r>
      <w:r>
        <w:fldChar w:fldCharType="begin"/>
      </w:r>
      <w:r>
        <w:rPr>
          <w:rStyle w:val="CharStyle14"/>
        </w:rPr>
        <w:instrText> HYPERLINK "mailto:ko@sberbank-ast.ru" </w:instrText>
      </w:r>
      <w:r>
        <w:fldChar w:fldCharType="separate"/>
      </w:r>
      <w:r>
        <w:rPr>
          <w:rStyle w:val="Hyperlink"/>
        </w:rPr>
        <w:t>ko@sberbank-ast.ru</w:t>
      </w:r>
      <w:r>
        <w:fldChar w:fldCharType="end"/>
      </w: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202"/>
        <w:ind w:left="0" w:right="20" w:firstLine="0"/>
      </w:pPr>
      <w:r>
        <w:rPr>
          <w:lang w:val="ru-RU" w:eastAsia="ru-RU" w:bidi="ru-RU"/>
          <w:w w:val="100"/>
          <w:spacing w:val="0"/>
          <w:color w:val="000000"/>
          <w:position w:val="0"/>
        </w:rPr>
        <w:t>РЕШЕНИЕ по делу № 5-05/255-2017 о нарушении законодательства Российской Федерации о контрактной системе в сфере закупок</w:t>
      </w:r>
    </w:p>
    <w:p>
      <w:pPr>
        <w:pStyle w:val="Style12"/>
        <w:widowControl w:val="0"/>
        <w:keepNext w:val="0"/>
        <w:keepLines w:val="0"/>
        <w:shd w:val="clear" w:color="auto" w:fill="auto"/>
        <w:bidi w:val="0"/>
        <w:jc w:val="left"/>
        <w:spacing w:before="0" w:after="298" w:line="350" w:lineRule="exact"/>
        <w:ind w:left="20" w:right="3240" w:firstLine="0"/>
      </w:pPr>
      <w:r>
        <w:rPr>
          <w:lang w:val="ru-RU" w:eastAsia="ru-RU" w:bidi="ru-RU"/>
          <w:w w:val="100"/>
          <w:spacing w:val="0"/>
          <w:color w:val="000000"/>
          <w:position w:val="0"/>
        </w:rPr>
        <w:t>Резолютивная часть оглашена 10 ноября 2017 года Полный текст решения изготовлен 15 ноября 2017 года</w:t>
      </w:r>
    </w:p>
    <w:p>
      <w:pPr>
        <w:pStyle w:val="Style12"/>
        <w:widowControl w:val="0"/>
        <w:keepNext w:val="0"/>
        <w:keepLines w:val="0"/>
        <w:shd w:val="clear" w:color="auto" w:fill="auto"/>
        <w:bidi w:val="0"/>
        <w:jc w:val="left"/>
        <w:spacing w:before="0" w:after="0" w:line="278" w:lineRule="exact"/>
        <w:ind w:left="20" w:right="20" w:firstLine="700"/>
      </w:pPr>
      <w:r>
        <w:rPr>
          <w:lang w:val="ru-RU" w:eastAsia="ru-RU" w:bidi="ru-RU"/>
          <w:w w:val="100"/>
          <w:spacing w:val="0"/>
          <w:color w:val="000000"/>
          <w:position w:val="0"/>
        </w:rPr>
        <w:t>Комиссия Пензенского У ФАС России по контролю в сфере закупок (далее - Комиссия Управления) в составе:</w:t>
      </w:r>
    </w:p>
    <w:p>
      <w:pPr>
        <w:pStyle w:val="Style12"/>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-Демидовой Е.Н. - заместителя руководителя Управления, председателя Комиссии Управления,</w:t>
      </w:r>
    </w:p>
    <w:p>
      <w:pPr>
        <w:pStyle w:val="Style12"/>
        <w:widowControl w:val="0"/>
        <w:keepNext w:val="0"/>
        <w:keepLines w:val="0"/>
        <w:shd w:val="clear" w:color="auto" w:fill="auto"/>
        <w:bidi w:val="0"/>
        <w:jc w:val="left"/>
        <w:spacing w:before="0" w:after="0" w:line="259" w:lineRule="exact"/>
        <w:ind w:left="20" w:right="20" w:firstLine="700"/>
      </w:pPr>
      <w:r>
        <w:rPr>
          <w:lang w:val="ru-RU" w:eastAsia="ru-RU" w:bidi="ru-RU"/>
          <w:w w:val="100"/>
          <w:spacing w:val="0"/>
          <w:color w:val="000000"/>
          <w:position w:val="0"/>
        </w:rPr>
        <w:t>-Козлова А.А. - начальника отдела контроля закупок, члена комиссии Управления,</w:t>
      </w:r>
    </w:p>
    <w:p>
      <w:pPr>
        <w:pStyle w:val="Style12"/>
        <w:widowControl w:val="0"/>
        <w:keepNext w:val="0"/>
        <w:keepLines w:val="0"/>
        <w:shd w:val="clear" w:color="auto" w:fill="auto"/>
        <w:bidi w:val="0"/>
        <w:jc w:val="left"/>
        <w:spacing w:before="0" w:after="0" w:line="283" w:lineRule="exact"/>
        <w:ind w:left="20" w:right="20" w:firstLine="700"/>
      </w:pPr>
      <w:r>
        <w:rPr>
          <w:lang w:val="ru-RU" w:eastAsia="ru-RU" w:bidi="ru-RU"/>
          <w:w w:val="100"/>
          <w:spacing w:val="0"/>
          <w:color w:val="000000"/>
          <w:position w:val="0"/>
        </w:rPr>
        <w:t>-Хохловой М.В. - ведущего специалиста-эксперта отдела контроля закупок, члена комиссии Управления,</w:t>
      </w:r>
    </w:p>
    <w:p>
      <w:pPr>
        <w:pStyle w:val="Style12"/>
        <w:widowControl w:val="0"/>
        <w:keepNext w:val="0"/>
        <w:keepLines w:val="0"/>
        <w:shd w:val="clear" w:color="auto" w:fill="auto"/>
        <w:bidi w:val="0"/>
        <w:jc w:val="left"/>
        <w:spacing w:before="0" w:after="0" w:line="283" w:lineRule="exact"/>
        <w:ind w:left="20" w:right="0" w:firstLine="700"/>
      </w:pPr>
      <w:r>
        <w:rPr>
          <w:lang w:val="ru-RU" w:eastAsia="ru-RU" w:bidi="ru-RU"/>
          <w:w w:val="100"/>
          <w:spacing w:val="0"/>
          <w:color w:val="000000"/>
          <w:position w:val="0"/>
        </w:rPr>
        <w:t>при участии:</w:t>
      </w:r>
    </w:p>
    <w:p>
      <w:pPr>
        <w:pStyle w:val="Style12"/>
        <w:widowControl w:val="0"/>
        <w:keepNext w:val="0"/>
        <w:keepLines w:val="0"/>
        <w:shd w:val="clear" w:color="auto" w:fill="auto"/>
        <w:bidi w:val="0"/>
        <w:jc w:val="left"/>
        <w:spacing w:before="0" w:after="0" w:line="278" w:lineRule="exact"/>
        <w:ind w:left="20" w:right="20" w:firstLine="700"/>
      </w:pPr>
      <w:r>
        <w:rPr>
          <w:lang w:val="ru-RU" w:eastAsia="ru-RU" w:bidi="ru-RU"/>
          <w:w w:val="100"/>
          <w:spacing w:val="0"/>
          <w:color w:val="000000"/>
          <w:position w:val="0"/>
        </w:rPr>
        <w:t>со стороны заказчика - Администрации Мокшанского района Пензенской области:</w:t>
      </w:r>
    </w:p>
    <w:p>
      <w:pPr>
        <w:pStyle w:val="Style12"/>
        <w:numPr>
          <w:ilvl w:val="0"/>
          <w:numId w:val="1"/>
        </w:numPr>
        <w:widowControl w:val="0"/>
        <w:keepNext w:val="0"/>
        <w:keepLines w:val="0"/>
        <w:shd w:val="clear" w:color="auto" w:fill="auto"/>
        <w:bidi w:val="0"/>
        <w:jc w:val="left"/>
        <w:spacing w:before="0" w:after="0" w:line="288" w:lineRule="exact"/>
        <w:ind w:left="20" w:right="20" w:firstLine="700"/>
      </w:pPr>
      <w:r>
        <w:rPr>
          <w:lang w:val="ru-RU" w:eastAsia="ru-RU" w:bidi="ru-RU"/>
          <w:w w:val="100"/>
          <w:spacing w:val="0"/>
          <w:color w:val="000000"/>
          <w:position w:val="0"/>
        </w:rPr>
        <w:t xml:space="preserve"> не явились, представлено ходатайство о рассмотрении жалобы в отсутствии представителей;</w:t>
      </w:r>
    </w:p>
    <w:p>
      <w:pPr>
        <w:pStyle w:val="Style12"/>
        <w:widowControl w:val="0"/>
        <w:keepNext w:val="0"/>
        <w:keepLines w:val="0"/>
        <w:shd w:val="clear" w:color="auto" w:fill="auto"/>
        <w:bidi w:val="0"/>
        <w:jc w:val="left"/>
        <w:spacing w:before="0" w:after="0" w:line="298" w:lineRule="exact"/>
        <w:ind w:left="20" w:right="0" w:firstLine="700"/>
      </w:pPr>
      <w:r>
        <w:rPr>
          <w:lang w:val="ru-RU" w:eastAsia="ru-RU" w:bidi="ru-RU"/>
          <w:w w:val="100"/>
          <w:spacing w:val="0"/>
          <w:color w:val="000000"/>
          <w:position w:val="0"/>
        </w:rPr>
        <w:t>со стороны подателя жалобы - ООО «Электрострой»:</w:t>
      </w:r>
    </w:p>
    <w:p>
      <w:pPr>
        <w:pStyle w:val="Style12"/>
        <w:numPr>
          <w:ilvl w:val="0"/>
          <w:numId w:val="1"/>
        </w:numPr>
        <w:widowControl w:val="0"/>
        <w:keepNext w:val="0"/>
        <w:keepLines w:val="0"/>
        <w:shd w:val="clear" w:color="auto" w:fill="auto"/>
        <w:bidi w:val="0"/>
        <w:jc w:val="left"/>
        <w:spacing w:before="0" w:after="0" w:line="298" w:lineRule="exact"/>
        <w:ind w:left="20" w:right="20" w:firstLine="700"/>
      </w:pPr>
      <w:r>
        <w:rPr>
          <w:lang w:val="ru-RU" w:eastAsia="ru-RU" w:bidi="ru-RU"/>
          <w:w w:val="100"/>
          <w:spacing w:val="0"/>
          <w:color w:val="000000"/>
          <w:position w:val="0"/>
        </w:rPr>
        <w:t xml:space="preserve"> не явился, представлено ходатайство о рассмотрении жалобы в отсутствии представителя,</w:t>
      </w:r>
    </w:p>
    <w:p>
      <w:pPr>
        <w:pStyle w:val="Style12"/>
        <w:widowControl w:val="0"/>
        <w:keepNext w:val="0"/>
        <w:keepLines w:val="0"/>
        <w:shd w:val="clear" w:color="auto" w:fill="auto"/>
        <w:bidi w:val="0"/>
        <w:jc w:val="left"/>
        <w:spacing w:before="0" w:after="0" w:line="298" w:lineRule="exact"/>
        <w:ind w:left="20" w:right="20" w:firstLine="700"/>
      </w:pPr>
      <w:r>
        <w:rPr>
          <w:lang w:val="ru-RU" w:eastAsia="ru-RU" w:bidi="ru-RU"/>
          <w:w w:val="100"/>
          <w:spacing w:val="0"/>
          <w:color w:val="000000"/>
          <w:position w:val="0"/>
        </w:rPr>
        <w:t>рассмотрев жалобу общества с ограниченной ответственностью «Электрострой» на положения документации при проведении электронного</w:t>
      </w:r>
      <w:r>
        <w:br w:type="page"/>
      </w:r>
    </w:p>
    <w:p>
      <w:pPr>
        <w:pStyle w:val="Style12"/>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 xml:space="preserve">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0155300002217000025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25.10.2017), проводимого муниципальным заказчиком - Администрацией Мокшанского района Пензенской области,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12"/>
        <w:widowControl w:val="0"/>
        <w:keepNext w:val="0"/>
        <w:keepLines w:val="0"/>
        <w:shd w:val="clear" w:color="auto" w:fill="auto"/>
        <w:bidi w:val="0"/>
        <w:jc w:val="left"/>
        <w:spacing w:before="0" w:after="0" w:line="293" w:lineRule="exact"/>
        <w:ind w:left="4100" w:right="0" w:firstLine="0"/>
      </w:pPr>
      <w:r>
        <w:rPr>
          <w:lang w:val="ru-RU" w:eastAsia="ru-RU" w:bidi="ru-RU"/>
          <w:w w:val="100"/>
          <w:spacing w:val="0"/>
          <w:color w:val="000000"/>
          <w:position w:val="0"/>
        </w:rPr>
        <w:t>УСТАНОВИЛА:</w:t>
      </w:r>
    </w:p>
    <w:p>
      <w:pPr>
        <w:pStyle w:val="Style12"/>
        <w:numPr>
          <w:ilvl w:val="0"/>
          <w:numId w:val="3"/>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0155300002217000025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25.10.2017), проводимого муниципальным заказчиком - Администрацией Мокшанского района Пензенской области.</w:t>
      </w:r>
    </w:p>
    <w:p>
      <w:pPr>
        <w:pStyle w:val="Style12"/>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Как следует из жалобы, установление в техническом задании требования о наличие в жилом помещении только газовой плиты, по мнению подателя жалобы, нарушает требования пункта 1 части 1 статьи 33 Закона о контрактной системе.</w:t>
      </w:r>
    </w:p>
    <w:p>
      <w:pPr>
        <w:pStyle w:val="Style12"/>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соответствии с требованиями статьи 106 Закона о контрактной системе жалоба принята и назначена к рассмотрению на 10.11.2017 в 15 часов 30 минут.</w:t>
      </w:r>
    </w:p>
    <w:p>
      <w:pPr>
        <w:pStyle w:val="Style12"/>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Заказчик не согласился с доводами жалобы по основаниям, изложенным в отзыве от 07.11.2017 № 5069.</w:t>
      </w:r>
    </w:p>
    <w:p>
      <w:pPr>
        <w:pStyle w:val="Style12"/>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pPr>
        <w:pStyle w:val="Style12"/>
        <w:numPr>
          <w:ilvl w:val="0"/>
          <w:numId w:val="5"/>
        </w:numPr>
        <w:widowControl w:val="0"/>
        <w:keepNext w:val="0"/>
        <w:keepLines w:val="0"/>
        <w:shd w:val="clear" w:color="auto" w:fill="auto"/>
        <w:bidi w:val="0"/>
        <w:jc w:val="both"/>
        <w:spacing w:before="0" w:after="0" w:line="293" w:lineRule="exact"/>
        <w:ind w:left="20" w:right="20" w:firstLine="720"/>
      </w:pPr>
      <w:r>
        <w:rPr>
          <w:lang w:val="ru-RU" w:eastAsia="ru-RU" w:bidi="ru-RU"/>
          <w:w w:val="100"/>
          <w:spacing w:val="0"/>
          <w:color w:val="000000"/>
          <w:position w:val="0"/>
        </w:rPr>
        <w:t xml:space="preserve">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Pr>
          <w:rStyle w:val="CharStyle14"/>
        </w:rPr>
        <w:t>www</w:t>
      </w:r>
      <w:r>
        <w:rPr>
          <w:rStyle w:val="CharStyle14"/>
          <w:lang w:val="ru-RU" w:eastAsia="ru-RU" w:bidi="ru-RU"/>
        </w:rPr>
        <w:t>.</w:t>
      </w:r>
      <w:r>
        <w:rPr>
          <w:rStyle w:val="CharStyle14"/>
        </w:rPr>
        <w:t>zaku</w:t>
      </w:r>
      <w:r>
        <w:rPr>
          <w:rStyle w:val="CharStyle14"/>
          <w:lang w:val="ru-RU" w:eastAsia="ru-RU" w:bidi="ru-RU"/>
        </w:rPr>
        <w:t>р</w:t>
      </w:r>
      <w:r>
        <w:rPr>
          <w:rStyle w:val="CharStyle14"/>
        </w:rPr>
        <w:t>ki</w:t>
      </w:r>
      <w:r>
        <w:rPr>
          <w:rStyle w:val="CharStyle14"/>
          <w:lang w:val="ru-RU" w:eastAsia="ru-RU" w:bidi="ru-RU"/>
        </w:rPr>
        <w:t>.</w:t>
      </w:r>
      <w:r>
        <w:rPr>
          <w:rStyle w:val="CharStyle14"/>
        </w:rPr>
        <w:t>g</w:t>
      </w:r>
      <w:r>
        <w:rPr>
          <w:rStyle w:val="CharStyle14"/>
          <w:lang w:val="ru-RU" w:eastAsia="ru-RU" w:bidi="ru-RU"/>
        </w:rPr>
        <w:t>о</w:t>
      </w:r>
      <w:r>
        <w:rPr>
          <w:rStyle w:val="CharStyle14"/>
        </w:rPr>
        <w:t>v</w:t>
      </w:r>
      <w:r>
        <w:rPr>
          <w:rStyle w:val="CharStyle14"/>
          <w:lang w:val="ru-RU" w:eastAsia="ru-RU" w:bidi="ru-RU"/>
        </w:rPr>
        <w:t>.</w:t>
      </w:r>
      <w:r>
        <w:rPr>
          <w:rStyle w:val="CharStyle14"/>
        </w:rPr>
        <w:t>ru</w:t>
      </w:r>
      <w:r>
        <w:rPr>
          <w:lang w:val="en-US" w:eastAsia="en-US" w:bidi="en-US"/>
          <w:w w:val="100"/>
          <w:spacing w:val="0"/>
          <w:color w:val="000000"/>
          <w:position w:val="0"/>
        </w:rPr>
        <w:t xml:space="preserve"> </w:t>
      </w:r>
      <w:r>
        <w:rPr>
          <w:lang w:val="ru-RU" w:eastAsia="ru-RU" w:bidi="ru-RU"/>
          <w:w w:val="100"/>
          <w:spacing w:val="0"/>
          <w:color w:val="000000"/>
          <w:position w:val="0"/>
        </w:rPr>
        <w:t>заказчиком размещено извещение о проведении аукциона в электронной форме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0155300002217000025).</w:t>
      </w:r>
    </w:p>
    <w:p>
      <w:pPr>
        <w:pStyle w:val="Style12"/>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Начальная (максимальная) цена контракта составляет 1 119 883,33 рублей.</w:t>
      </w:r>
    </w:p>
    <w:p>
      <w:pPr>
        <w:pStyle w:val="Style12"/>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Дата и время начала подачи заявок-25.10.2017 в 15:30.</w:t>
      </w:r>
    </w:p>
    <w:p>
      <w:pPr>
        <w:pStyle w:val="Style12"/>
        <w:widowControl w:val="0"/>
        <w:keepNext w:val="0"/>
        <w:keepLines w:val="0"/>
        <w:shd w:val="clear" w:color="auto" w:fill="auto"/>
        <w:bidi w:val="0"/>
        <w:jc w:val="both"/>
        <w:spacing w:before="0" w:after="0" w:line="293" w:lineRule="exact"/>
        <w:ind w:left="20" w:right="0" w:firstLine="720"/>
      </w:pPr>
      <w:r>
        <w:rPr>
          <w:lang w:val="ru-RU" w:eastAsia="ru-RU" w:bidi="ru-RU"/>
          <w:w w:val="100"/>
          <w:spacing w:val="0"/>
          <w:color w:val="000000"/>
          <w:position w:val="0"/>
        </w:rPr>
        <w:t>Дата и время окончания подачи заявок - 07.11.2017 в 08:00.</w:t>
      </w:r>
      <w:r>
        <w:br w:type="page"/>
      </w:r>
    </w:p>
    <w:p>
      <w:pPr>
        <w:pStyle w:val="Style12"/>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Дата окончания срока рассмотрения первых частей заявок участников - 08.11.2017.</w:t>
      </w:r>
    </w:p>
    <w:p>
      <w:pPr>
        <w:pStyle w:val="Style12"/>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Дата проведения аукциона в электронной форме - 13.11.2017.</w:t>
      </w:r>
    </w:p>
    <w:p>
      <w:pPr>
        <w:pStyle w:val="Style12"/>
        <w:tabs>
          <w:tab w:leader="none" w:pos="5582" w:val="left"/>
          <w:tab w:leader="none" w:pos="9370" w:val="right"/>
        </w:tabs>
        <w:widowControl w:val="0"/>
        <w:keepNext w:val="0"/>
        <w:keepLines w:val="0"/>
        <w:shd w:val="clear" w:color="auto" w:fill="auto"/>
        <w:bidi w:val="0"/>
        <w:jc w:val="both"/>
        <w:spacing w:before="0" w:after="0" w:line="298" w:lineRule="exact"/>
        <w:ind w:left="20" w:right="0" w:firstLine="700"/>
      </w:pPr>
      <w:r>
        <w:rPr>
          <w:lang w:val="ru-RU" w:eastAsia="ru-RU" w:bidi="ru-RU"/>
          <w:w w:val="100"/>
          <w:spacing w:val="0"/>
          <w:color w:val="000000"/>
          <w:position w:val="0"/>
        </w:rPr>
        <w:t>Идентификационный</w:t>
        <w:tab/>
        <w:t>код</w:t>
        <w:tab/>
        <w:t>закупки:</w:t>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173582300756158230100100140014120412.</w:t>
      </w:r>
    </w:p>
    <w:p>
      <w:pPr>
        <w:pStyle w:val="Style12"/>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2"/>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Требования к содержанию документации при проведении электронного аукциона установлены статьей 64 Закона о контрактной системе.</w:t>
      </w:r>
    </w:p>
    <w:p>
      <w:pPr>
        <w:pStyle w:val="Style12"/>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Исходя из пункта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12"/>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2"/>
        <w:tabs>
          <w:tab w:leader="none" w:pos="8910" w:val="left"/>
        </w:tabs>
        <w:widowControl w:val="0"/>
        <w:keepNext w:val="0"/>
        <w:keepLines w:val="0"/>
        <w:shd w:val="clear" w:color="auto" w:fill="auto"/>
        <w:bidi w:val="0"/>
        <w:jc w:val="both"/>
        <w:spacing w:before="0" w:after="0" w:line="293" w:lineRule="exact"/>
        <w:ind w:left="20" w:right="20" w:firstLine="780"/>
      </w:pPr>
      <w:r>
        <w:rPr>
          <w:lang w:val="ru-RU" w:eastAsia="ru-RU" w:bidi="ru-RU"/>
          <w:w w:val="100"/>
          <w:spacing w:val="0"/>
          <w:color w:val="000000"/>
          <w:position w:val="0"/>
        </w:rPr>
        <w:t>Согласно пунктам 7.1 - 7.4 информационной карты документации описание объекта закупки (его функциональные, технические, качественные, эксплуатационные характеристики) представлены в Приложении №</w:t>
        <w:tab/>
        <w:t>1 к</w:t>
      </w:r>
    </w:p>
    <w:p>
      <w:pPr>
        <w:pStyle w:val="Style12"/>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документации.</w:t>
      </w:r>
    </w:p>
    <w:p>
      <w:pPr>
        <w:pStyle w:val="Style12"/>
        <w:framePr w:w="5890" w:h="1011" w:wrap="notBeside" w:vAnchor="text" w:hAnchor="margin" w:x="3366" w:y="732"/>
        <w:widowControl w:val="0"/>
        <w:keepNext w:val="0"/>
        <w:keepLines w:val="0"/>
        <w:shd w:val="clear" w:color="auto" w:fill="auto"/>
        <w:bidi w:val="0"/>
        <w:jc w:val="left"/>
        <w:spacing w:before="0" w:after="0" w:line="220" w:lineRule="exact"/>
        <w:ind w:left="0" w:right="0" w:firstLine="0"/>
      </w:pPr>
      <w:r>
        <w:rPr>
          <w:rStyle w:val="CharStyle15"/>
          <w:spacing w:val="0"/>
        </w:rPr>
        <w:t>Наличие (газовая).</w:t>
      </w:r>
    </w:p>
    <w:p>
      <w:pPr>
        <w:pStyle w:val="Style16"/>
        <w:framePr w:w="5890" w:h="1011" w:wrap="notBeside" w:vAnchor="text" w:hAnchor="margin" w:x="3366" w:y="732"/>
        <w:tabs>
          <w:tab w:leader="underscore" w:pos="5890" w:val="left"/>
        </w:tabs>
        <w:widowControl w:val="0"/>
        <w:keepNext w:val="0"/>
        <w:keepLines w:val="0"/>
        <w:shd w:val="clear" w:color="auto" w:fill="auto"/>
        <w:bidi w:val="0"/>
        <w:spacing w:before="0" w:after="0"/>
        <w:ind w:left="0" w:right="80"/>
      </w:pPr>
      <w:r>
        <w:rPr>
          <w:rStyle w:val="CharStyle18"/>
          <w:i/>
          <w:iCs/>
          <w:spacing w:val="0"/>
        </w:rPr>
        <w:t>Основание:</w:t>
      </w:r>
      <w:r>
        <w:rPr>
          <w:lang w:val="ru-RU" w:eastAsia="ru-RU" w:bidi="ru-RU"/>
          <w:w w:val="100"/>
          <w:spacing w:val="0"/>
          <w:color w:val="000000"/>
          <w:position w:val="0"/>
        </w:rPr>
        <w:t xml:space="preserve"> п. 12. Раздела 11 Постановления Правительства РФ от 28.01.2006 </w:t>
      </w:r>
      <w:r>
        <w:rPr>
          <w:lang w:val="en-US" w:eastAsia="en-US" w:bidi="en-US"/>
          <w:w w:val="100"/>
          <w:spacing w:val="0"/>
          <w:color w:val="000000"/>
          <w:position w:val="0"/>
        </w:rPr>
        <w:t xml:space="preserve">N </w:t>
      </w:r>
      <w:r>
        <w:rPr>
          <w:lang w:val="ru-RU" w:eastAsia="ru-RU" w:bidi="ru-RU"/>
          <w:w w:val="100"/>
          <w:spacing w:val="0"/>
          <w:color w:val="000000"/>
          <w:position w:val="0"/>
        </w:rPr>
        <w:t>47 (ред. от 02.08.2016) "Об утверждении Положения о признании помещения жилым помещением, жилого помещения непригодным для проживания и многоквартирного дома аварийный и подлежащий сносу или реконструкции"</w:t>
      </w:r>
      <w:r>
        <w:rPr>
          <w:rStyle w:val="CharStyle19"/>
          <w:lang w:val="ru-RU" w:eastAsia="ru-RU" w:bidi="ru-RU"/>
          <w:i w:val="0"/>
          <w:iCs w:val="0"/>
        </w:rPr>
        <w:tab/>
      </w:r>
    </w:p>
    <w:p>
      <w:pPr>
        <w:pStyle w:val="Style12"/>
        <w:framePr w:w="2630" w:h="571" w:wrap="notBeside" w:vAnchor="text" w:hAnchor="margin" w:x="49" w:y="678"/>
        <w:widowControl w:val="0"/>
        <w:keepNext w:val="0"/>
        <w:keepLines w:val="0"/>
        <w:shd w:val="clear" w:color="auto" w:fill="auto"/>
        <w:bidi w:val="0"/>
        <w:jc w:val="both"/>
        <w:spacing w:before="0" w:after="0" w:line="288" w:lineRule="exact"/>
        <w:ind w:left="0" w:right="0" w:firstLine="0"/>
      </w:pPr>
      <w:r>
        <w:rPr>
          <w:rStyle w:val="CharStyle15"/>
          <w:spacing w:val="0"/>
        </w:rPr>
        <w:t>Плита для приготовления пищи</w:t>
      </w:r>
    </w:p>
    <w:p>
      <w:pPr>
        <w:pStyle w:val="Style12"/>
        <w:framePr w:w="9384" w:h="1818" w:wrap="notBeside" w:vAnchor="text" w:hAnchor="margin" w:x="49" w:y="2025"/>
        <w:widowControl w:val="0"/>
        <w:keepNext w:val="0"/>
        <w:keepLines w:val="0"/>
        <w:shd w:val="clear" w:color="auto" w:fill="auto"/>
        <w:bidi w:val="0"/>
        <w:jc w:val="both"/>
        <w:spacing w:before="0" w:after="0"/>
        <w:ind w:left="20" w:right="0" w:firstLine="700"/>
      </w:pPr>
      <w:r>
        <w:rPr>
          <w:rStyle w:val="CharStyle15"/>
          <w:spacing w:val="0"/>
        </w:rPr>
        <w:t xml:space="preserve">Частью 1 сгатьи 8 Федерального закона от 21.12.1996 </w:t>
      </w:r>
      <w:r>
        <w:rPr>
          <w:rStyle w:val="CharStyle15"/>
          <w:lang w:val="en-US" w:eastAsia="en-US" w:bidi="en-US"/>
          <w:spacing w:val="0"/>
        </w:rPr>
        <w:t xml:space="preserve">N </w:t>
      </w:r>
      <w:r>
        <w:rPr>
          <w:rStyle w:val="CharStyle15"/>
          <w:spacing w:val="0"/>
        </w:rPr>
        <w:t>159-ФЗ «О дополнительных гарантиях по социальной поддержке детей-сирот и детей, оставшихся без попечения родителей» предусмотрено, что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w:t>
      </w:r>
    </w:p>
    <w:p>
      <w:pPr>
        <w:pStyle w:val="Style12"/>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Приложение № 1 установлены требования к жилому помещению (квартире), в том числе:</w:t>
        <w:br w:type="page"/>
        <w:t>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pPr>
        <w:pStyle w:val="Style12"/>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Пунктом 2 части 3 статьи 19 ЖК РФ предусмотрено, что специализированный жилищный фонд - совокупность предназначенных для проживания отдельных категорий граждан и предоставляемых по правилам раздела IV настоящего Кодекса жилых помещений государственного и муниципального жилищных фондов.</w:t>
      </w:r>
    </w:p>
    <w:p>
      <w:pPr>
        <w:pStyle w:val="Style12"/>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Согласно части 2 статьи 92 ЖК РФ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pPr>
        <w:pStyle w:val="Style12"/>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На основании пункта 5.3 «СНиП 31-03-2003. Здания многоквартирные» (принятых Постановлением Госстроя РФ от 23.06.2003 № 109) в квартирах, предоставляемых гражданам с учетом социальной нормы площади жилья в зданиях государственного и муниципального жилищных фондов, следует предусматривать жилые помещения (комнаты) и подсобные: кухню (или кухню-нишу), переднюю, ванную комнату (или душевую) и уборную (или совмещенный санузел), кладовую (или хозяйственный встроенный шкаф).</w:t>
      </w:r>
    </w:p>
    <w:p>
      <w:pPr>
        <w:pStyle w:val="Style12"/>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Пунктом 5.10 данного СГТиПа предусмотрено, что помещения квартир, указанных в 5.3, должны быть оборудованы: кухня - мойкой или раковиной, а также плитой для приготовления пищи; ванная комната - ванной (или душем) и умывальником; уборная - унитазом со смывным бачком; совмещенный санузел - ванной (или душем), умывальником и унитазом. В других квартирах состав оборудования помещений устанавливается заказчиком-застройщиком. Устройство совмещенного санузла допускается в однокомнатных квартирах домов государственного и муниципального жилищных фондов, в других квартирах - по заданию на проектирование.</w:t>
      </w:r>
    </w:p>
    <w:p>
      <w:pPr>
        <w:pStyle w:val="Style12"/>
        <w:widowControl w:val="0"/>
        <w:keepNext w:val="0"/>
        <w:keepLines w:val="0"/>
        <w:shd w:val="clear" w:color="auto" w:fill="auto"/>
        <w:bidi w:val="0"/>
        <w:jc w:val="both"/>
        <w:spacing w:before="0" w:after="0" w:line="293" w:lineRule="exact"/>
        <w:ind w:left="40" w:right="60" w:firstLine="720"/>
      </w:pPr>
      <w:r>
        <w:rPr>
          <w:lang w:val="ru-RU" w:eastAsia="ru-RU" w:bidi="ru-RU"/>
          <w:w w:val="100"/>
          <w:spacing w:val="0"/>
          <w:color w:val="000000"/>
          <w:position w:val="0"/>
        </w:rPr>
        <w:t xml:space="preserve">Пункт 12 Постановления Правительства РФ от 28.01.2006 </w:t>
      </w:r>
      <w:r>
        <w:rPr>
          <w:lang w:val="en-US" w:eastAsia="en-US" w:bidi="en-US"/>
          <w:w w:val="100"/>
          <w:spacing w:val="0"/>
          <w:color w:val="000000"/>
          <w:position w:val="0"/>
        </w:rPr>
        <w:t xml:space="preserve">N </w:t>
      </w:r>
      <w:r>
        <w:rPr>
          <w:lang w:val="ru-RU" w:eastAsia="ru-RU" w:bidi="ru-RU"/>
          <w:w w:val="100"/>
          <w:spacing w:val="0"/>
          <w:color w:val="000000"/>
          <w:position w:val="0"/>
        </w:rPr>
        <w:t>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(далее Постановление Правительства РФ № 47) предусматривает, что жилое помещение должно быть обеспечено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 В поселениях без централизованных инженерных сетей в одно- и двухэтажных зданиях допускается отсутствие водопровода и канализированных уборных.</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Частью 1 статьи 109.1 Жилищного кодекса РФ установлено, что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Согласно части 1 статьи 5 Закона Пензенской области от 12.09.2006 № 1098- ЗПО «О мерах социальной поддержки детей-сирот и детей, оставшихся без попечения родителей, а также лиц из числа детей-сирот и детей, оставшихся без попечения родителей, проживающих на территории Пензенской области» предусмотрено, что детям-сиротам и детям, оставшимся без попечения родителей, лицам из числа дстей-сирот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однократно предоставляются благоустроенные применительно к условиям соответствующего населенного пункта квартиры или жилые дома специализированного жилищного фонда по договорам найма специализированных жилых помещений общей площадью жилого помещения, равной 30 квадратным метрам.</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Размер общей площади жилого помещения специализированного жилищного фонда, предусмотренный абзацем первым настоящей части, может быть изменен, по не более чем на пять квадратных метров.</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Действующим законодательством РФ каких-либо конкретизированных требований к плите для приготовления пищи не установлено.</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Правовые основания установления в аукционной документации вышеуказанных требований к приобретаемым жилым помещениям у Заказчика отсутствовали.</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 ' ативность обеспечения государственных и муниципальных нужд, эффек тивности осуществления закупок.</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По смыслу 8 Закона о контрактной системе при проведении закупок не допускается совершение заказчиками, специализированными организациями, их должностными лицами, комиссиями но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Довод Заказчика о выполнении требования Постановления Правительства РФ № 47, в виде установления в техническом задании документации об электронном аукционе к плите для приготовления пищи в виде - Наличие (газовая), (указанного в отзыве па жалобу от 07.11.2017 «№5060), Комиссия Управления считает не обоснованным по следующим основаниям.</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 xml:space="preserve">Установление в техническом задании документации об электронном аукционе требования к плите для приготовление пищи </w:t>
      </w:r>
      <w:r>
        <w:rPr>
          <w:rStyle w:val="CharStyle22"/>
        </w:rPr>
        <w:t xml:space="preserve">в </w:t>
      </w:r>
      <w:r>
        <w:rPr>
          <w:lang w:val="ru-RU" w:eastAsia="ru-RU" w:bidi="ru-RU"/>
          <w:w w:val="100"/>
          <w:spacing w:val="0"/>
          <w:color w:val="000000"/>
          <w:position w:val="0"/>
        </w:rPr>
        <w:t>виде - Наличие (газовая), не может свидетельствовать о соответствии такого помещения требованиям предусмотренным пунктом 12 Постановления Правительства РФ № 47 в части обеспечения жилого помещения инженерными системами в виде газоснабжения.</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Документация об электронном аукционе не содержит требований к обеспечению жилого помещения инженерными системами в виде газоснабжения.</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Вместе с тем, при установлении в документации об электронном аукционе требования к обеспечению газоснабжением жилого помещения, и установлении требования к плите для приготовления пищи в виде указания (газовая или электрическая), такое помещение будет соответствовать положениям Постановления Правительства РФ № 47.</w:t>
      </w:r>
    </w:p>
    <w:p>
      <w:pPr>
        <w:pStyle w:val="Style12"/>
        <w:widowControl w:val="0"/>
        <w:keepNext w:val="0"/>
        <w:keepLines w:val="0"/>
        <w:shd w:val="clear" w:color="auto" w:fill="auto"/>
        <w:bidi w:val="0"/>
        <w:jc w:val="both"/>
        <w:spacing w:before="0" w:after="0" w:line="298" w:lineRule="exact"/>
        <w:ind w:left="40" w:right="40" w:firstLine="720"/>
      </w:pPr>
      <w:r>
        <w:rPr>
          <w:lang w:val="ru-RU" w:eastAsia="ru-RU" w:bidi="ru-RU"/>
          <w:w w:val="100"/>
          <w:spacing w:val="0"/>
          <w:color w:val="000000"/>
          <w:position w:val="0"/>
        </w:rPr>
        <w:t>Таким образом. Комиссией Управления установлен факт необъективного описания объекта закупки в части установления в техническом задании требования к плите для приготовления пищи в виде - Наличие (газовая), что не соответствует положениям пункта 1 части 1 статьи 33 Закона о контрактной системе, а также противоречит требованиям статьи 8 Закона о контрактной системе.</w:t>
      </w:r>
    </w:p>
    <w:p>
      <w:pPr>
        <w:pStyle w:val="Style12"/>
        <w:widowControl w:val="0"/>
        <w:keepNext w:val="0"/>
        <w:keepLines w:val="0"/>
        <w:shd w:val="clear" w:color="auto" w:fill="auto"/>
        <w:bidi w:val="0"/>
        <w:jc w:val="both"/>
        <w:spacing w:before="0" w:after="174" w:line="298" w:lineRule="exact"/>
        <w:ind w:left="40" w:right="40" w:firstLine="720"/>
      </w:pPr>
      <w:r>
        <w:rPr>
          <w:lang w:val="ru-RU" w:eastAsia="ru-RU" w:bidi="ru-RU"/>
          <w:w w:val="100"/>
          <w:spacing w:val="0"/>
          <w:color w:val="000000"/>
          <w:position w:val="0"/>
        </w:rPr>
        <w:t>Исходя из вышеизложенного, изучив материалы по жалобе, выслушав доводы сторон,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20"/>
        <w:widowControl w:val="0"/>
        <w:keepNext w:val="0"/>
        <w:keepLines w:val="0"/>
        <w:shd w:val="clear" w:color="auto" w:fill="auto"/>
        <w:bidi w:val="0"/>
        <w:jc w:val="left"/>
        <w:spacing w:before="0" w:after="3" w:line="230" w:lineRule="exact"/>
        <w:ind w:left="4500" w:right="0" w:firstLine="0"/>
      </w:pPr>
      <w:r>
        <w:rPr>
          <w:lang w:val="ru-RU" w:eastAsia="ru-RU" w:bidi="ru-RU"/>
          <w:w w:val="100"/>
          <w:spacing w:val="0"/>
          <w:color w:val="000000"/>
          <w:position w:val="0"/>
        </w:rPr>
        <w:t>РЕШИЛА:</w:t>
      </w:r>
    </w:p>
    <w:p>
      <w:pPr>
        <w:pStyle w:val="Style12"/>
        <w:numPr>
          <w:ilvl w:val="0"/>
          <w:numId w:val="7"/>
        </w:numPr>
        <w:widowControl w:val="0"/>
        <w:keepNext w:val="0"/>
        <w:keepLines w:val="0"/>
        <w:shd w:val="clear" w:color="auto" w:fill="auto"/>
        <w:bidi w:val="0"/>
        <w:jc w:val="both"/>
        <w:spacing w:before="0" w:after="0" w:line="293" w:lineRule="exact"/>
        <w:ind w:left="40" w:right="40" w:firstLine="720"/>
      </w:pPr>
      <w:r>
        <w:rPr>
          <w:lang w:val="ru-RU" w:eastAsia="ru-RU" w:bidi="ru-RU"/>
          <w:w w:val="100"/>
          <w:spacing w:val="0"/>
          <w:color w:val="000000"/>
          <w:position w:val="0"/>
        </w:rPr>
        <w:t xml:space="preserve"> Признать жалобу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№0155300002217000025 опубликовано на сайте </w:t>
      </w:r>
      <w:r>
        <w:rPr>
          <w:lang w:val="en-US" w:eastAsia="en-US" w:bidi="en-US"/>
          <w:w w:val="100"/>
          <w:spacing w:val="0"/>
          <w:color w:val="000000"/>
          <w:position w:val="0"/>
        </w:rPr>
        <w:t xml:space="preserve">www./akupki.gov.ru </w:t>
      </w:r>
      <w:r>
        <w:rPr>
          <w:lang w:val="ru-RU" w:eastAsia="ru-RU" w:bidi="ru-RU"/>
          <w:w w:val="100"/>
          <w:spacing w:val="0"/>
          <w:color w:val="000000"/>
          <w:position w:val="0"/>
        </w:rPr>
        <w:t>25.10.2017), проводимого муниципальным заказчиком - Администрацией Мокшанского района Пензенской области обоснованной.</w:t>
      </w:r>
    </w:p>
    <w:p>
      <w:pPr>
        <w:pStyle w:val="Style12"/>
        <w:numPr>
          <w:ilvl w:val="0"/>
          <w:numId w:val="7"/>
        </w:numPr>
        <w:widowControl w:val="0"/>
        <w:keepNext w:val="0"/>
        <w:keepLines w:val="0"/>
        <w:shd w:val="clear" w:color="auto" w:fill="auto"/>
        <w:bidi w:val="0"/>
        <w:jc w:val="both"/>
        <w:spacing w:before="0" w:after="0" w:line="293" w:lineRule="exact"/>
        <w:ind w:left="40" w:right="40" w:firstLine="720"/>
      </w:pPr>
      <w:r>
        <w:rPr>
          <w:lang w:val="ru-RU" w:eastAsia="ru-RU" w:bidi="ru-RU"/>
          <w:w w:val="100"/>
          <w:spacing w:val="0"/>
          <w:color w:val="000000"/>
          <w:position w:val="0"/>
        </w:rPr>
        <w:t xml:space="preserve"> Признать заказчика нарушившим статью 8, пункт 1 части 1 статьи 33 Закона о контрактной системе.</w:t>
      </w:r>
    </w:p>
    <w:p>
      <w:pPr>
        <w:pStyle w:val="Style12"/>
        <w:numPr>
          <w:ilvl w:val="0"/>
          <w:numId w:val="7"/>
        </w:numPr>
        <w:widowControl w:val="0"/>
        <w:keepNext w:val="0"/>
        <w:keepLines w:val="0"/>
        <w:shd w:val="clear" w:color="auto" w:fill="auto"/>
        <w:bidi w:val="0"/>
        <w:jc w:val="both"/>
        <w:spacing w:before="0" w:after="0" w:line="293" w:lineRule="exact"/>
        <w:ind w:left="40" w:right="40" w:firstLine="720"/>
      </w:pPr>
      <w:r>
        <w:rPr>
          <w:lang w:val="ru-RU" w:eastAsia="ru-RU" w:bidi="ru-RU"/>
          <w:w w:val="100"/>
          <w:spacing w:val="0"/>
          <w:color w:val="000000"/>
          <w:position w:val="0"/>
        </w:rPr>
        <w:t xml:space="preserve"> Выдать Заказчику предписание об устранении нарушений Закона о контрактной системе.</w:t>
      </w:r>
    </w:p>
    <w:p>
      <w:pPr>
        <w:pStyle w:val="Style12"/>
        <w:numPr>
          <w:ilvl w:val="0"/>
          <w:numId w:val="7"/>
        </w:numPr>
        <w:tabs>
          <w:tab w:leader="none" w:pos="1142" w:val="left"/>
        </w:tabs>
        <w:widowControl w:val="0"/>
        <w:keepNext w:val="0"/>
        <w:keepLines w:val="0"/>
        <w:shd w:val="clear" w:color="auto" w:fill="auto"/>
        <w:bidi w:val="0"/>
        <w:jc w:val="left"/>
        <w:spacing w:before="0" w:after="0" w:line="322" w:lineRule="exact"/>
        <w:ind w:left="0" w:right="20" w:firstLine="700"/>
      </w:pPr>
      <w:r>
        <w:rPr>
          <w:lang w:val="ru-RU" w:eastAsia="ru-RU" w:bidi="ru-RU"/>
          <w:w w:val="100"/>
          <w:spacing w:val="0"/>
          <w:color w:val="000000"/>
          <w:position w:val="0"/>
        </w:rPr>
        <w:t>Передать материалы дела для решения вопроса о возбуждении административного производства уполномоченному лицу Управления.</w:t>
      </w:r>
    </w:p>
    <w:p>
      <w:pPr>
        <w:pStyle w:val="Style12"/>
        <w:widowControl w:val="0"/>
        <w:keepNext w:val="0"/>
        <w:keepLines w:val="0"/>
        <w:shd w:val="clear" w:color="auto" w:fill="auto"/>
        <w:bidi w:val="0"/>
        <w:jc w:val="left"/>
        <w:spacing w:before="0" w:after="174"/>
        <w:ind w:left="0" w:right="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2"/>
        <w:tabs>
          <w:tab w:leader="none" w:pos="8150" w:val="right"/>
          <w:tab w:leader="none" w:pos="9326" w:val="right"/>
        </w:tabs>
        <w:widowControl w:val="0"/>
        <w:keepNext w:val="0"/>
        <w:keepLines w:val="0"/>
        <w:shd w:val="clear" w:color="auto" w:fill="auto"/>
        <w:bidi w:val="0"/>
        <w:jc w:val="both"/>
        <w:spacing w:before="0" w:after="0" w:line="610" w:lineRule="exact"/>
        <w:ind w:left="0" w:right="0" w:firstLine="0"/>
      </w:pPr>
      <w:r>
        <w:rPr>
          <w:lang w:val="ru-RU" w:eastAsia="ru-RU" w:bidi="ru-RU"/>
          <w:w w:val="100"/>
          <w:spacing w:val="0"/>
          <w:color w:val="000000"/>
          <w:position w:val="0"/>
        </w:rPr>
        <w:t>Председатель Комиссии</w:t>
        <w:tab/>
        <w:t>Е.Н.</w:t>
        <w:tab/>
        <w:t>Демидова</w:t>
      </w:r>
    </w:p>
    <w:p>
      <w:pPr>
        <w:pStyle w:val="Style12"/>
        <w:tabs>
          <w:tab w:leader="none" w:pos="7963" w:val="left"/>
        </w:tabs>
        <w:widowControl w:val="0"/>
        <w:keepNext w:val="0"/>
        <w:keepLines w:val="0"/>
        <w:shd w:val="clear" w:color="auto" w:fill="auto"/>
        <w:bidi w:val="0"/>
        <w:jc w:val="both"/>
        <w:spacing w:before="0" w:after="0" w:line="610" w:lineRule="exact"/>
        <w:ind w:left="0" w:right="0" w:firstLine="0"/>
      </w:pPr>
      <w:r>
        <w:rPr>
          <w:lang w:val="ru-RU" w:eastAsia="ru-RU" w:bidi="ru-RU"/>
          <w:w w:val="100"/>
          <w:spacing w:val="0"/>
          <w:color w:val="000000"/>
          <w:position w:val="0"/>
        </w:rPr>
        <w:t>Члены Комиссии</w:t>
        <w:tab/>
        <w:t>А.А. Козлов</w:t>
      </w:r>
    </w:p>
    <w:p>
      <w:pPr>
        <w:pStyle w:val="Style12"/>
        <w:widowControl w:val="0"/>
        <w:keepNext w:val="0"/>
        <w:keepLines w:val="0"/>
        <w:shd w:val="clear" w:color="auto" w:fill="auto"/>
        <w:bidi w:val="0"/>
        <w:jc w:val="left"/>
        <w:spacing w:before="0" w:after="0" w:line="610" w:lineRule="exact"/>
        <w:ind w:left="0" w:right="0" w:firstLine="700"/>
        <w:sectPr>
          <w:type w:val="continuous"/>
          <w:pgSz w:w="11906" w:h="16838"/>
          <w:pgMar w:top="770" w:left="768" w:right="768" w:bottom="1701" w:header="0" w:footer="3" w:gutter="936"/>
          <w:rtlGutter w:val="0"/>
          <w:cols w:space="720"/>
          <w:noEndnote/>
          <w:docGrid w:linePitch="360"/>
        </w:sectPr>
      </w:pPr>
      <w:r>
        <w:rPr>
          <w:lang w:val="ru-RU" w:eastAsia="ru-RU" w:bidi="ru-RU"/>
          <w:w w:val="100"/>
          <w:spacing w:val="0"/>
          <w:color w:val="000000"/>
          <w:position w:val="0"/>
        </w:rPr>
        <w:t>М.В. Хохлова</w:t>
      </w:r>
      <w:r>
        <w:br w:type="page"/>
      </w:r>
    </w:p>
    <w:p>
      <w:pPr>
        <w:pStyle w:val="Style20"/>
        <w:widowControl w:val="0"/>
        <w:keepNext w:val="0"/>
        <w:keepLines w:val="0"/>
        <w:shd w:val="clear" w:color="auto" w:fill="auto"/>
        <w:bidi w:val="0"/>
        <w:spacing w:before="54" w:after="109" w:line="293" w:lineRule="exact"/>
        <w:ind w:left="0" w:right="0" w:firstLine="0"/>
      </w:pPr>
      <w:r>
        <w:rPr>
          <w:rStyle w:val="CharStyle23"/>
          <w:b/>
          <w:bCs/>
        </w:rPr>
        <w:t>ФЕДЕРАЛЬНАЯ АНТИМОНОПОЛЬНАЯ СЛУЖБА</w:t>
      </w:r>
    </w:p>
    <w:p>
      <w:pPr>
        <w:pStyle w:val="Style5"/>
        <w:widowControl w:val="0"/>
        <w:keepNext w:val="0"/>
        <w:keepLines w:val="0"/>
        <w:shd w:val="clear" w:color="auto" w:fill="auto"/>
        <w:bidi w:val="0"/>
        <w:spacing w:before="0" w:after="216" w:line="307" w:lineRule="exact"/>
        <w:ind w:left="0" w:right="0" w:firstLine="0"/>
      </w:pPr>
      <w:r>
        <w:rPr>
          <w:rStyle w:val="CharStyle24"/>
          <w:b/>
          <w:bCs/>
        </w:rPr>
        <w:t>УПРАВЛЕНИЕ Федеральной антимонопольной службы по Пензенской области</w:t>
      </w:r>
    </w:p>
    <w:p>
      <w:pPr>
        <w:pStyle w:val="Style7"/>
        <w:widowControl w:val="0"/>
        <w:keepNext w:val="0"/>
        <w:keepLines w:val="0"/>
        <w:shd w:val="clear" w:color="auto" w:fill="auto"/>
        <w:bidi w:val="0"/>
        <w:spacing w:before="0" w:after="590" w:line="187" w:lineRule="exact"/>
        <w:ind w:left="0" w:right="0" w:firstLine="0"/>
      </w:pPr>
      <w:r>
        <w:rPr>
          <w:lang w:val="ru-RU" w:eastAsia="ru-RU" w:bidi="ru-RU"/>
          <w:w w:val="100"/>
          <w:spacing w:val="0"/>
          <w:color w:val="000000"/>
          <w:position w:val="0"/>
        </w:rPr>
        <w:t xml:space="preserve">ул. Урицкого, 127, г. Пенча, 440000 тел. (8412) 55-14-02, факс (8412) 52-03-70 </w:t>
      </w:r>
      <w:r>
        <w:rPr>
          <w:lang w:val="en-US" w:eastAsia="en-US" w:bidi="en-US"/>
          <w:w w:val="100"/>
          <w:spacing w:val="0"/>
          <w:color w:val="000000"/>
          <w:position w:val="0"/>
        </w:rPr>
        <w:t>e-mail: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3"/>
        <w:tabs>
          <w:tab w:leader="none" w:pos="2206" w:val="right"/>
          <w:tab w:leader="underscore" w:pos="4030" w:val="left"/>
          <w:tab w:leader="underscore" w:pos="4030" w:val="left"/>
        </w:tabs>
        <w:widowControl w:val="0"/>
        <w:keepNext w:val="0"/>
        <w:keepLines w:val="0"/>
        <w:shd w:val="clear" w:color="auto" w:fill="auto"/>
        <w:bidi w:val="0"/>
        <w:jc w:val="both"/>
        <w:spacing w:before="0" w:after="0" w:line="200" w:lineRule="exact"/>
        <w:ind w:left="440" w:right="0" w:firstLine="0"/>
      </w:pPr>
      <w:r>
        <w:rPr>
          <w:lang w:val="ru-RU" w:eastAsia="ru-RU" w:bidi="ru-RU"/>
          <w:w w:val="100"/>
          <w:spacing w:val="0"/>
          <w:color w:val="000000"/>
          <w:position w:val="0"/>
        </w:rPr>
        <w:t>На №</w:t>
        <w:tab/>
        <w:t xml:space="preserve"> от</w:t>
        <w:tab/>
        <w:tab/>
      </w:r>
    </w:p>
    <w:p>
      <w:pPr>
        <w:pStyle w:val="Style12"/>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jc w:val="left"/>
        <w:spacing w:before="0" w:after="233" w:line="293" w:lineRule="exact"/>
        <w:ind w:left="20" w:right="0" w:firstLine="0"/>
      </w:pPr>
      <w:r>
        <w:rPr>
          <w:lang w:val="ru-RU" w:eastAsia="ru-RU" w:bidi="ru-RU"/>
          <w:w w:val="100"/>
          <w:spacing w:val="0"/>
          <w:color w:val="000000"/>
          <w:position w:val="0"/>
        </w:rPr>
        <w:t xml:space="preserve">Общество с ограниченной ответственностью «Электрострой» Володарского ул., 84а, г. Пенза, 440000 </w:t>
      </w:r>
      <w:r>
        <w:rPr>
          <w:rStyle w:val="CharStyle14"/>
        </w:rPr>
        <w:t>andre-alexandrl @vandex.ru</w:t>
      </w:r>
      <w:r>
        <w:rPr>
          <w:lang w:val="en-US" w:eastAsia="en-US" w:bidi="en-US"/>
          <w:w w:val="100"/>
          <w:spacing w:val="0"/>
          <w:color w:val="000000"/>
          <w:position w:val="0"/>
        </w:rPr>
        <w:t xml:space="preserve">. </w:t>
      </w:r>
      <w:r>
        <w:rPr>
          <w:lang w:val="ru-RU" w:eastAsia="ru-RU" w:bidi="ru-RU"/>
          <w:w w:val="100"/>
          <w:spacing w:val="0"/>
          <w:color w:val="000000"/>
          <w:position w:val="0"/>
        </w:rPr>
        <w:t>(8412)23-17-15</w:t>
      </w:r>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1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Администрация Мокшанского района Пензенской области Поцелуева ул., 1, р.п. Мокшан. Пензенская область, 442370 </w:t>
      </w:r>
      <w:r>
        <w:rPr>
          <w:rStyle w:val="CharStyle14"/>
        </w:rPr>
        <w:t xml:space="preserve">mokshan </w:t>
      </w:r>
      <w:r>
        <w:fldChar w:fldCharType="begin"/>
      </w:r>
      <w:r>
        <w:rPr>
          <w:rStyle w:val="CharStyle14"/>
        </w:rPr>
        <w:instrText> HYPERLINK "mailto:adm@sura.ru" </w:instrText>
      </w:r>
      <w:r>
        <w:fldChar w:fldCharType="separate"/>
      </w:r>
      <w:r>
        <w:rPr>
          <w:rStyle w:val="Hyperlink"/>
        </w:rPr>
        <w:t>adm@sura.ru</w:t>
      </w:r>
      <w:r>
        <w:fldChar w:fldCharType="end"/>
      </w:r>
      <w:r>
        <w:rPr>
          <w:lang w:val="en-US" w:eastAsia="en-US" w:bidi="en-US"/>
          <w:w w:val="100"/>
          <w:spacing w:val="0"/>
          <w:color w:val="000000"/>
          <w:position w:val="0"/>
        </w:rPr>
        <w:t xml:space="preserve">. </w:t>
      </w:r>
      <w:r>
        <w:rPr>
          <w:rStyle w:val="CharStyle14"/>
        </w:rPr>
        <w:t xml:space="preserve">mokshan </w:t>
      </w:r>
      <w:r>
        <w:fldChar w:fldCharType="begin"/>
      </w:r>
      <w:r>
        <w:rPr>
          <w:rStyle w:val="CharStyle14"/>
        </w:rPr>
        <w:instrText> HYPERLINK "mailto:adml@sura.ru" </w:instrText>
      </w:r>
      <w:r>
        <w:fldChar w:fldCharType="separate"/>
      </w:r>
      <w:r>
        <w:rPr>
          <w:rStyle w:val="Hyperlink"/>
        </w:rPr>
        <w:t>adml@sura.ru</w:t>
      </w:r>
      <w:r>
        <w:fldChar w:fldCharType="end"/>
      </w:r>
      <w:r>
        <w:rPr>
          <w:lang w:val="en-US" w:eastAsia="en-US" w:bidi="en-US"/>
          <w:w w:val="100"/>
          <w:spacing w:val="0"/>
          <w:color w:val="000000"/>
          <w:position w:val="0"/>
        </w:rPr>
        <w:t>.</w:t>
      </w:r>
    </w:p>
    <w:p>
      <w:pPr>
        <w:pStyle w:val="Style12"/>
        <w:widowControl w:val="0"/>
        <w:keepNext w:val="0"/>
        <w:keepLines w:val="0"/>
        <w:shd w:val="clear" w:color="auto" w:fill="auto"/>
        <w:bidi w:val="0"/>
        <w:jc w:val="left"/>
        <w:spacing w:before="0" w:after="268" w:line="230" w:lineRule="exact"/>
        <w:ind w:left="20" w:right="0" w:firstLine="0"/>
      </w:pPr>
      <w:r>
        <w:rPr>
          <w:lang w:val="ru-RU" w:eastAsia="ru-RU" w:bidi="ru-RU"/>
          <w:w w:val="100"/>
          <w:spacing w:val="0"/>
          <w:color w:val="000000"/>
          <w:position w:val="0"/>
        </w:rPr>
        <w:t>(84150) 2-14-59</w:t>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Оператор электронной площадки:</w:t>
      </w:r>
    </w:p>
    <w:p>
      <w:pPr>
        <w:pStyle w:val="Style12"/>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ЗАО «Сбербанк-АСТ»</w:t>
      </w:r>
    </w:p>
    <w:p>
      <w:pPr>
        <w:pStyle w:val="Style12"/>
        <w:widowControl w:val="0"/>
        <w:keepNext w:val="0"/>
        <w:keepLines w:val="0"/>
        <w:shd w:val="clear" w:color="auto" w:fill="auto"/>
        <w:bidi w:val="0"/>
        <w:jc w:val="left"/>
        <w:spacing w:before="0" w:after="0" w:line="298" w:lineRule="exact"/>
        <w:ind w:left="20" w:right="0" w:firstLine="0"/>
        <w:sectPr>
          <w:type w:val="continuous"/>
          <w:pgSz w:w="11906" w:h="16838"/>
          <w:pgMar w:top="723" w:left="1127" w:right="1319" w:bottom="757" w:header="0" w:footer="3" w:gutter="0"/>
          <w:rtlGutter w:val="0"/>
          <w:cols w:num="2" w:space="649"/>
          <w:noEndnote/>
          <w:docGrid w:linePitch="360"/>
        </w:sectPr>
      </w:pPr>
      <w:r>
        <w:rPr>
          <w:lang w:val="ru-RU" w:eastAsia="ru-RU" w:bidi="ru-RU"/>
          <w:w w:val="100"/>
          <w:spacing w:val="0"/>
          <w:color w:val="000000"/>
          <w:position w:val="0"/>
        </w:rPr>
        <w:t xml:space="preserve">Большой Саввинский пер., д. 12, стр. 9, г. Москва, 119435 </w:t>
      </w:r>
      <w:r>
        <w:fldChar w:fldCharType="begin"/>
      </w:r>
      <w:r>
        <w:rPr>
          <w:rStyle w:val="CharStyle14"/>
        </w:rPr>
        <w:instrText> HYPERLINK "mailto:ko@sberbank-ast.ru" </w:instrText>
      </w:r>
      <w:r>
        <w:fldChar w:fldCharType="separate"/>
      </w:r>
      <w:r>
        <w:rPr>
          <w:rStyle w:val="Hyperlink"/>
        </w:rPr>
        <w:t>ko@sberbank-ast.ru</w:t>
      </w:r>
      <w:r>
        <w:fldChar w:fldCharType="end"/>
      </w:r>
    </w:p>
    <w:p>
      <w:pPr>
        <w:widowControl w:val="0"/>
        <w:spacing w:line="240" w:lineRule="exact"/>
        <w:rPr>
          <w:sz w:val="19"/>
          <w:szCs w:val="19"/>
        </w:rPr>
      </w:pP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line="298" w:lineRule="exact"/>
        <w:ind w:left="0" w:right="0" w:firstLine="0"/>
      </w:pPr>
      <w:r>
        <w:rPr>
          <w:lang w:val="ru-RU" w:eastAsia="ru-RU" w:bidi="ru-RU"/>
          <w:w w:val="100"/>
          <w:spacing w:val="0"/>
          <w:color w:val="000000"/>
          <w:position w:val="0"/>
        </w:rPr>
        <w:t>ПРЕДПИСАНИЕ об устранении нарушений законодательства о контрактной системе</w:t>
      </w:r>
    </w:p>
    <w:p>
      <w:pPr>
        <w:pStyle w:val="Style20"/>
        <w:widowControl w:val="0"/>
        <w:keepNext w:val="0"/>
        <w:keepLines w:val="0"/>
        <w:shd w:val="clear" w:color="auto" w:fill="auto"/>
        <w:bidi w:val="0"/>
        <w:spacing w:before="0" w:after="294" w:line="298" w:lineRule="exact"/>
        <w:ind w:left="0" w:right="0" w:firstLine="0"/>
      </w:pPr>
      <w:r>
        <w:rPr>
          <w:lang w:val="ru-RU" w:eastAsia="ru-RU" w:bidi="ru-RU"/>
          <w:w w:val="100"/>
          <w:spacing w:val="0"/>
          <w:color w:val="000000"/>
          <w:position w:val="0"/>
        </w:rPr>
        <w:t>по жалобе № 5-05/255-2017</w:t>
      </w:r>
    </w:p>
    <w:p>
      <w:pPr>
        <w:pStyle w:val="Style12"/>
        <w:tabs>
          <w:tab w:leader="none" w:pos="6990" w:val="right"/>
          <w:tab w:leader="none" w:pos="7791" w:val="right"/>
          <w:tab w:leader="none" w:pos="8175" w:val="right"/>
          <w:tab w:leader="none" w:pos="8331" w:val="left"/>
        </w:tabs>
        <w:widowControl w:val="0"/>
        <w:keepNext w:val="0"/>
        <w:keepLines w:val="0"/>
        <w:shd w:val="clear" w:color="auto" w:fill="auto"/>
        <w:bidi w:val="0"/>
        <w:jc w:val="both"/>
        <w:spacing w:before="0" w:after="253" w:line="230" w:lineRule="exact"/>
        <w:ind w:left="20" w:right="0" w:firstLine="0"/>
      </w:pPr>
      <w:r>
        <w:rPr>
          <w:lang w:val="ru-RU" w:eastAsia="ru-RU" w:bidi="ru-RU"/>
          <w:w w:val="100"/>
          <w:spacing w:val="0"/>
          <w:color w:val="000000"/>
          <w:position w:val="0"/>
        </w:rPr>
        <w:t>10 ноября 2017 года</w:t>
        <w:tab/>
        <w:t>г.</w:t>
        <w:tab/>
        <w:t>Пенза,</w:t>
        <w:tab/>
        <w:t>ул.</w:t>
        <w:tab/>
        <w:t>Урицкого, 127</w:t>
      </w:r>
    </w:p>
    <w:p>
      <w:pPr>
        <w:pStyle w:val="Style12"/>
        <w:tabs>
          <w:tab w:leader="none" w:pos="5760" w:val="left"/>
          <w:tab w:leader="none" w:pos="6264" w:val="left"/>
        </w:tabs>
        <w:widowControl w:val="0"/>
        <w:keepNext w:val="0"/>
        <w:keepLines w:val="0"/>
        <w:shd w:val="clear" w:color="auto" w:fill="auto"/>
        <w:bidi w:val="0"/>
        <w:jc w:val="both"/>
        <w:spacing w:before="0" w:after="0" w:line="293" w:lineRule="exact"/>
        <w:ind w:left="720" w:right="0" w:firstLine="0"/>
      </w:pPr>
      <w:r>
        <w:rPr>
          <w:lang w:val="ru-RU" w:eastAsia="ru-RU" w:bidi="ru-RU"/>
          <w:w w:val="100"/>
          <w:spacing w:val="0"/>
          <w:color w:val="000000"/>
          <w:position w:val="0"/>
        </w:rPr>
        <w:t>на основании решения от 10.11.2017</w:t>
        <w:tab/>
        <w:t>№</w:t>
        <w:tab/>
        <w:t>5-05/255-2017 по результатам</w:t>
      </w:r>
    </w:p>
    <w:p>
      <w:pPr>
        <w:pStyle w:val="Style12"/>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 xml:space="preserve">рассмотрения жалобы общества с ограниченной ответственностью «Электрострой» на положения документации при проведении электронного аукциона «Приобретение жилого помещения (квартиры) для предоставления жилья детям-сиротам и детям, оставшимся без попечения родителей, лицам из числа детей-сирот и детей, оставшихся без попечения родителей» (извещение № 0155300002217000025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25.10.2017), проводимого муниципальным заказчиком Администрацией Мокшанского района Пензенской области, 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2"/>
        <w:widowControl w:val="0"/>
        <w:keepNext w:val="0"/>
        <w:keepLines w:val="0"/>
        <w:shd w:val="clear" w:color="auto" w:fill="auto"/>
        <w:bidi w:val="0"/>
        <w:jc w:val="left"/>
        <w:spacing w:before="0" w:after="0" w:line="230" w:lineRule="exact"/>
        <w:ind w:left="4240" w:right="0" w:firstLine="0"/>
      </w:pPr>
      <w:r>
        <w:rPr>
          <w:lang w:val="ru-RU" w:eastAsia="ru-RU" w:bidi="ru-RU"/>
          <w:w w:val="100"/>
          <w:spacing w:val="0"/>
          <w:color w:val="000000"/>
          <w:position w:val="0"/>
        </w:rPr>
        <w:t>ПРЕДПИСЫВАЕТ:</w:t>
      </w:r>
    </w:p>
    <w:p>
      <w:pPr>
        <w:pStyle w:val="Style12"/>
        <w:widowControl w:val="0"/>
        <w:keepNext w:val="0"/>
        <w:keepLines w:val="0"/>
        <w:shd w:val="clear" w:color="auto" w:fill="auto"/>
        <w:bidi w:val="0"/>
        <w:jc w:val="left"/>
        <w:spacing w:before="0" w:after="0" w:line="283" w:lineRule="exact"/>
        <w:ind w:left="20" w:right="20" w:firstLine="700"/>
      </w:pPr>
      <w:r>
        <w:rPr>
          <w:lang w:val="ru-RU" w:eastAsia="ru-RU" w:bidi="ru-RU"/>
          <w:w w:val="100"/>
          <w:spacing w:val="0"/>
          <w:color w:val="000000"/>
          <w:position w:val="0"/>
        </w:rPr>
        <w:t>1.Заказчику в срок до 29 ноября 2017 года устранить нарушение статьи 8, пункта 1 части 1 статьи 33 Закона о контрактной системе, необходимо:</w:t>
      </w:r>
    </w:p>
    <w:p>
      <w:pPr>
        <w:pStyle w:val="Style12"/>
        <w:widowControl w:val="0"/>
        <w:keepNext w:val="0"/>
        <w:keepLines w:val="0"/>
        <w:shd w:val="clear" w:color="auto" w:fill="auto"/>
        <w:bidi w:val="0"/>
        <w:jc w:val="left"/>
        <w:spacing w:before="0" w:after="0" w:line="283" w:lineRule="exact"/>
        <w:ind w:left="20" w:right="20" w:firstLine="700"/>
      </w:pPr>
      <w:r>
        <w:rPr>
          <w:lang w:val="ru-RU" w:eastAsia="ru-RU" w:bidi="ru-RU"/>
          <w:w w:val="100"/>
          <w:spacing w:val="0"/>
          <w:color w:val="000000"/>
          <w:position w:val="0"/>
        </w:rPr>
        <w:t>-отменить протоколы, составленные в ходе проведения закупки (при наличии); -вернуть участникам закупки заявки на участие в Электронном аукционе (при наличии);</w:t>
      </w:r>
    </w:p>
    <w:p>
      <w:pPr>
        <w:pStyle w:val="Style12"/>
        <w:widowControl w:val="0"/>
        <w:keepNext w:val="0"/>
        <w:keepLines w:val="0"/>
        <w:shd w:val="clear" w:color="auto" w:fill="auto"/>
        <w:bidi w:val="0"/>
        <w:jc w:val="left"/>
        <w:spacing w:before="0" w:after="0" w:line="293" w:lineRule="exact"/>
        <w:ind w:left="20" w:right="20" w:firstLine="700"/>
      </w:pPr>
      <w:r>
        <w:rPr>
          <w:lang w:val="ru-RU" w:eastAsia="ru-RU" w:bidi="ru-RU"/>
          <w:w w:val="100"/>
          <w:spacing w:val="0"/>
          <w:color w:val="000000"/>
          <w:position w:val="0"/>
        </w:rPr>
        <w:t>-внести изменения в положения документации и извещение об электронном аукционе в соответствии с требованиями Закона о контрактной системе;</w:t>
      </w:r>
    </w:p>
    <w:p>
      <w:pPr>
        <w:pStyle w:val="Style12"/>
        <w:widowControl w:val="0"/>
        <w:keepNext w:val="0"/>
        <w:keepLines w:val="0"/>
        <w:shd w:val="clear" w:color="auto" w:fill="auto"/>
        <w:bidi w:val="0"/>
        <w:jc w:val="both"/>
        <w:spacing w:before="0" w:after="0" w:line="230" w:lineRule="exact"/>
        <w:ind w:left="720" w:right="0" w:firstLine="0"/>
      </w:pPr>
      <w:r>
        <w:rPr>
          <w:lang w:val="ru-RU" w:eastAsia="ru-RU" w:bidi="ru-RU"/>
          <w:w w:val="100"/>
          <w:spacing w:val="0"/>
          <w:color w:val="000000"/>
          <w:position w:val="0"/>
        </w:rPr>
        <w:t>-продлить сроки подачи заявок на участие в электронном аукционе;</w:t>
      </w:r>
      <w:r>
        <w:br w:type="page"/>
      </w:r>
    </w:p>
    <w:p>
      <w:pPr>
        <w:pStyle w:val="Style12"/>
        <w:widowControl w:val="0"/>
        <w:keepNext w:val="0"/>
        <w:keepLines w:val="0"/>
        <w:shd w:val="clear" w:color="auto" w:fill="auto"/>
        <w:bidi w:val="0"/>
        <w:jc w:val="both"/>
        <w:spacing w:before="0" w:after="0" w:line="283" w:lineRule="exact"/>
        <w:ind w:left="0" w:right="20" w:firstLine="700"/>
      </w:pPr>
      <w:r>
        <w:rPr>
          <w:lang w:val="ru-RU" w:eastAsia="ru-RU" w:bidi="ru-RU"/>
          <w:w w:val="100"/>
          <w:spacing w:val="0"/>
          <w:color w:val="000000"/>
          <w:position w:val="0"/>
        </w:rPr>
        <w:t>-установить новые регламентированные сроки проведения электронного аукциона;</w:t>
      </w:r>
    </w:p>
    <w:p>
      <w:pPr>
        <w:pStyle w:val="Style12"/>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-разместить на электронной площадке информацию о новых установленных регламентированных сроках проведения электронного аукциона.</w:t>
      </w:r>
    </w:p>
    <w:p>
      <w:pPr>
        <w:pStyle w:val="Style12"/>
        <w:tabs>
          <w:tab w:leader="none" w:pos="5820" w:val="left"/>
        </w:tabs>
        <w:widowControl w:val="0"/>
        <w:keepNext w:val="0"/>
        <w:keepLines w:val="0"/>
        <w:shd w:val="clear" w:color="auto" w:fill="auto"/>
        <w:bidi w:val="0"/>
        <w:jc w:val="both"/>
        <w:spacing w:before="0" w:after="0" w:line="298" w:lineRule="exact"/>
        <w:ind w:left="0" w:right="0" w:firstLine="700"/>
      </w:pPr>
      <w:r>
        <w:rPr>
          <w:lang w:val="ru-RU" w:eastAsia="ru-RU" w:bidi="ru-RU"/>
          <w:w w:val="100"/>
          <w:spacing w:val="0"/>
          <w:color w:val="000000"/>
          <w:position w:val="0"/>
        </w:rPr>
        <w:t>2.0существить дальнейшее проведение</w:t>
        <w:tab/>
        <w:t>электронного аукциона в</w:t>
      </w:r>
    </w:p>
    <w:p>
      <w:pPr>
        <w:pStyle w:val="Style12"/>
        <w:widowControl w:val="0"/>
        <w:keepNext w:val="0"/>
        <w:keepLines w:val="0"/>
        <w:shd w:val="clear" w:color="auto" w:fill="auto"/>
        <w:bidi w:val="0"/>
        <w:jc w:val="both"/>
        <w:spacing w:before="0" w:after="0" w:line="298" w:lineRule="exact"/>
        <w:ind w:left="0" w:right="0" w:firstLine="0"/>
      </w:pPr>
      <w:r>
        <w:rPr>
          <w:lang w:val="ru-RU" w:eastAsia="ru-RU" w:bidi="ru-RU"/>
          <w:w w:val="100"/>
          <w:spacing w:val="0"/>
          <w:color w:val="000000"/>
          <w:position w:val="0"/>
        </w:rPr>
        <w:t>соответствии с Законом о контрактной системе;</w:t>
      </w:r>
    </w:p>
    <w:p>
      <w:pPr>
        <w:pStyle w:val="Style12"/>
        <w:tabs>
          <w:tab w:leader="none" w:pos="5820" w:val="left"/>
        </w:tabs>
        <w:widowControl w:val="0"/>
        <w:keepNext w:val="0"/>
        <w:keepLines w:val="0"/>
        <w:shd w:val="clear" w:color="auto" w:fill="auto"/>
        <w:bidi w:val="0"/>
        <w:jc w:val="both"/>
        <w:spacing w:before="0" w:after="0" w:line="298" w:lineRule="exact"/>
        <w:ind w:left="0" w:right="0" w:firstLine="700"/>
      </w:pPr>
      <w:r>
        <w:rPr>
          <w:lang w:val="ru-RU" w:eastAsia="ru-RU" w:bidi="ru-RU"/>
          <w:w w:val="100"/>
          <w:spacing w:val="0"/>
          <w:color w:val="000000"/>
          <w:position w:val="0"/>
        </w:rPr>
        <w:t>-в срок до 04.12.2017 представить в</w:t>
        <w:tab/>
        <w:t>Пензенское УФАС России</w:t>
      </w:r>
    </w:p>
    <w:p>
      <w:pPr>
        <w:pStyle w:val="Style12"/>
        <w:widowControl w:val="0"/>
        <w:keepNext w:val="0"/>
        <w:keepLines w:val="0"/>
        <w:shd w:val="clear" w:color="auto" w:fill="auto"/>
        <w:bidi w:val="0"/>
        <w:jc w:val="both"/>
        <w:spacing w:before="0" w:after="0" w:line="298" w:lineRule="exact"/>
        <w:ind w:left="0" w:right="20" w:firstLine="0"/>
      </w:pPr>
      <w:r>
        <w:rPr>
          <w:lang w:val="ru-RU" w:eastAsia="ru-RU" w:bidi="ru-RU"/>
          <w:w w:val="100"/>
          <w:spacing w:val="0"/>
          <w:color w:val="000000"/>
          <w:position w:val="0"/>
        </w:rPr>
        <w:t xml:space="preserve">подтверждение исполнения настоящего предписания в письменном виде, а также по электронной почте по адресу: </w:t>
      </w:r>
      <w:r>
        <w:fldChar w:fldCharType="begin"/>
      </w:r>
      <w:r>
        <w:rPr>
          <w:rStyle w:val="CharStyle14"/>
        </w:rPr>
        <w:instrText> HYPERLINK "mailto:to58@fas.gov.ru" </w:instrText>
      </w:r>
      <w:r>
        <w:fldChar w:fldCharType="separate"/>
      </w:r>
      <w:r>
        <w:rPr>
          <w:rStyle w:val="Hyperlink"/>
        </w:rPr>
        <w:t>to58@fas.gov.ru</w:t>
      </w:r>
      <w:r>
        <w:fldChar w:fldCharType="end"/>
      </w:r>
      <w:r>
        <w:rPr>
          <w:lang w:val="en-US" w:eastAsia="en-US" w:bidi="en-US"/>
          <w:w w:val="100"/>
          <w:spacing w:val="0"/>
          <w:color w:val="000000"/>
          <w:position w:val="0"/>
        </w:rPr>
        <w:t>.</w:t>
      </w:r>
    </w:p>
    <w:p>
      <w:pPr>
        <w:pStyle w:val="Style12"/>
        <w:widowControl w:val="0"/>
        <w:keepNext w:val="0"/>
        <w:keepLines w:val="0"/>
        <w:shd w:val="clear" w:color="auto" w:fill="auto"/>
        <w:bidi w:val="0"/>
        <w:jc w:val="left"/>
        <w:spacing w:before="0" w:after="0" w:line="298" w:lineRule="exact"/>
        <w:ind w:left="0" w:right="20" w:firstLine="700"/>
      </w:pPr>
      <w:r>
        <w:rPr>
          <w:lang w:val="ru-RU" w:eastAsia="ru-RU" w:bidi="ru-RU"/>
          <w:w w:val="100"/>
          <w:spacing w:val="0"/>
          <w:color w:val="000000"/>
          <w:position w:val="0"/>
        </w:rPr>
        <w:t>3.Оператору электронной торговой площадки в срок до 29.11.2017 года: -обеспечить возможность исполнения указанных в пункте 1 настоящего предписания действий;</w:t>
      </w:r>
    </w:p>
    <w:p>
      <w:pPr>
        <w:pStyle w:val="Style12"/>
        <w:tabs>
          <w:tab w:leader="none" w:pos="5820" w:val="left"/>
        </w:tabs>
        <w:widowControl w:val="0"/>
        <w:keepNext w:val="0"/>
        <w:keepLines w:val="0"/>
        <w:shd w:val="clear" w:color="auto" w:fill="auto"/>
        <w:bidi w:val="0"/>
        <w:jc w:val="both"/>
        <w:spacing w:before="0" w:after="0" w:line="288" w:lineRule="exact"/>
        <w:ind w:left="0" w:right="0" w:firstLine="700"/>
      </w:pPr>
      <w:r>
        <w:rPr>
          <w:lang w:val="ru-RU" w:eastAsia="ru-RU" w:bidi="ru-RU"/>
          <w:w w:val="100"/>
          <w:spacing w:val="0"/>
          <w:color w:val="000000"/>
          <w:position w:val="0"/>
        </w:rPr>
        <w:t>-в срок до 04.12.2017 представить в</w:t>
        <w:tab/>
        <w:t>Пензенское УФАС России</w:t>
      </w:r>
    </w:p>
    <w:p>
      <w:pPr>
        <w:pStyle w:val="Style12"/>
        <w:widowControl w:val="0"/>
        <w:keepNext w:val="0"/>
        <w:keepLines w:val="0"/>
        <w:shd w:val="clear" w:color="auto" w:fill="auto"/>
        <w:bidi w:val="0"/>
        <w:jc w:val="both"/>
        <w:spacing w:before="0" w:after="232" w:line="288" w:lineRule="exact"/>
        <w:ind w:left="0" w:right="20" w:firstLine="0"/>
      </w:pPr>
      <w:r>
        <w:rPr>
          <w:lang w:val="ru-RU" w:eastAsia="ru-RU" w:bidi="ru-RU"/>
          <w:w w:val="100"/>
          <w:spacing w:val="0"/>
          <w:color w:val="000000"/>
          <w:position w:val="0"/>
        </w:rPr>
        <w:t xml:space="preserve">подтверждение исполнения настоящего предписания в письменном виде, а также по электронной почте по адресу: </w:t>
      </w:r>
      <w:r>
        <w:fldChar w:fldCharType="begin"/>
      </w:r>
      <w:r>
        <w:rPr>
          <w:rStyle w:val="CharStyle14"/>
        </w:rPr>
        <w:instrText> HYPERLINK "mailto:to58@fas.gov.ru" </w:instrText>
      </w:r>
      <w:r>
        <w:fldChar w:fldCharType="separate"/>
      </w:r>
      <w:r>
        <w:rPr>
          <w:rStyle w:val="Hyperlink"/>
        </w:rPr>
        <w:t>to58@fas.gov.ru</w:t>
      </w:r>
      <w:r>
        <w:fldChar w:fldCharType="end"/>
      </w:r>
      <w:r>
        <w:rPr>
          <w:lang w:val="en-US" w:eastAsia="en-US" w:bidi="en-US"/>
          <w:w w:val="100"/>
          <w:spacing w:val="0"/>
          <w:color w:val="000000"/>
          <w:position w:val="0"/>
        </w:rPr>
        <w:t>.</w:t>
      </w:r>
    </w:p>
    <w:p>
      <w:pPr>
        <w:pStyle w:val="Style12"/>
        <w:widowControl w:val="0"/>
        <w:keepNext w:val="0"/>
        <w:keepLines w:val="0"/>
        <w:shd w:val="clear" w:color="auto" w:fill="auto"/>
        <w:bidi w:val="0"/>
        <w:jc w:val="both"/>
        <w:spacing w:before="0" w:after="244" w:line="298" w:lineRule="exact"/>
        <w:ind w:left="0" w:right="20" w:firstLine="700"/>
      </w:pPr>
      <w:r>
        <w:rPr>
          <w:lang w:val="ru-RU" w:eastAsia="ru-RU" w:bidi="ru-RU"/>
          <w:w w:val="100"/>
          <w:spacing w:val="0"/>
          <w:color w:val="000000"/>
          <w:position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pPr>
        <w:pStyle w:val="Style12"/>
        <w:widowControl w:val="0"/>
        <w:keepNext w:val="0"/>
        <w:keepLines w:val="0"/>
        <w:shd w:val="clear" w:color="auto" w:fill="auto"/>
        <w:bidi w:val="0"/>
        <w:jc w:val="both"/>
        <w:spacing w:before="0" w:after="0" w:line="293" w:lineRule="exact"/>
        <w:ind w:left="0" w:right="20" w:firstLine="700"/>
        <w:sectPr>
          <w:type w:val="continuous"/>
          <w:pgSz w:w="11906" w:h="16838"/>
          <w:pgMar w:top="1225" w:left="1342" w:right="622" w:bottom="986" w:header="0" w:footer="3" w:gutter="0"/>
          <w:rtlGutter w:val="0"/>
          <w:cols w:space="720"/>
          <w:noEndnote/>
          <w:docGrid w:linePitch="360"/>
        </w:sectPr>
      </w:pPr>
      <w:r>
        <w:rPr>
          <w:lang w:val="ru-RU" w:eastAsia="ru-RU" w:bidi="ru-RU"/>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widowControl w:val="0"/>
        <w:spacing w:line="240" w:lineRule="exact"/>
        <w:rPr>
          <w:sz w:val="19"/>
          <w:szCs w:val="19"/>
        </w:rPr>
      </w:pP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21" w:wrap="around" w:vAnchor="text" w:hAnchor="margin" w:x="8807" w:y="615"/>
        <w:widowControl w:val="0"/>
        <w:keepNext w:val="0"/>
        <w:keepLines w:val="0"/>
        <w:shd w:val="clear" w:color="auto" w:fill="auto"/>
        <w:bidi w:val="0"/>
        <w:jc w:val="left"/>
        <w:spacing w:before="0" w:after="0" w:line="220" w:lineRule="exact"/>
        <w:ind w:left="100" w:right="0" w:firstLine="0"/>
      </w:pPr>
      <w:r>
        <w:rPr>
          <w:rStyle w:val="CharStyle15"/>
          <w:spacing w:val="0"/>
        </w:rPr>
        <w:t>А.А. Козлов</w:t>
      </w:r>
    </w:p>
    <w:p>
      <w:pPr>
        <w:pStyle w:val="Style12"/>
        <w:widowControl w:val="0"/>
        <w:keepNext w:val="0"/>
        <w:keepLines w:val="0"/>
        <w:shd w:val="clear" w:color="auto" w:fill="auto"/>
        <w:bidi w:val="0"/>
        <w:jc w:val="left"/>
        <w:spacing w:before="0" w:after="308" w:line="230" w:lineRule="exact"/>
        <w:ind w:left="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4043" w:left="997" w:right="7861" w:bottom="439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2.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5.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9"/>
      <w:szCs w:val="19"/>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Заголовок №1_"/>
    <w:basedOn w:val="DefaultParagraphFont"/>
    <w:link w:val="Style9"/>
    <w:rPr>
      <w:b w:val="0"/>
      <w:bCs w:val="0"/>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4)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Основной текст_"/>
    <w:basedOn w:val="DefaultParagraphFont"/>
    <w:link w:val="Style12"/>
    <w:rPr>
      <w:b w:val="0"/>
      <w:bCs w:val="0"/>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w:basedOn w:val="CharStyle13"/>
    <w:rPr>
      <w:lang w:val="en-US" w:eastAsia="en-US" w:bidi="en-US"/>
      <w:u w:val="single"/>
      <w:w w:val="100"/>
      <w:spacing w:val="0"/>
      <w:color w:val="000000"/>
      <w:position w:val="0"/>
    </w:rPr>
  </w:style>
  <w:style w:type="character" w:customStyle="1" w:styleId="CharStyle1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7">
    <w:name w:val="Основной текст (6) Exact"/>
    <w:basedOn w:val="DefaultParagraphFont"/>
    <w:link w:val="Style16"/>
    <w:rPr>
      <w:b w:val="0"/>
      <w:bCs w:val="0"/>
      <w:i/>
      <w:iCs/>
      <w:u w:val="none"/>
      <w:strike w:val="0"/>
      <w:smallCaps w:val="0"/>
      <w:sz w:val="14"/>
      <w:szCs w:val="14"/>
      <w:rFonts w:ascii="Times New Roman" w:eastAsia="Times New Roman" w:hAnsi="Times New Roman" w:cs="Times New Roman"/>
      <w:spacing w:val="-1"/>
    </w:rPr>
  </w:style>
  <w:style w:type="character" w:customStyle="1" w:styleId="CharStyle18">
    <w:name w:val="Основной текст (6) Exact"/>
    <w:basedOn w:val="CharStyle17"/>
    <w:rPr>
      <w:lang w:val="ru-RU" w:eastAsia="ru-RU" w:bidi="ru-RU"/>
      <w:u w:val="single"/>
      <w:w w:val="100"/>
      <w:color w:val="000000"/>
      <w:position w:val="0"/>
    </w:rPr>
  </w:style>
  <w:style w:type="character" w:customStyle="1" w:styleId="CharStyle19">
    <w:name w:val="Основной текст (6) + Не курсив,Интервал 0 pt Exact"/>
    <w:basedOn w:val="CharStyle17"/>
    <w:rPr>
      <w:lang w:val="1024"/>
      <w:i/>
      <w:iCs/>
      <w:w w:val="100"/>
      <w:spacing w:val="0"/>
      <w:color w:val="000000"/>
      <w:position w:val="0"/>
    </w:rPr>
  </w:style>
  <w:style w:type="character" w:customStyle="1" w:styleId="CharStyle21">
    <w:name w:val="Основной текст (5)_"/>
    <w:basedOn w:val="DefaultParagraphFont"/>
    <w:link w:val="Style20"/>
    <w:rPr>
      <w:b/>
      <w:bCs/>
      <w:i w:val="0"/>
      <w:iCs w:val="0"/>
      <w:u w:val="none"/>
      <w:strike w:val="0"/>
      <w:smallCaps w:val="0"/>
      <w:sz w:val="23"/>
      <w:szCs w:val="23"/>
      <w:rFonts w:ascii="Times New Roman" w:eastAsia="Times New Roman" w:hAnsi="Times New Roman" w:cs="Times New Roman"/>
    </w:rPr>
  </w:style>
  <w:style w:type="character" w:customStyle="1" w:styleId="CharStyle22">
    <w:name w:val="Основной текст + 10 pt"/>
    <w:basedOn w:val="CharStyle13"/>
    <w:rPr>
      <w:lang w:val="ru-RU" w:eastAsia="ru-RU" w:bidi="ru-RU"/>
      <w:sz w:val="20"/>
      <w:szCs w:val="20"/>
      <w:w w:val="100"/>
      <w:spacing w:val="0"/>
      <w:color w:val="000000"/>
      <w:position w:val="0"/>
    </w:rPr>
  </w:style>
  <w:style w:type="character" w:customStyle="1" w:styleId="CharStyle23">
    <w:name w:val="Основной текст (5)"/>
    <w:basedOn w:val="CharStyle21"/>
    <w:rPr>
      <w:lang w:val="ru-RU" w:eastAsia="ru-RU" w:bidi="ru-RU"/>
      <w:w w:val="100"/>
      <w:spacing w:val="0"/>
      <w:color w:val="000000"/>
      <w:position w:val="0"/>
    </w:rPr>
  </w:style>
  <w:style w:type="character" w:customStyle="1" w:styleId="CharStyle24">
    <w:name w:val="Основной текст (2)"/>
    <w:basedOn w:val="CharStyle6"/>
    <w:rPr>
      <w:lang w:val="ru-RU" w:eastAsia="ru-RU" w:bidi="ru-RU"/>
      <w:w w:val="100"/>
      <w:spacing w:val="0"/>
      <w:color w:val="000000"/>
      <w:position w:val="0"/>
    </w:rPr>
  </w:style>
  <w:style w:type="paragraph" w:customStyle="1" w:styleId="Style3">
    <w:name w:val="Основной текст (4)"/>
    <w:basedOn w:val="Normal"/>
    <w:link w:val="CharStyle11"/>
    <w:pPr>
      <w:widowControl w:val="0"/>
      <w:shd w:val="clear" w:color="auto" w:fill="FFFFFF"/>
      <w:spacing w:before="30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20" w:after="120" w:line="288" w:lineRule="exact"/>
    </w:pPr>
    <w:rPr>
      <w:b/>
      <w:bCs/>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both"/>
      <w:outlineLvl w:val="0"/>
      <w:spacing w:before="12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line="30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both"/>
      <w:spacing w:before="60" w:line="187" w:lineRule="exact"/>
      <w:ind w:firstLine="180"/>
    </w:pPr>
    <w:rPr>
      <w:b w:val="0"/>
      <w:bCs w:val="0"/>
      <w:i/>
      <w:iCs/>
      <w:u w:val="none"/>
      <w:strike w:val="0"/>
      <w:smallCaps w:val="0"/>
      <w:sz w:val="14"/>
      <w:szCs w:val="14"/>
      <w:rFonts w:ascii="Times New Roman" w:eastAsia="Times New Roman" w:hAnsi="Times New Roman" w:cs="Times New Roman"/>
      <w:spacing w:val="-1"/>
    </w:rPr>
  </w:style>
  <w:style w:type="paragraph" w:customStyle="1" w:styleId="Style20">
    <w:name w:val="Основной текст (5)"/>
    <w:basedOn w:val="Normal"/>
    <w:link w:val="CharStyle21"/>
    <w:pPr>
      <w:widowControl w:val="0"/>
      <w:shd w:val="clear" w:color="auto" w:fill="FFFFFF"/>
      <w:jc w:val="center"/>
      <w:spacing w:after="240" w:line="302"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