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keepLines/>
        <w:widowControl w:val="0"/>
        <w:shd w:val="clear" w:color="auto" w:fill="auto"/>
        <w:tabs>
          <w:tab w:pos="1843" w:val="left"/>
        </w:tabs>
        <w:bidi w:val="0"/>
        <w:spacing w:before="0" w:after="0" w:line="240" w:lineRule="auto"/>
        <w:ind w:left="0" w:right="0" w:firstLine="0"/>
        <w:jc w:val="center"/>
      </w:pPr>
      <w:r>
        <w:fldChar w:fldCharType="begin"/>
      </w:r>
      <w:r>
        <w:rPr/>
        <w:instrText> HYPERLINK "file://f207ca94-a13c-4ba0-b72d-f018c9eed8f1/" </w:instrText>
      </w:r>
      <w:r>
        <w:fldChar w:fldCharType="separate"/>
      </w:r>
      <w:bookmarkStart w:id="0" w:name="bookmark0"/>
      <w:r>
        <w:rPr>
          <w:rStyle w:val="CharStyle7"/>
        </w:rPr>
        <w:t>21.10.2026</w:t>
      </w:r>
      <w:r>
        <w:fldChar w:fldCharType="end"/>
      </w:r>
      <w:r>
        <w:rPr>
          <w:rStyle w:val="CharStyle7"/>
        </w:rPr>
        <w:tab/>
        <w:t>№ 50407/26</w:t>
      </w:r>
      <w:bookmarkEnd w:id="0"/>
    </w:p>
    <w:p>
      <w:pPr>
        <w:pStyle w:val="Style8"/>
        <w:keepNext w:val="0"/>
        <w:keepLines w:val="0"/>
        <w:widowControl w:val="0"/>
        <w:shd w:val="clear" w:color="auto" w:fill="auto"/>
        <w:bidi w:val="0"/>
        <w:spacing w:before="0" w:after="280" w:line="240" w:lineRule="auto"/>
        <w:ind w:left="0" w:right="0" w:firstLine="0"/>
        <w:jc w:val="left"/>
      </w:pPr>
      <w:r>
        <w:rPr>
          <w:rStyle w:val="CharStyle9"/>
        </w:rPr>
        <w:t>ФГБУ «НМХЦ им. Н.И. Пирогова» Минздрава России</w:t>
      </w:r>
    </w:p>
    <w:p>
      <w:pPr>
        <w:pStyle w:val="Style8"/>
        <w:keepNext w:val="0"/>
        <w:keepLines w:val="0"/>
        <w:widowControl w:val="0"/>
        <w:shd w:val="clear" w:color="auto" w:fill="auto"/>
        <w:bidi w:val="0"/>
        <w:spacing w:before="0" w:after="280" w:line="240" w:lineRule="auto"/>
        <w:ind w:left="0" w:right="0" w:firstLine="0"/>
        <w:jc w:val="left"/>
      </w:pPr>
      <w:r>
        <w:fldChar w:fldCharType="begin"/>
      </w:r>
      <w:r>
        <w:rPr/>
        <w:instrText> HYPERLINK "mailto:tender@pirogov-center.ru" </w:instrText>
      </w:r>
      <w:r>
        <w:fldChar w:fldCharType="separate"/>
      </w:r>
      <w:r>
        <w:rPr>
          <w:rStyle w:val="CharStyle9"/>
          <w:lang w:val="en-US" w:eastAsia="en-US"/>
        </w:rPr>
        <w:t>tender@pirogov-center.ru</w:t>
      </w:r>
      <w:r>
        <w:fldChar w:fldCharType="end"/>
      </w:r>
    </w:p>
    <w:p>
      <w:pPr>
        <w:pStyle w:val="Style8"/>
        <w:keepNext w:val="0"/>
        <w:keepLines w:val="0"/>
        <w:widowControl w:val="0"/>
        <w:shd w:val="clear" w:color="auto" w:fill="auto"/>
        <w:bidi w:val="0"/>
        <w:spacing w:before="0" w:after="280" w:line="240" w:lineRule="auto"/>
        <w:ind w:left="0" w:right="0" w:firstLine="0"/>
        <w:jc w:val="left"/>
      </w:pPr>
      <w:r>
        <w:rPr>
          <w:rStyle w:val="CharStyle9"/>
        </w:rPr>
        <w:t>ООО «Полимер-Рус»</w:t>
      </w:r>
    </w:p>
    <w:p>
      <w:pPr>
        <w:pStyle w:val="Style8"/>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94" w:right="1228" w:bottom="296" w:left="1265" w:header="0" w:footer="3" w:gutter="0"/>
          <w:pgNumType w:start="1"/>
          <w:cols w:num="2" w:space="720" w:equalWidth="0">
            <w:col w:w="3835" w:space="1306"/>
            <w:col w:w="4267"/>
          </w:cols>
          <w:noEndnote/>
          <w:titlePg/>
          <w:rtlGutter w:val="0"/>
          <w:docGrid w:linePitch="360"/>
        </w:sectPr>
      </w:pPr>
      <w:r>
        <w:fldChar w:fldCharType="begin"/>
      </w:r>
      <w:r>
        <w:rPr/>
        <w:instrText> HYPERLINK "mailto:ruspolim111@gmail.com" </w:instrText>
      </w:r>
      <w:r>
        <w:fldChar w:fldCharType="separate"/>
      </w:r>
      <w:r>
        <w:rPr>
          <w:rStyle w:val="CharStyle9"/>
          <w:lang w:val="en-US" w:eastAsia="en-US"/>
        </w:rPr>
        <w:t>ruspolim111@gmail.com</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41" w:right="0" w:bottom="247" w:left="0" w:header="0" w:footer="3" w:gutter="0"/>
          <w:cols w:space="720"/>
          <w:noEndnote/>
          <w:rtlGutter w:val="0"/>
          <w:docGrid w:linePitch="360"/>
        </w:sectPr>
      </w:pPr>
    </w:p>
    <w:p>
      <w:pPr>
        <w:pStyle w:val="Style8"/>
        <w:keepNext w:val="0"/>
        <w:keepLines w:val="0"/>
        <w:widowControl w:val="0"/>
        <w:shd w:val="clear" w:color="auto" w:fill="auto"/>
        <w:bidi w:val="0"/>
        <w:spacing w:before="0" w:after="0" w:line="240" w:lineRule="auto"/>
        <w:ind w:left="0" w:right="0" w:firstLine="0"/>
        <w:jc w:val="center"/>
      </w:pPr>
      <w:r>
        <w:rPr>
          <w:rStyle w:val="CharStyle9"/>
          <w:b/>
          <w:bCs/>
        </w:rPr>
        <w:t>РЕШЕНИЕ</w:t>
      </w:r>
    </w:p>
    <w:p>
      <w:pPr>
        <w:pStyle w:val="Style8"/>
        <w:keepNext w:val="0"/>
        <w:keepLines w:val="0"/>
        <w:widowControl w:val="0"/>
        <w:shd w:val="clear" w:color="auto" w:fill="auto"/>
        <w:bidi w:val="0"/>
        <w:spacing w:before="0" w:after="0" w:line="240" w:lineRule="auto"/>
        <w:ind w:left="0" w:right="0" w:firstLine="0"/>
        <w:jc w:val="center"/>
      </w:pPr>
      <w:r>
        <w:rPr>
          <w:rStyle w:val="CharStyle9"/>
          <w:b/>
          <w:bCs/>
        </w:rPr>
        <w:t xml:space="preserve">по делу </w:t>
      </w:r>
      <w:r>
        <w:rPr>
          <w:rStyle w:val="CharStyle9"/>
          <w:b/>
          <w:bCs/>
          <w:lang w:val="en-US" w:eastAsia="en-US"/>
        </w:rPr>
        <w:t xml:space="preserve">№077/06/105-15155/2026 </w:t>
      </w:r>
      <w:r>
        <w:rPr>
          <w:rStyle w:val="CharStyle9"/>
          <w:b/>
          <w:bCs/>
        </w:rPr>
        <w:t>о нарушении</w:t>
        <w:br/>
        <w:t>законодательства о контрактной системе</w:t>
      </w:r>
    </w:p>
    <w:p>
      <w:pPr>
        <w:pStyle w:val="Style8"/>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50800" distR="50800" simplePos="0" relativeHeight="125829378" behindDoc="0" locked="0" layoutInCell="1" allowOverlap="1">
                <wp:simplePos x="0" y="0"/>
                <wp:positionH relativeFrom="page">
                  <wp:posOffset>723900</wp:posOffset>
                </wp:positionH>
                <wp:positionV relativeFrom="paragraph">
                  <wp:posOffset>25400</wp:posOffset>
                </wp:positionV>
                <wp:extent cx="1179830" cy="420370"/>
                <wp:wrapSquare wrapText="right"/>
                <wp:docPr id="8" name="Shape 8"/>
                <a:graphic xmlns:a="http://schemas.openxmlformats.org/drawingml/2006/main">
                  <a:graphicData uri="http://schemas.microsoft.com/office/word/2010/wordprocessingShape">
                    <wps:wsp>
                      <wps:cNvSpPr txBox="1"/>
                      <wps:spPr>
                        <a:xfrm>
                          <a:ext cx="1179830" cy="4203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lang w:val="en-US" w:eastAsia="en-US"/>
                              </w:rPr>
                              <w:t>16.10.2026</w:t>
                            </w:r>
                          </w:p>
                          <w:p>
                            <w:pPr>
                              <w:pStyle w:val="Style8"/>
                              <w:keepNext w:val="0"/>
                              <w:keepLines w:val="0"/>
                              <w:widowControl w:val="0"/>
                              <w:shd w:val="clear" w:color="auto" w:fill="auto"/>
                              <w:bidi w:val="0"/>
                              <w:spacing w:before="0" w:after="0" w:line="240" w:lineRule="auto"/>
                              <w:ind w:left="0" w:right="0" w:firstLine="660"/>
                              <w:jc w:val="both"/>
                            </w:pPr>
                            <w:r>
                              <w:rPr>
                                <w:rStyle w:val="CharStyle9"/>
                              </w:rPr>
                              <w:t>Комиссия</w:t>
                            </w:r>
                          </w:p>
                        </w:txbxContent>
                      </wps:txbx>
                      <wps:bodyPr lIns="0" tIns="0" rIns="0" bIns="0">
                        <a:noAutoFit/>
                      </wps:bodyPr>
                    </wps:wsp>
                  </a:graphicData>
                </a:graphic>
              </wp:anchor>
            </w:drawing>
          </mc:Choice>
          <mc:Fallback>
            <w:pict>
              <v:shape id="_x0000_s1034" type="#_x0000_t202" style="position:absolute;margin-left:57.pt;margin-top:2.pt;width:92.900000000000006pt;height:33.100000000000001pt;z-index:-125829375;mso-wrap-distance-left:4.pt;mso-wrap-distance-right:4.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lang w:val="en-US" w:eastAsia="en-US"/>
                        </w:rPr>
                        <w:t>16.10.2026</w:t>
                      </w:r>
                    </w:p>
                    <w:p>
                      <w:pPr>
                        <w:pStyle w:val="Style8"/>
                        <w:keepNext w:val="0"/>
                        <w:keepLines w:val="0"/>
                        <w:widowControl w:val="0"/>
                        <w:shd w:val="clear" w:color="auto" w:fill="auto"/>
                        <w:bidi w:val="0"/>
                        <w:spacing w:before="0" w:after="0" w:line="240" w:lineRule="auto"/>
                        <w:ind w:left="0" w:right="0" w:firstLine="660"/>
                        <w:jc w:val="both"/>
                      </w:pPr>
                      <w:r>
                        <w:rPr>
                          <w:rStyle w:val="CharStyle9"/>
                        </w:rPr>
                        <w:t>Комиссия</w:t>
                      </w:r>
                    </w:p>
                  </w:txbxContent>
                </v:textbox>
                <w10:wrap type="square" side="right" anchorx="page"/>
              </v:shape>
            </w:pict>
          </mc:Fallback>
        </mc:AlternateContent>
      </w:r>
      <w:r>
        <w:rPr>
          <w:rStyle w:val="CharStyle9"/>
          <w:b/>
          <w:bCs/>
        </w:rPr>
        <w:t>Москва</w:t>
      </w:r>
    </w:p>
    <w:p>
      <w:pPr>
        <w:pStyle w:val="Style8"/>
        <w:keepNext w:val="0"/>
        <w:keepLines w:val="0"/>
        <w:widowControl w:val="0"/>
        <w:shd w:val="clear" w:color="auto" w:fill="auto"/>
        <w:bidi w:val="0"/>
        <w:spacing w:before="0" w:after="0" w:line="240" w:lineRule="auto"/>
        <w:ind w:left="0" w:right="0" w:firstLine="0"/>
        <w:jc w:val="both"/>
      </w:pPr>
      <w:r>
        <w:rPr>
          <w:rStyle w:val="CharStyle9"/>
        </w:rPr>
        <w:t>по контролю в сфере закупок товаров, работ, услуг Управления</w:t>
      </w:r>
    </w:p>
    <w:p>
      <w:pPr>
        <w:pStyle w:val="Style8"/>
        <w:keepNext w:val="0"/>
        <w:keepLines w:val="0"/>
        <w:widowControl w:val="0"/>
        <w:shd w:val="clear" w:color="auto" w:fill="auto"/>
        <w:bidi w:val="0"/>
        <w:spacing w:before="0" w:after="0"/>
        <w:ind w:left="0" w:right="0" w:firstLine="0"/>
        <w:jc w:val="both"/>
      </w:pPr>
      <w:r>
        <w:rPr>
          <w:rStyle w:val="CharStyle9"/>
        </w:rPr>
        <w:t xml:space="preserve">Федеральной антимонопольной службы по г. Москве (далее </w:t>
      </w:r>
      <w:r>
        <w:rPr>
          <w:rStyle w:val="CharStyle9"/>
          <w:lang w:val="en-US" w:eastAsia="en-US"/>
        </w:rPr>
        <w:t xml:space="preserve">– </w:t>
      </w:r>
      <w:r>
        <w:rPr>
          <w:rStyle w:val="CharStyle9"/>
        </w:rPr>
        <w:t>Комиссия Управления) в составе:</w:t>
      </w:r>
    </w:p>
    <w:p>
      <w:pPr>
        <w:pStyle w:val="Style8"/>
        <w:keepNext w:val="0"/>
        <w:keepLines w:val="0"/>
        <w:widowControl w:val="0"/>
        <w:shd w:val="clear" w:color="auto" w:fill="auto"/>
        <w:bidi w:val="0"/>
        <w:spacing w:before="0" w:after="0"/>
        <w:ind w:left="0" w:right="0" w:firstLine="700"/>
        <w:jc w:val="both"/>
      </w:pPr>
      <w:r>
        <w:rPr>
          <w:rStyle w:val="CharStyle9"/>
        </w:rPr>
        <w:t>Председательствующего: Главного государственного инспектора отдела обжалования государственных закупок А.А. Кутейникова,</w:t>
      </w:r>
    </w:p>
    <w:p>
      <w:pPr>
        <w:pStyle w:val="Style8"/>
        <w:keepNext w:val="0"/>
        <w:keepLines w:val="0"/>
        <w:widowControl w:val="0"/>
        <w:shd w:val="clear" w:color="auto" w:fill="auto"/>
        <w:bidi w:val="0"/>
        <w:spacing w:before="0" w:after="0"/>
        <w:ind w:left="0" w:right="0" w:firstLine="700"/>
        <w:jc w:val="both"/>
      </w:pPr>
      <w:r>
        <w:rPr>
          <w:rStyle w:val="CharStyle9"/>
        </w:rPr>
        <w:t>Членов Комиссии:</w:t>
      </w:r>
    </w:p>
    <w:p>
      <w:pPr>
        <w:pStyle w:val="Style8"/>
        <w:keepNext w:val="0"/>
        <w:keepLines w:val="0"/>
        <w:widowControl w:val="0"/>
        <w:shd w:val="clear" w:color="auto" w:fill="auto"/>
        <w:bidi w:val="0"/>
        <w:spacing w:before="0" w:after="0"/>
        <w:ind w:left="0" w:right="0" w:firstLine="700"/>
        <w:jc w:val="both"/>
      </w:pPr>
      <w:r>
        <w:rPr>
          <w:rStyle w:val="CharStyle9"/>
        </w:rPr>
        <w:t>Главного государственного инспектора отдела обжалования государственных закупок А.А. Матюшенко,</w:t>
      </w:r>
    </w:p>
    <w:p>
      <w:pPr>
        <w:pStyle w:val="Style8"/>
        <w:keepNext w:val="0"/>
        <w:keepLines w:val="0"/>
        <w:widowControl w:val="0"/>
        <w:shd w:val="clear" w:color="auto" w:fill="auto"/>
        <w:bidi w:val="0"/>
        <w:spacing w:before="0" w:after="0"/>
        <w:ind w:left="0" w:right="0" w:firstLine="700"/>
        <w:jc w:val="both"/>
      </w:pPr>
      <w:r>
        <w:rPr>
          <w:rStyle w:val="CharStyle9"/>
        </w:rPr>
        <w:t>Ведущего специалиста-эксперта отдела обжалования государственных закупок М.В. Сорбучевой,</w:t>
      </w:r>
    </w:p>
    <w:p>
      <w:pPr>
        <w:pStyle w:val="Style8"/>
        <w:keepNext w:val="0"/>
        <w:keepLines w:val="0"/>
        <w:widowControl w:val="0"/>
        <w:shd w:val="clear" w:color="auto" w:fill="auto"/>
        <w:bidi w:val="0"/>
        <w:spacing w:before="0" w:after="0"/>
        <w:ind w:left="0" w:right="0" w:firstLine="700"/>
        <w:jc w:val="both"/>
      </w:pPr>
      <w:r>
        <w:rPr>
          <w:rStyle w:val="CharStyle9"/>
        </w:rPr>
        <w:t>рассмотрение жалобы проводилось дистанционно (посредством видео-конференц-связи),</w:t>
      </w:r>
    </w:p>
    <w:p>
      <w:pPr>
        <w:pStyle w:val="Style8"/>
        <w:keepNext w:val="0"/>
        <w:keepLines w:val="0"/>
        <w:widowControl w:val="0"/>
        <w:shd w:val="clear" w:color="auto" w:fill="auto"/>
        <w:bidi w:val="0"/>
        <w:spacing w:before="0" w:after="0"/>
        <w:ind w:left="0" w:right="0" w:firstLine="700"/>
        <w:jc w:val="both"/>
      </w:pPr>
      <w:r>
        <w:rPr>
          <w:rStyle w:val="CharStyle9"/>
        </w:rPr>
        <w:t xml:space="preserve">при участии представителя ФЦМК ФГБУ «НМХЦ им. Н.И. Пирогова» Минздрава России: Федорова А.В. (дов.№006 от </w:t>
      </w:r>
      <w:r>
        <w:rPr>
          <w:rStyle w:val="CharStyle9"/>
          <w:lang w:val="en-US" w:eastAsia="en-US"/>
        </w:rPr>
        <w:t xml:space="preserve">25.02.2026), </w:t>
      </w:r>
      <w:r>
        <w:rPr>
          <w:rStyle w:val="CharStyle9"/>
        </w:rPr>
        <w:t xml:space="preserve">Судаковой Н.Д. (дов. </w:t>
      </w:r>
      <w:r>
        <w:rPr>
          <w:rStyle w:val="CharStyle9"/>
          <w:lang w:val="en-US" w:eastAsia="en-US"/>
        </w:rPr>
        <w:t xml:space="preserve">№01.51-173 </w:t>
      </w:r>
      <w:r>
        <w:rPr>
          <w:rStyle w:val="CharStyle9"/>
        </w:rPr>
        <w:t xml:space="preserve">от </w:t>
      </w:r>
      <w:r>
        <w:rPr>
          <w:rStyle w:val="CharStyle9"/>
          <w:lang w:val="en-US" w:eastAsia="en-US"/>
        </w:rPr>
        <w:t xml:space="preserve">10.09.2026), </w:t>
      </w:r>
      <w:r>
        <w:rPr>
          <w:rStyle w:val="CharStyle9"/>
        </w:rPr>
        <w:t xml:space="preserve">Гусева В.А. (дов.№01.51.-188 от </w:t>
      </w:r>
      <w:r>
        <w:rPr>
          <w:rStyle w:val="CharStyle9"/>
          <w:lang w:val="en-US" w:eastAsia="en-US"/>
        </w:rPr>
        <w:t xml:space="preserve">14.10.2026), </w:t>
      </w:r>
      <w:r>
        <w:rPr>
          <w:rStyle w:val="CharStyle9"/>
        </w:rPr>
        <w:t xml:space="preserve">ООО «Полимер-Рус»: Бутикашвили Н.В. (дов.№б/н от </w:t>
      </w:r>
      <w:r>
        <w:rPr>
          <w:rStyle w:val="CharStyle9"/>
          <w:lang w:val="en-US" w:eastAsia="en-US"/>
        </w:rPr>
        <w:t>23.02.2026),</w:t>
      </w:r>
    </w:p>
    <w:p>
      <w:pPr>
        <w:pStyle w:val="Style8"/>
        <w:keepNext w:val="0"/>
        <w:keepLines w:val="0"/>
        <w:widowControl w:val="0"/>
        <w:shd w:val="clear" w:color="auto" w:fill="auto"/>
        <w:bidi w:val="0"/>
        <w:spacing w:before="0" w:after="240"/>
        <w:ind w:left="0" w:right="0" w:firstLine="700"/>
        <w:jc w:val="both"/>
      </w:pPr>
      <w:r>
        <w:rPr>
          <w:rStyle w:val="CharStyle9"/>
        </w:rPr>
        <w:t xml:space="preserve">рассмотрев жалобу ООО «Полимер-Рус» (далее </w:t>
      </w:r>
      <w:r>
        <w:rPr>
          <w:rStyle w:val="CharStyle9"/>
          <w:lang w:val="en-US" w:eastAsia="en-US"/>
        </w:rPr>
        <w:t xml:space="preserve">— </w:t>
      </w:r>
      <w:r>
        <w:rPr>
          <w:rStyle w:val="CharStyle9"/>
        </w:rPr>
        <w:t xml:space="preserve">Заявитель) на действия ФГБУ «НМХЦ им. Н.И. Пирогова» Минздрава России (далее </w:t>
      </w:r>
      <w:r>
        <w:rPr>
          <w:rStyle w:val="CharStyle9"/>
          <w:lang w:val="en-US" w:eastAsia="en-US"/>
        </w:rPr>
        <w:t xml:space="preserve">- </w:t>
      </w:r>
      <w:r>
        <w:rPr>
          <w:rStyle w:val="CharStyle9"/>
        </w:rPr>
        <w:t xml:space="preserve">Заказчик) при проведении электронного аукциона на право заключения государственного контракта на вомплексное содержание территорий ФЦМК ФГБУ «НМХЦ им. Н.И. Пирогова» Минздрава России (Закупка </w:t>
      </w:r>
      <w:r>
        <w:rPr>
          <w:rStyle w:val="CharStyle9"/>
          <w:lang w:val="en-US" w:eastAsia="en-US"/>
        </w:rPr>
        <w:t xml:space="preserve">№0373100047426001493) </w:t>
      </w:r>
      <w:r>
        <w:rPr>
          <w:rStyle w:val="CharStyle9"/>
        </w:rPr>
        <w:t xml:space="preserve">(далее </w:t>
      </w:r>
      <w:r>
        <w:rPr>
          <w:rStyle w:val="CharStyle9"/>
          <w:lang w:val="en-US" w:eastAsia="en-US"/>
        </w:rPr>
        <w:t xml:space="preserve">– </w:t>
      </w:r>
      <w:r>
        <w:rPr>
          <w:rStyle w:val="CharStyle9"/>
        </w:rPr>
        <w:t xml:space="preserve">аукцион), в соответствии с Федеральным законом от </w:t>
      </w:r>
      <w:r>
        <w:rPr>
          <w:rStyle w:val="CharStyle9"/>
          <w:lang w:val="en-US" w:eastAsia="en-US"/>
        </w:rPr>
        <w:t xml:space="preserve">05.04.2013 </w:t>
      </w:r>
      <w:r>
        <w:rPr>
          <w:rStyle w:val="CharStyle9"/>
        </w:rPr>
        <w:t>№44-ФЗ «О контрактной системе в сфере закупок товаров, работ, услуг для обеспечения государственных и</w:t>
      </w:r>
    </w:p>
    <w:p>
      <w:pPr>
        <w:pStyle w:val="Style11"/>
        <w:keepNext/>
        <w:keepLines/>
        <w:widowControl w:val="0"/>
        <w:shd w:val="clear" w:color="auto" w:fill="auto"/>
        <w:bidi w:val="0"/>
        <w:spacing w:before="0" w:after="0" w:line="240" w:lineRule="auto"/>
        <w:ind w:left="0" w:right="0"/>
        <w:jc w:val="both"/>
      </w:pPr>
      <w:bookmarkStart w:id="2" w:name="bookmark2"/>
      <w:r>
        <w:rPr>
          <w:rStyle w:val="CharStyle12"/>
        </w:rPr>
        <w:t>IIIIIIIIIIIIIIIIIIIIIIIIIIII</w:t>
      </w:r>
      <w:bookmarkEnd w:id="2"/>
    </w:p>
    <w:p>
      <w:pPr>
        <w:pStyle w:val="Style13"/>
        <w:keepNext w:val="0"/>
        <w:keepLines w:val="0"/>
        <w:widowControl w:val="0"/>
        <w:shd w:val="clear" w:color="auto" w:fill="auto"/>
        <w:bidi w:val="0"/>
        <w:spacing w:before="0" w:after="0" w:line="240" w:lineRule="auto"/>
        <w:ind w:left="0" w:right="0" w:firstLine="0"/>
        <w:jc w:val="both"/>
        <w:rPr>
          <w:sz w:val="24"/>
          <w:szCs w:val="24"/>
        </w:rPr>
      </w:pPr>
      <w:r>
        <w:rPr>
          <w:rStyle w:val="CharStyle14"/>
          <w:sz w:val="24"/>
          <w:szCs w:val="24"/>
          <w:lang w:val="en-US" w:eastAsia="en-US"/>
        </w:rPr>
        <w:t>2026-56838</w:t>
      </w:r>
    </w:p>
    <w:p>
      <w:pPr>
        <w:pStyle w:val="Style8"/>
        <w:keepNext w:val="0"/>
        <w:keepLines w:val="0"/>
        <w:widowControl w:val="0"/>
        <w:shd w:val="clear" w:color="auto" w:fill="auto"/>
        <w:bidi w:val="0"/>
        <w:spacing w:before="0" w:after="240"/>
        <w:ind w:left="0" w:right="0" w:firstLine="0"/>
        <w:jc w:val="both"/>
      </w:pPr>
      <w:r>
        <w:rPr>
          <w:rStyle w:val="CharStyle9"/>
        </w:rPr>
        <w:t xml:space="preserve">муниципальных нужд» (далее </w:t>
      </w:r>
      <w:r>
        <w:rPr>
          <w:rStyle w:val="CharStyle9"/>
          <w:lang w:val="en-US" w:eastAsia="en-US"/>
        </w:rPr>
        <w:t xml:space="preserve">– </w:t>
      </w:r>
      <w:r>
        <w:rPr>
          <w:rStyle w:val="CharStyle9"/>
        </w:rPr>
        <w:t>Закон о контрактной системе),</w:t>
      </w:r>
    </w:p>
    <w:p>
      <w:pPr>
        <w:pStyle w:val="Style8"/>
        <w:keepNext w:val="0"/>
        <w:keepLines w:val="0"/>
        <w:widowControl w:val="0"/>
        <w:shd w:val="clear" w:color="auto" w:fill="auto"/>
        <w:bidi w:val="0"/>
        <w:spacing w:before="0" w:after="300"/>
        <w:ind w:left="0" w:right="0" w:firstLine="0"/>
        <w:jc w:val="center"/>
      </w:pPr>
      <w:r>
        <w:rPr>
          <w:rStyle w:val="CharStyle9"/>
          <w:b/>
          <w:bCs/>
        </w:rPr>
        <w:t>УСТАНОВИЛА:</w:t>
      </w:r>
    </w:p>
    <w:p>
      <w:pPr>
        <w:pStyle w:val="Style8"/>
        <w:keepNext w:val="0"/>
        <w:keepLines w:val="0"/>
        <w:widowControl w:val="0"/>
        <w:shd w:val="clear" w:color="auto" w:fill="auto"/>
        <w:bidi w:val="0"/>
        <w:spacing w:before="0" w:after="0"/>
        <w:ind w:left="0" w:right="0" w:firstLine="700"/>
        <w:jc w:val="both"/>
      </w:pPr>
      <w:r>
        <w:rPr>
          <w:rStyle w:val="CharStyle9"/>
        </w:rPr>
        <w:t>В Московское УФАС России поступила жалоба Заявителя на действия Заказчика при проведении вышеуказанного аукциона.</w:t>
      </w:r>
    </w:p>
    <w:p>
      <w:pPr>
        <w:pStyle w:val="Style8"/>
        <w:keepNext w:val="0"/>
        <w:keepLines w:val="0"/>
        <w:widowControl w:val="0"/>
        <w:shd w:val="clear" w:color="auto" w:fill="auto"/>
        <w:bidi w:val="0"/>
        <w:spacing w:before="0" w:after="0"/>
        <w:ind w:left="0" w:right="0" w:firstLine="700"/>
        <w:jc w:val="both"/>
      </w:pPr>
      <w:r>
        <w:rPr>
          <w:rStyle w:val="CharStyle9"/>
        </w:rPr>
        <w:t>Заявитель обжалует действия Заказчика, выразившиеся в утверждении извещения об осуществлении закупки в нарушение Закона о контрактной системе.</w:t>
      </w:r>
    </w:p>
    <w:p>
      <w:pPr>
        <w:pStyle w:val="Style8"/>
        <w:keepNext w:val="0"/>
        <w:keepLines w:val="0"/>
        <w:widowControl w:val="0"/>
        <w:shd w:val="clear" w:color="auto" w:fill="auto"/>
        <w:bidi w:val="0"/>
        <w:spacing w:before="0" w:after="0"/>
        <w:ind w:left="0" w:right="0" w:firstLine="700"/>
        <w:jc w:val="both"/>
      </w:pPr>
      <w:r>
        <w:rPr>
          <w:rStyle w:val="CharStyle9"/>
        </w:rPr>
        <w:t>По результатам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8"/>
        <w:keepNext w:val="0"/>
        <w:keepLines w:val="0"/>
        <w:widowControl w:val="0"/>
        <w:numPr>
          <w:ilvl w:val="0"/>
          <w:numId w:val="1"/>
        </w:numPr>
        <w:shd w:val="clear" w:color="auto" w:fill="auto"/>
        <w:tabs>
          <w:tab w:pos="953" w:val="left"/>
        </w:tabs>
        <w:bidi w:val="0"/>
        <w:spacing w:before="0" w:after="0"/>
        <w:ind w:left="0" w:right="0" w:firstLine="700"/>
        <w:jc w:val="both"/>
      </w:pPr>
      <w:r>
        <w:rPr>
          <w:rStyle w:val="CharStyle9"/>
          <w:lang w:val="en-US" w:eastAsia="en-US"/>
        </w:rPr>
        <w:t xml:space="preserve">. </w:t>
      </w:r>
      <w:r>
        <w:rPr>
          <w:rStyle w:val="CharStyle9"/>
        </w:rPr>
        <w:t>В составе жалобы Заявитель указывает, что информация о дополнительных требований к участникам закупки сформированы противоречивым образом.</w:t>
      </w:r>
    </w:p>
    <w:p>
      <w:pPr>
        <w:pStyle w:val="Style8"/>
        <w:keepNext w:val="0"/>
        <w:keepLines w:val="0"/>
        <w:widowControl w:val="0"/>
        <w:shd w:val="clear" w:color="auto" w:fill="auto"/>
        <w:bidi w:val="0"/>
        <w:spacing w:before="0" w:after="0"/>
        <w:ind w:left="0" w:right="0" w:firstLine="700"/>
        <w:jc w:val="both"/>
      </w:pPr>
      <w:r>
        <w:rPr>
          <w:rStyle w:val="CharStyle9"/>
        </w:rPr>
        <w:t xml:space="preserve">Так, в извещении об осуществлении закупки установлены дополнительные требования к участникам о наличии у участника опыта выполнения работ в соответствии с п.9 приложения «Дополнительные требования к участникам закупки отдельных видов товаров, работ, услуг, участникам отдельных видов закупок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 xml:space="preserve">Приложение) к Постановлению Правительства </w:t>
      </w:r>
      <w:r>
        <w:rPr>
          <w:rStyle w:val="CharStyle9"/>
          <w:lang w:val="en-US" w:eastAsia="en-US"/>
        </w:rPr>
        <w:t xml:space="preserve">№2571 </w:t>
      </w:r>
      <w:r>
        <w:rPr>
          <w:rStyle w:val="CharStyle9"/>
        </w:rPr>
        <w:t xml:space="preserve">«О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w:t>
      </w:r>
      <w:r>
        <w:rPr>
          <w:rStyle w:val="CharStyle9"/>
          <w:lang w:val="en-US" w:eastAsia="en-US"/>
        </w:rPr>
        <w:t xml:space="preserve">— </w:t>
      </w:r>
      <w:r>
        <w:rPr>
          <w:rStyle w:val="CharStyle9"/>
        </w:rPr>
        <w:t xml:space="preserve">Постановление </w:t>
      </w:r>
      <w:r>
        <w:rPr>
          <w:rStyle w:val="CharStyle9"/>
          <w:lang w:val="en-US" w:eastAsia="en-US"/>
        </w:rPr>
        <w:t xml:space="preserve">№2571), </w:t>
      </w:r>
      <w:r>
        <w:rPr>
          <w:rStyle w:val="CharStyle9"/>
        </w:rPr>
        <w:t xml:space="preserve">в то время как в электронном документе «Требования к составу </w:t>
      </w:r>
      <w:r>
        <w:rPr>
          <w:rStyle w:val="CharStyle9"/>
          <w:lang w:val="en-US" w:eastAsia="en-US"/>
        </w:rPr>
        <w:t xml:space="preserve">заявки_1118.docx» </w:t>
      </w:r>
      <w:r>
        <w:rPr>
          <w:rStyle w:val="CharStyle9"/>
        </w:rPr>
        <w:t>установлено требование о представлении документов и сведений в соответствии с п.15 Приложения.</w:t>
      </w:r>
    </w:p>
    <w:p>
      <w:pPr>
        <w:pStyle w:val="Style8"/>
        <w:keepNext w:val="0"/>
        <w:keepLines w:val="0"/>
        <w:widowControl w:val="0"/>
        <w:shd w:val="clear" w:color="auto" w:fill="auto"/>
        <w:bidi w:val="0"/>
        <w:spacing w:before="0" w:after="0"/>
        <w:ind w:left="0" w:right="0" w:firstLine="700"/>
        <w:jc w:val="both"/>
      </w:pPr>
      <w:r>
        <w:rPr>
          <w:rStyle w:val="CharStyle9"/>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8"/>
        <w:keepNext w:val="0"/>
        <w:keepLines w:val="0"/>
        <w:widowControl w:val="0"/>
        <w:shd w:val="clear" w:color="auto" w:fill="auto"/>
        <w:bidi w:val="0"/>
        <w:spacing w:before="0" w:after="0"/>
        <w:ind w:left="0" w:right="0" w:firstLine="580"/>
        <w:jc w:val="both"/>
      </w:pPr>
      <w:r>
        <w:rPr>
          <w:rStyle w:val="CharStyle9"/>
        </w:rPr>
        <w:t xml:space="preserve">Согласно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w:t>
      </w:r>
      <w:r>
        <w:rPr>
          <w:rStyle w:val="CharStyle9"/>
          <w:lang w:val="en-US" w:eastAsia="en-US"/>
        </w:rPr>
        <w:t xml:space="preserve">2.1 </w:t>
      </w:r>
      <w:r>
        <w:rPr>
          <w:rStyle w:val="CharStyle9"/>
        </w:rPr>
        <w:t>ст.31 Закона о контрактной системе, устанавливается Правительством Российской Федерации.</w:t>
      </w:r>
    </w:p>
    <w:p>
      <w:pPr>
        <w:pStyle w:val="Style8"/>
        <w:keepNext w:val="0"/>
        <w:keepLines w:val="0"/>
        <w:widowControl w:val="0"/>
        <w:shd w:val="clear" w:color="auto" w:fill="auto"/>
        <w:bidi w:val="0"/>
        <w:spacing w:before="0" w:after="0"/>
        <w:ind w:left="0" w:right="0" w:firstLine="700"/>
        <w:jc w:val="both"/>
      </w:pPr>
      <w:r>
        <w:rPr>
          <w:rStyle w:val="CharStyle9"/>
        </w:rPr>
        <w:t>На основании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8"/>
        <w:keepNext w:val="0"/>
        <w:keepLines w:val="0"/>
        <w:widowControl w:val="0"/>
        <w:shd w:val="clear" w:color="auto" w:fill="auto"/>
        <w:bidi w:val="0"/>
        <w:spacing w:before="0" w:after="280" w:line="310" w:lineRule="auto"/>
        <w:ind w:left="0" w:right="0" w:firstLine="700"/>
        <w:jc w:val="both"/>
        <w:rPr>
          <w:sz w:val="24"/>
          <w:szCs w:val="24"/>
        </w:rPr>
        <w:sectPr>
          <w:footnotePr>
            <w:pos w:val="pageBottom"/>
            <w:numFmt w:val="decimal"/>
            <w:numRestart w:val="continuous"/>
          </w:footnotePr>
          <w:type w:val="continuous"/>
          <w:pgSz w:w="11900" w:h="16840"/>
          <w:pgMar w:top="541" w:right="539" w:bottom="247" w:left="1104" w:header="0" w:footer="3" w:gutter="0"/>
          <w:cols w:space="720"/>
          <w:noEndnote/>
          <w:rtlGutter w:val="0"/>
          <w:docGrid w:linePitch="360"/>
        </w:sectPr>
      </w:pPr>
      <w:r>
        <w:rPr>
          <w:rStyle w:val="CharStyle9"/>
        </w:rPr>
        <w:t xml:space="preserve">В силу ч.6 ст.31 Закона о контрактной системе заказчики не вправе устанавливать требования к участникам закупок в нарушение требований Закона о </w:t>
      </w:r>
      <w:r>
        <w:rPr>
          <w:rStyle w:val="CharStyle9"/>
          <w:sz w:val="24"/>
          <w:szCs w:val="24"/>
          <w:lang w:val="en-US" w:eastAsia="en-US"/>
        </w:rPr>
        <w:t>2026-56838</w:t>
      </w:r>
    </w:p>
    <w:p>
      <w:pPr>
        <w:pStyle w:val="Style8"/>
        <w:keepNext w:val="0"/>
        <w:keepLines w:val="0"/>
        <w:widowControl w:val="0"/>
        <w:shd w:val="clear" w:color="auto" w:fill="auto"/>
        <w:bidi w:val="0"/>
        <w:spacing w:before="0" w:after="0"/>
        <w:ind w:left="0" w:right="0" w:firstLine="0"/>
        <w:jc w:val="both"/>
      </w:pPr>
      <w:r>
        <w:rPr>
          <w:rStyle w:val="CharStyle9"/>
        </w:rPr>
        <w:t>контрактной системе.</w:t>
      </w:r>
    </w:p>
    <w:p>
      <w:pPr>
        <w:pStyle w:val="Style8"/>
        <w:keepNext w:val="0"/>
        <w:keepLines w:val="0"/>
        <w:widowControl w:val="0"/>
        <w:shd w:val="clear" w:color="auto" w:fill="auto"/>
        <w:bidi w:val="0"/>
        <w:spacing w:before="0" w:after="0"/>
        <w:ind w:left="0" w:right="0" w:firstLine="700"/>
        <w:jc w:val="both"/>
      </w:pPr>
      <w:r>
        <w:rPr>
          <w:rStyle w:val="CharStyle9"/>
        </w:rPr>
        <w:t xml:space="preserve">Вместе с этим пп.«а» п.1 Постановление </w:t>
      </w:r>
      <w:r>
        <w:rPr>
          <w:rStyle w:val="CharStyle9"/>
          <w:lang w:val="en-US" w:eastAsia="en-US"/>
        </w:rPr>
        <w:t xml:space="preserve">№2571 </w:t>
      </w:r>
      <w:r>
        <w:rPr>
          <w:rStyle w:val="CharStyle9"/>
        </w:rPr>
        <w:t>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дополнительным требованиям подтверждается информацией и документами, предусмотренными Приложением.</w:t>
      </w:r>
    </w:p>
    <w:p>
      <w:pPr>
        <w:pStyle w:val="Style8"/>
        <w:keepNext w:val="0"/>
        <w:keepLines w:val="0"/>
        <w:widowControl w:val="0"/>
        <w:shd w:val="clear" w:color="auto" w:fill="auto"/>
        <w:bidi w:val="0"/>
        <w:spacing w:before="0" w:after="0"/>
        <w:ind w:left="0" w:right="0" w:firstLine="700"/>
        <w:jc w:val="both"/>
      </w:pPr>
      <w:r>
        <w:rPr>
          <w:rStyle w:val="CharStyle9"/>
        </w:rPr>
        <w:t xml:space="preserve">Согласно пп.«а» п.3 Постановления </w:t>
      </w:r>
      <w:r>
        <w:rPr>
          <w:rStyle w:val="CharStyle9"/>
          <w:lang w:val="en-US" w:eastAsia="en-US"/>
        </w:rPr>
        <w:t xml:space="preserve">№2571 </w:t>
      </w:r>
      <w:r>
        <w:rPr>
          <w:rStyle w:val="CharStyle9"/>
        </w:rPr>
        <w:t xml:space="preserve">положения Постановления </w:t>
      </w:r>
      <w:r>
        <w:rPr>
          <w:rStyle w:val="CharStyle9"/>
          <w:lang w:val="en-US" w:eastAsia="en-US"/>
        </w:rPr>
        <w:t xml:space="preserve">№2571 </w:t>
      </w:r>
      <w:r>
        <w:rPr>
          <w:rStyle w:val="CharStyle9"/>
        </w:rPr>
        <w:t>применяются при проведении конкурентных способов определения поставщиков (подрядчиков, исполнителей), при этом:</w:t>
      </w:r>
    </w:p>
    <w:p>
      <w:pPr>
        <w:pStyle w:val="Style8"/>
        <w:keepNext w:val="0"/>
        <w:keepLines w:val="0"/>
        <w:widowControl w:val="0"/>
        <w:numPr>
          <w:ilvl w:val="0"/>
          <w:numId w:val="1"/>
        </w:numPr>
        <w:shd w:val="clear" w:color="auto" w:fill="auto"/>
        <w:tabs>
          <w:tab w:pos="944" w:val="left"/>
        </w:tabs>
        <w:bidi w:val="0"/>
        <w:spacing w:before="0" w:after="0"/>
        <w:ind w:left="0" w:right="0" w:firstLine="700"/>
        <w:jc w:val="both"/>
      </w:pPr>
      <w:r>
        <w:rPr>
          <w:rStyle w:val="CharStyle9"/>
        </w:rPr>
        <w:t xml:space="preserve">позиция Приложения применяется с учетом положений п.3 Постановления </w:t>
      </w:r>
      <w:r>
        <w:rPr>
          <w:rStyle w:val="CharStyle9"/>
          <w:lang w:val="en-US" w:eastAsia="en-US"/>
        </w:rPr>
        <w:t xml:space="preserve">№2571 </w:t>
      </w:r>
      <w:r>
        <w:rPr>
          <w:rStyle w:val="CharStyle9"/>
        </w:rPr>
        <w:t>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 вне зависимости от сферы осуществления деятельности заказчика;</w:t>
      </w:r>
    </w:p>
    <w:p>
      <w:pPr>
        <w:pStyle w:val="Style8"/>
        <w:keepNext w:val="0"/>
        <w:keepLines w:val="0"/>
        <w:widowControl w:val="0"/>
        <w:numPr>
          <w:ilvl w:val="0"/>
          <w:numId w:val="1"/>
        </w:numPr>
        <w:shd w:val="clear" w:color="auto" w:fill="auto"/>
        <w:tabs>
          <w:tab w:pos="949" w:val="left"/>
        </w:tabs>
        <w:bidi w:val="0"/>
        <w:spacing w:before="0" w:after="0"/>
        <w:ind w:left="0" w:right="0" w:firstLine="700"/>
        <w:jc w:val="both"/>
      </w:pPr>
      <w:r>
        <w:rPr>
          <w:rStyle w:val="CharStyle9"/>
        </w:rPr>
        <w:t xml:space="preserve">позиции </w:t>
      </w:r>
      <w:r>
        <w:rPr>
          <w:rStyle w:val="CharStyle9"/>
          <w:lang w:val="en-US" w:eastAsia="en-US"/>
        </w:rPr>
        <w:t xml:space="preserve">14, 15 </w:t>
      </w:r>
      <w:r>
        <w:rPr>
          <w:rStyle w:val="CharStyle9"/>
        </w:rPr>
        <w:t xml:space="preserve">и </w:t>
      </w:r>
      <w:r>
        <w:rPr>
          <w:rStyle w:val="CharStyle9"/>
          <w:lang w:val="en-US" w:eastAsia="en-US"/>
        </w:rPr>
        <w:t xml:space="preserve">36 </w:t>
      </w:r>
      <w:r>
        <w:rPr>
          <w:rStyle w:val="CharStyle9"/>
        </w:rPr>
        <w:t xml:space="preserve">приложения применяются в случае, если при осуществлении закупки начальная (максимальная) цена контракта превышает </w:t>
      </w:r>
      <w:r>
        <w:rPr>
          <w:rStyle w:val="CharStyle9"/>
          <w:lang w:val="en-US" w:eastAsia="en-US"/>
        </w:rPr>
        <w:t xml:space="preserve">1 </w:t>
      </w:r>
      <w:r>
        <w:rPr>
          <w:rStyle w:val="CharStyle9"/>
        </w:rPr>
        <w:t>млн. рублей;</w:t>
      </w:r>
    </w:p>
    <w:p>
      <w:pPr>
        <w:pStyle w:val="Style8"/>
        <w:keepNext w:val="0"/>
        <w:keepLines w:val="0"/>
        <w:widowControl w:val="0"/>
        <w:numPr>
          <w:ilvl w:val="0"/>
          <w:numId w:val="1"/>
        </w:numPr>
        <w:shd w:val="clear" w:color="auto" w:fill="auto"/>
        <w:tabs>
          <w:tab w:pos="939" w:val="left"/>
        </w:tabs>
        <w:bidi w:val="0"/>
        <w:spacing w:before="0" w:after="0"/>
        <w:ind w:left="0" w:right="0" w:firstLine="700"/>
        <w:jc w:val="both"/>
      </w:pPr>
      <w:r>
        <w:rPr>
          <w:rStyle w:val="CharStyle9"/>
        </w:rPr>
        <w:t xml:space="preserve">позиции </w:t>
      </w:r>
      <w:r>
        <w:rPr>
          <w:rStyle w:val="CharStyle9"/>
          <w:lang w:val="en-US" w:eastAsia="en-US"/>
        </w:rPr>
        <w:t xml:space="preserve">6 - 13, 17 </w:t>
      </w:r>
      <w:r>
        <w:rPr>
          <w:rStyle w:val="CharStyle9"/>
        </w:rPr>
        <w:t xml:space="preserve">и </w:t>
      </w:r>
      <w:r>
        <w:rPr>
          <w:rStyle w:val="CharStyle9"/>
          <w:lang w:val="en-US" w:eastAsia="en-US"/>
        </w:rPr>
        <w:t xml:space="preserve">18 </w:t>
      </w:r>
      <w:r>
        <w:rPr>
          <w:rStyle w:val="CharStyle9"/>
        </w:rPr>
        <w:t xml:space="preserve">приложения применяются в случае, если при осуществлении закупки начальная (максимальная) цена контракта для обеспечения федеральных нужд превышает </w:t>
      </w:r>
      <w:r>
        <w:rPr>
          <w:rStyle w:val="CharStyle9"/>
          <w:lang w:val="en-US" w:eastAsia="en-US"/>
        </w:rPr>
        <w:t xml:space="preserve">10 </w:t>
      </w:r>
      <w:r>
        <w:rPr>
          <w:rStyle w:val="CharStyle9"/>
        </w:rPr>
        <w:t xml:space="preserve">млн. рублей, для обеспечения нужд субъектов Российской Федерации, муниципальных нужд </w:t>
      </w:r>
      <w:r>
        <w:rPr>
          <w:rStyle w:val="CharStyle9"/>
          <w:lang w:val="en-US" w:eastAsia="en-US"/>
        </w:rPr>
        <w:t xml:space="preserve">- 5 </w:t>
      </w:r>
      <w:r>
        <w:rPr>
          <w:rStyle w:val="CharStyle9"/>
        </w:rPr>
        <w:t>млн. рублей.</w:t>
      </w:r>
    </w:p>
    <w:p>
      <w:pPr>
        <w:pStyle w:val="Style8"/>
        <w:keepNext w:val="0"/>
        <w:keepLines w:val="0"/>
        <w:widowControl w:val="0"/>
        <w:shd w:val="clear" w:color="auto" w:fill="auto"/>
        <w:bidi w:val="0"/>
        <w:spacing w:before="0" w:after="0"/>
        <w:ind w:left="0" w:right="0" w:firstLine="700"/>
        <w:jc w:val="both"/>
      </w:pPr>
      <w:r>
        <w:rPr>
          <w:rStyle w:val="CharStyle9"/>
        </w:rPr>
        <w:t>В соответствии с п.9 Приложения при проведении закупочной процедуры объектом которой являются работы по строительству некапитального строения, сооружения (строений, сооружений), благоустройству территории к участникам закупочной процедуры предъявляются дополнительные требования о наличие у участника закупки одного из следующих видов опыта выполнения работ:</w:t>
      </w:r>
    </w:p>
    <w:p>
      <w:pPr>
        <w:pStyle w:val="Style8"/>
        <w:keepNext w:val="0"/>
        <w:keepLines w:val="0"/>
        <w:widowControl w:val="0"/>
        <w:numPr>
          <w:ilvl w:val="0"/>
          <w:numId w:val="3"/>
        </w:numPr>
        <w:shd w:val="clear" w:color="auto" w:fill="auto"/>
        <w:tabs>
          <w:tab w:pos="1418" w:val="left"/>
        </w:tabs>
        <w:bidi w:val="0"/>
        <w:spacing w:before="0" w:after="0"/>
        <w:ind w:left="0" w:right="0" w:firstLine="700"/>
        <w:jc w:val="both"/>
      </w:pPr>
      <w:r>
        <w:rPr>
          <w:rStyle w:val="CharStyle9"/>
        </w:rPr>
        <w:t>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pPr>
        <w:pStyle w:val="Style8"/>
        <w:keepNext w:val="0"/>
        <w:keepLines w:val="0"/>
        <w:widowControl w:val="0"/>
        <w:numPr>
          <w:ilvl w:val="0"/>
          <w:numId w:val="3"/>
        </w:numPr>
        <w:shd w:val="clear" w:color="auto" w:fill="auto"/>
        <w:tabs>
          <w:tab w:pos="1418" w:val="left"/>
        </w:tabs>
        <w:bidi w:val="0"/>
        <w:spacing w:before="0" w:after="0"/>
        <w:ind w:left="0" w:right="0" w:firstLine="700"/>
        <w:jc w:val="both"/>
      </w:pPr>
      <w:r>
        <w:rPr>
          <w:rStyle w:val="CharStyle9"/>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w:t>
      </w:r>
    </w:p>
    <w:p>
      <w:pPr>
        <w:pStyle w:val="Style8"/>
        <w:keepNext w:val="0"/>
        <w:keepLines w:val="0"/>
        <w:widowControl w:val="0"/>
        <w:numPr>
          <w:ilvl w:val="0"/>
          <w:numId w:val="3"/>
        </w:numPr>
        <w:shd w:val="clear" w:color="auto" w:fill="auto"/>
        <w:tabs>
          <w:tab w:pos="1418" w:val="left"/>
        </w:tabs>
        <w:bidi w:val="0"/>
        <w:spacing w:before="0" w:after="0"/>
        <w:ind w:left="0" w:right="0" w:firstLine="700"/>
        <w:jc w:val="both"/>
      </w:pPr>
      <w:r>
        <w:rPr>
          <w:rStyle w:val="CharStyle9"/>
        </w:rPr>
        <w:t>опыт выполнения участником закупки, являющимся застройщиком, работ по строительству, реконструкции объекта капитального строительства.</w:t>
      </w:r>
    </w:p>
    <w:p>
      <w:pPr>
        <w:pStyle w:val="Style8"/>
        <w:keepNext w:val="0"/>
        <w:keepLines w:val="0"/>
        <w:widowControl w:val="0"/>
        <w:shd w:val="clear" w:color="auto" w:fill="auto"/>
        <w:bidi w:val="0"/>
        <w:spacing w:before="0" w:after="0"/>
        <w:ind w:left="0" w:right="0" w:firstLine="700"/>
        <w:jc w:val="both"/>
      </w:pPr>
      <w:r>
        <w:rPr>
          <w:rStyle w:val="CharStyle9"/>
        </w:rPr>
        <w:t>Согласно п.15 Приложения при проведении закупочной процедуры объектом которой являются работы по текущему ремонту зданий, сооружений к участникам закупочной процедуры предъявляются дополнительные требования о наличие у участника закупки одного из следующих видов опыта выполнения работ:</w:t>
      </w:r>
    </w:p>
    <w:p>
      <w:pPr>
        <w:pStyle w:val="Style8"/>
        <w:keepNext w:val="0"/>
        <w:keepLines w:val="0"/>
        <w:widowControl w:val="0"/>
        <w:numPr>
          <w:ilvl w:val="0"/>
          <w:numId w:val="5"/>
        </w:numPr>
        <w:shd w:val="clear" w:color="auto" w:fill="auto"/>
        <w:tabs>
          <w:tab w:pos="1418" w:val="left"/>
        </w:tabs>
        <w:bidi w:val="0"/>
        <w:spacing w:before="0" w:after="0"/>
        <w:ind w:left="0" w:right="0" w:firstLine="700"/>
        <w:jc w:val="both"/>
        <w:sectPr>
          <w:footnotePr>
            <w:pos w:val="pageBottom"/>
            <w:numFmt w:val="decimal"/>
            <w:numRestart w:val="continuous"/>
          </w:footnotePr>
          <w:pgSz w:w="11900" w:h="16840"/>
          <w:pgMar w:top="1162" w:right="541" w:bottom="1162" w:left="1106" w:header="0" w:footer="3" w:gutter="0"/>
          <w:cols w:space="720"/>
          <w:noEndnote/>
          <w:rtlGutter w:val="0"/>
          <w:docGrid w:linePitch="360"/>
        </w:sectPr>
      </w:pPr>
      <w:r>
        <w:rPr>
          <w:rStyle w:val="CharStyle9"/>
        </w:rPr>
        <w:t>опыт исполнения договора, предусматривающего выполнение работ по текущему ремонту зданий, сооружений;</w:t>
      </w:r>
    </w:p>
    <w:p>
      <w:pPr>
        <w:pStyle w:val="Style8"/>
        <w:keepNext w:val="0"/>
        <w:keepLines w:val="0"/>
        <w:widowControl w:val="0"/>
        <w:numPr>
          <w:ilvl w:val="0"/>
          <w:numId w:val="5"/>
        </w:numPr>
        <w:shd w:val="clear" w:color="auto" w:fill="auto"/>
        <w:tabs>
          <w:tab w:pos="1426" w:val="left"/>
        </w:tabs>
        <w:bidi w:val="0"/>
        <w:spacing w:before="0" w:after="0"/>
        <w:ind w:left="0" w:right="0" w:firstLine="700"/>
        <w:jc w:val="both"/>
      </w:pPr>
      <w:r>
        <w:rPr>
          <w:rStyle w:val="CharStyle9"/>
        </w:rPr>
        <w:t>опыт исполнения договора, предусматривающего выполнение работ по строительству, реконструкции, капитальному ремонту объекта капитального строительства.</w:t>
      </w:r>
    </w:p>
    <w:p>
      <w:pPr>
        <w:pStyle w:val="Style8"/>
        <w:keepNext w:val="0"/>
        <w:keepLines w:val="0"/>
        <w:widowControl w:val="0"/>
        <w:shd w:val="clear" w:color="auto" w:fill="auto"/>
        <w:bidi w:val="0"/>
        <w:spacing w:before="0" w:after="0"/>
        <w:ind w:left="0" w:right="0" w:firstLine="700"/>
        <w:jc w:val="both"/>
      </w:pPr>
      <w:r>
        <w:rPr>
          <w:rStyle w:val="CharStyle9"/>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8"/>
        <w:keepNext w:val="0"/>
        <w:keepLines w:val="0"/>
        <w:widowControl w:val="0"/>
        <w:shd w:val="clear" w:color="auto" w:fill="auto"/>
        <w:bidi w:val="0"/>
        <w:spacing w:before="0" w:after="0"/>
        <w:ind w:left="0" w:right="0" w:firstLine="700"/>
        <w:jc w:val="both"/>
      </w:pPr>
      <w:r>
        <w:rPr>
          <w:rStyle w:val="CharStyle9"/>
        </w:rPr>
        <w:t>На основании п.9 ч.1 ст.42 Закона о контрактной системе извещение об осуществлении закупки должно содержать информацию о начальной (максимальной) цене контракта (цена отдельных этапов исполнения контракта, если проектом контракта предусмотрены такие этапы), источнике финансирования, наименовании валюты в соответствии с общероссийским классификатором валют. В случае, предусмотренном ч.24 ст.22 Закона о контрактной системе,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ч.2 ст.34 Закона о контрактной системе, указываются ориентировочное значение цены контракта либо формула цены и максимальное значение цены контракта.</w:t>
      </w:r>
    </w:p>
    <w:p>
      <w:pPr>
        <w:pStyle w:val="Style8"/>
        <w:keepNext w:val="0"/>
        <w:keepLines w:val="0"/>
        <w:widowControl w:val="0"/>
        <w:shd w:val="clear" w:color="auto" w:fill="auto"/>
        <w:bidi w:val="0"/>
        <w:spacing w:before="0" w:after="0"/>
        <w:ind w:left="0" w:right="0" w:firstLine="700"/>
        <w:jc w:val="both"/>
      </w:pPr>
      <w:r>
        <w:rPr>
          <w:rStyle w:val="CharStyle9"/>
        </w:rPr>
        <w:t xml:space="preserve">Комиссией Управления определено, что, согласно извещению об осуществлении закупки, Заказчиком закупается выполнение работ по текущему ремонту объекта жилищно-коммунального назначения, при этом указано на соответствие закупаемых работ </w:t>
      </w:r>
      <w:r>
        <w:rPr>
          <w:rStyle w:val="CharStyle9"/>
          <w:lang w:val="en-US" w:eastAsia="en-US"/>
        </w:rPr>
        <w:t xml:space="preserve">41.20.40.900 </w:t>
      </w:r>
      <w:r>
        <w:rPr>
          <w:rStyle w:val="CharStyle9"/>
        </w:rPr>
        <w:t xml:space="preserve">«Работы строительные по возведению нежилых зданий и сооружений прочие, не включенные в другие группировки», начальная (максимальная) цена контракта составляет </w:t>
      </w:r>
      <w:r>
        <w:rPr>
          <w:rStyle w:val="CharStyle9"/>
          <w:lang w:val="en-US" w:eastAsia="en-US"/>
        </w:rPr>
        <w:t xml:space="preserve">5 955 226,49 </w:t>
      </w:r>
      <w:r>
        <w:rPr>
          <w:rStyle w:val="CharStyle9"/>
        </w:rPr>
        <w:t>руб.</w:t>
      </w:r>
    </w:p>
    <w:p>
      <w:pPr>
        <w:pStyle w:val="Style8"/>
        <w:keepNext w:val="0"/>
        <w:keepLines w:val="0"/>
        <w:widowControl w:val="0"/>
        <w:shd w:val="clear" w:color="auto" w:fill="auto"/>
        <w:bidi w:val="0"/>
        <w:spacing w:before="0" w:after="0"/>
        <w:ind w:left="0" w:right="0" w:firstLine="600"/>
        <w:jc w:val="both"/>
      </w:pPr>
      <w:r>
        <w:rPr>
          <w:rStyle w:val="CharStyle9"/>
        </w:rPr>
        <w:t xml:space="preserve">Согласно ч.5 ст.31 Закона о контрактной системе информация об установленных требованиях в соответствии с частями </w:t>
      </w:r>
      <w:r>
        <w:rPr>
          <w:rStyle w:val="CharStyle9"/>
          <w:lang w:val="en-US" w:eastAsia="en-US"/>
        </w:rPr>
        <w:t xml:space="preserve">1, 1.1, 2 </w:t>
      </w:r>
      <w:r>
        <w:rPr>
          <w:rStyle w:val="CharStyle9"/>
        </w:rPr>
        <w:t xml:space="preserve">и </w:t>
      </w:r>
      <w:r>
        <w:rPr>
          <w:rStyle w:val="CharStyle9"/>
          <w:lang w:val="en-US" w:eastAsia="en-US"/>
        </w:rPr>
        <w:t xml:space="preserve">2.1 </w:t>
      </w:r>
      <w:r>
        <w:rPr>
          <w:rStyle w:val="CharStyle9"/>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8"/>
        <w:keepNext w:val="0"/>
        <w:keepLines w:val="0"/>
        <w:widowControl w:val="0"/>
        <w:shd w:val="clear" w:color="auto" w:fill="auto"/>
        <w:bidi w:val="0"/>
        <w:spacing w:before="0" w:after="0"/>
        <w:ind w:left="0" w:right="0" w:firstLine="700"/>
        <w:jc w:val="both"/>
      </w:pPr>
      <w:r>
        <w:rPr>
          <w:rStyle w:val="CharStyle9"/>
        </w:rPr>
        <w:t xml:space="preserve">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9"/>
          <w:lang w:val="en-US" w:eastAsia="en-US"/>
        </w:rPr>
        <w:t xml:space="preserve">2.1 </w:t>
      </w:r>
      <w:r>
        <w:rPr>
          <w:rStyle w:val="CharStyle9"/>
        </w:rPr>
        <w:t xml:space="preserve">(при наличии таких требований) ст.31 Закона о контрактной системе,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ч.1.1 ст. </w:t>
      </w:r>
      <w:r>
        <w:rPr>
          <w:rStyle w:val="CharStyle9"/>
          <w:lang w:val="en-US" w:eastAsia="en-US"/>
        </w:rPr>
        <w:t xml:space="preserve">31 </w:t>
      </w:r>
      <w:r>
        <w:rPr>
          <w:rStyle w:val="CharStyle9"/>
        </w:rPr>
        <w:t>Закона о контрактной системе (при наличии такого требования).</w:t>
      </w:r>
    </w:p>
    <w:p>
      <w:pPr>
        <w:pStyle w:val="Style8"/>
        <w:keepNext w:val="0"/>
        <w:keepLines w:val="0"/>
        <w:widowControl w:val="0"/>
        <w:shd w:val="clear" w:color="auto" w:fill="auto"/>
        <w:bidi w:val="0"/>
        <w:spacing w:before="0" w:after="0" w:line="290" w:lineRule="auto"/>
        <w:ind w:left="0" w:right="0" w:firstLine="700"/>
        <w:jc w:val="both"/>
        <w:rPr>
          <w:sz w:val="24"/>
          <w:szCs w:val="24"/>
        </w:rPr>
        <w:sectPr>
          <w:footnotePr>
            <w:pos w:val="pageBottom"/>
            <w:numFmt w:val="decimal"/>
            <w:numRestart w:val="continuous"/>
          </w:footnotePr>
          <w:pgSz w:w="11900" w:h="16840"/>
          <w:pgMar w:top="1162" w:right="536" w:bottom="658" w:left="1101" w:header="0" w:footer="3" w:gutter="0"/>
          <w:cols w:space="720"/>
          <w:noEndnote/>
          <w:rtlGutter w:val="0"/>
          <w:docGrid w:linePitch="360"/>
        </w:sectPr>
      </w:pPr>
      <w:r>
        <w:rPr>
          <w:rStyle w:val="CharStyle9"/>
        </w:rPr>
        <w:t xml:space="preserve">Комиссией Управления установлено, что, согласно извещению об осуществлении закупки, объектом закупки является комплексное содержание </w:t>
      </w:r>
      <w:r>
        <w:rPr>
          <w:rStyle w:val="CharStyle9"/>
          <w:sz w:val="24"/>
          <w:szCs w:val="24"/>
          <w:lang w:val="en-US" w:eastAsia="en-US"/>
        </w:rPr>
        <w:t>2026-56838</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территорий ФЦМК ФГБУ «НМХЦ им. Н.И. Пирогова» Минздрава России, максимальное значение цены контракта составляет </w:t>
      </w:r>
      <w:r>
        <w:rPr>
          <w:rStyle w:val="CharStyle9"/>
          <w:lang w:val="en-US" w:eastAsia="en-US"/>
        </w:rPr>
        <w:t xml:space="preserve">19 905 319,98 </w:t>
      </w:r>
      <w:r>
        <w:rPr>
          <w:rStyle w:val="CharStyle9"/>
        </w:rPr>
        <w:t>руб.,при этом в извещении об осуществлении закупки Заказчиком установлены дополнительные требования к участникам закупки в соответствии с п.9 Приложения.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На основании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силу ч.1 ст.49 Закона о контрактной системе заявка на участие в закупке должна содержать информацию и документы, предусмотренные пп.«м» </w:t>
      </w:r>
      <w:r>
        <w:rPr>
          <w:rStyle w:val="CharStyle9"/>
          <w:lang w:val="en-US" w:eastAsia="en-US"/>
        </w:rPr>
        <w:t xml:space="preserve">- </w:t>
      </w:r>
      <w:r>
        <w:rPr>
          <w:rStyle w:val="CharStyle9"/>
        </w:rPr>
        <w:t xml:space="preserve">«п» п.1, пп.«а» </w:t>
      </w:r>
      <w:r>
        <w:rPr>
          <w:rStyle w:val="CharStyle9"/>
          <w:lang w:val="en-US" w:eastAsia="en-US"/>
        </w:rPr>
        <w:t xml:space="preserve">- </w:t>
      </w:r>
      <w:r>
        <w:rPr>
          <w:rStyle w:val="CharStyle9"/>
        </w:rPr>
        <w:t>«в» п.2,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соответствии с пп.«н»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которые подтверждают соответствие участника закупки требованиям, установленным п.1 ч.1 ст.31 Закона о контрактной системе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«Интернет», и в такую заявку включена предусмотренная пп.«о» п.1 ч.1 ст.43 Закона о контрактной системе декларация о соответствии участника закупки требованиям, установленным п.1 ч.1 ст.31 Закона о контрактной системе </w:t>
      </w:r>
      <w:r>
        <w:rPr>
          <w:rStyle w:val="CharStyle9"/>
          <w:lang w:val="en-US" w:eastAsia="en-US"/>
        </w:rPr>
        <w:t xml:space="preserve">), </w:t>
      </w:r>
      <w:r>
        <w:rPr>
          <w:rStyle w:val="CharStyle9"/>
        </w:rPr>
        <w:t xml:space="preserve">информацию и документы, которые подтверждают соответствие участника закупки дополнительным требованиям, установленным в соответствии с ч.2 и </w:t>
      </w:r>
      <w:r>
        <w:rPr>
          <w:rStyle w:val="CharStyle9"/>
          <w:lang w:val="en-US" w:eastAsia="en-US"/>
        </w:rPr>
        <w:t xml:space="preserve">2.1 </w:t>
      </w:r>
      <w:r>
        <w:rPr>
          <w:rStyle w:val="CharStyle9"/>
        </w:rPr>
        <w:t>(при наличии таких требований) ст.31 Закона о контрактной системе, если иное не предусмотрено Законом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Согласно п.3 ч.6 ст.43 Закона о контрактной системе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ч.2 или </w:t>
      </w:r>
      <w:r>
        <w:rPr>
          <w:rStyle w:val="CharStyle9"/>
          <w:lang w:val="en-US" w:eastAsia="en-US"/>
        </w:rPr>
        <w:t xml:space="preserve">2.1 </w:t>
      </w:r>
      <w:r>
        <w:rPr>
          <w:rStyle w:val="CharStyle9"/>
        </w:rPr>
        <w:t>(при наличии таких требований) ст.31 Закона о контрактной системе, и предусмотренные пп.«н» п.1 ч.1 ст.43 Закона о контрактной системе, не включаются участником закупки в заявку на участие в закупке. Такие информация и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8"/>
        <w:keepNext w:val="0"/>
        <w:keepLines w:val="0"/>
        <w:widowControl w:val="0"/>
        <w:numPr>
          <w:ilvl w:val="0"/>
          <w:numId w:val="5"/>
        </w:numPr>
        <w:shd w:val="clear" w:color="auto" w:fill="auto"/>
        <w:tabs>
          <w:tab w:pos="1426" w:val="left"/>
        </w:tabs>
        <w:bidi w:val="0"/>
        <w:spacing w:before="0" w:after="0" w:line="240" w:lineRule="auto"/>
        <w:ind w:left="0" w:right="0" w:firstLine="700"/>
        <w:jc w:val="both"/>
        <w:sectPr>
          <w:footnotePr>
            <w:pos w:val="pageBottom"/>
            <w:numFmt w:val="decimal"/>
            <w:numRestart w:val="continuous"/>
          </w:footnotePr>
          <w:pgSz w:w="11900" w:h="16840"/>
          <w:pgMar w:top="1162" w:right="546" w:bottom="1162" w:left="1106" w:header="0" w:footer="3" w:gutter="0"/>
          <w:cols w:space="720"/>
          <w:noEndnote/>
          <w:rtlGutter w:val="0"/>
          <w:docGrid w:linePitch="360"/>
        </w:sectPr>
      </w:pPr>
      <w:r>
        <w:rPr>
          <w:rStyle w:val="CharStyle9"/>
        </w:rPr>
        <w:t xml:space="preserve">3 ст.43 определено, что требовать от участника закупки представления иных информации и документов, за исключением предусмотренных ч.1 и </w:t>
      </w:r>
      <w:r>
        <w:rPr>
          <w:rStyle w:val="CharStyle9"/>
          <w:lang w:val="en-US" w:eastAsia="en-US"/>
        </w:rPr>
        <w:t xml:space="preserve">2 </w:t>
      </w:r>
      <w:r>
        <w:rPr>
          <w:rStyle w:val="CharStyle9"/>
        </w:rPr>
        <w:t>ст.43 определено, не допускается.</w:t>
      </w:r>
    </w:p>
    <w:p>
      <w:pPr>
        <w:pStyle w:val="Style8"/>
        <w:keepNext w:val="0"/>
        <w:keepLines w:val="0"/>
        <w:widowControl w:val="0"/>
        <w:shd w:val="clear" w:color="auto" w:fill="auto"/>
        <w:bidi w:val="0"/>
        <w:spacing w:before="0" w:after="0"/>
        <w:ind w:left="0" w:right="0" w:firstLine="700"/>
        <w:jc w:val="both"/>
      </w:pPr>
      <w:r>
        <w:rPr>
          <w:rStyle w:val="CharStyle9"/>
        </w:rPr>
        <w:t xml:space="preserve">Комиссией Управления установлено, что в электронном документе «Требования к составу </w:t>
      </w:r>
      <w:r>
        <w:rPr>
          <w:rStyle w:val="CharStyle9"/>
          <w:lang w:val="en-US" w:eastAsia="en-US"/>
        </w:rPr>
        <w:t xml:space="preserve">заявки_1118.docx» </w:t>
      </w:r>
      <w:r>
        <w:rPr>
          <w:rStyle w:val="CharStyle9"/>
        </w:rPr>
        <w:t>установлено требование к составу заявки на участие в закупке о представлении документов и сведений в соответствии с п.15 Приложения.</w:t>
      </w:r>
    </w:p>
    <w:p>
      <w:pPr>
        <w:pStyle w:val="Style8"/>
        <w:keepNext w:val="0"/>
        <w:keepLines w:val="0"/>
        <w:widowControl w:val="0"/>
        <w:shd w:val="clear" w:color="auto" w:fill="auto"/>
        <w:bidi w:val="0"/>
        <w:spacing w:before="0" w:after="0"/>
        <w:ind w:left="0" w:right="0" w:firstLine="700"/>
        <w:jc w:val="both"/>
      </w:pPr>
      <w:r>
        <w:rPr>
          <w:rStyle w:val="CharStyle9"/>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8"/>
        <w:keepNext w:val="0"/>
        <w:keepLines w:val="0"/>
        <w:widowControl w:val="0"/>
        <w:shd w:val="clear" w:color="auto" w:fill="auto"/>
        <w:bidi w:val="0"/>
        <w:spacing w:before="0" w:after="0"/>
        <w:ind w:left="0" w:right="0" w:firstLine="700"/>
        <w:jc w:val="both"/>
      </w:pPr>
      <w:r>
        <w:rPr>
          <w:rStyle w:val="CharStyle9"/>
        </w:rPr>
        <w:t xml:space="preserve">На заседании Комиссии Управления представитель Заказчика пояснил, что при формировании требований к составу заявки Заказчиком допущена техническая ошибка, при этом </w:t>
      </w:r>
      <w:r>
        <w:rPr>
          <w:rStyle w:val="CharStyle9"/>
          <w:lang w:val="en-US" w:eastAsia="en-US"/>
        </w:rPr>
        <w:t xml:space="preserve">14.10.2026 </w:t>
      </w:r>
      <w:r>
        <w:rPr>
          <w:rStyle w:val="CharStyle9"/>
        </w:rPr>
        <w:t>Заказчиком внесены изменения в требования к составу заявки, устраняющие данное противоречие.</w:t>
      </w:r>
    </w:p>
    <w:p>
      <w:pPr>
        <w:pStyle w:val="Style8"/>
        <w:keepNext w:val="0"/>
        <w:keepLines w:val="0"/>
        <w:widowControl w:val="0"/>
        <w:shd w:val="clear" w:color="auto" w:fill="auto"/>
        <w:bidi w:val="0"/>
        <w:spacing w:before="0" w:after="0"/>
        <w:ind w:left="0" w:right="0" w:firstLine="700"/>
        <w:jc w:val="both"/>
      </w:pPr>
      <w:r>
        <w:rPr>
          <w:rStyle w:val="CharStyle9"/>
        </w:rPr>
        <w:t xml:space="preserve">Вместе с этим Комиссия Управления отмечает, что в оспариваемых положениях извещения, размещенных </w:t>
      </w:r>
      <w:r>
        <w:rPr>
          <w:rStyle w:val="CharStyle9"/>
          <w:lang w:val="en-US" w:eastAsia="en-US"/>
        </w:rPr>
        <w:t xml:space="preserve">05.10.2026, </w:t>
      </w:r>
      <w:r>
        <w:rPr>
          <w:rStyle w:val="CharStyle9"/>
        </w:rPr>
        <w:t>информация о необходимых к представлению документах сформирована противоречивым образом.</w:t>
      </w:r>
    </w:p>
    <w:p>
      <w:pPr>
        <w:pStyle w:val="Style8"/>
        <w:keepNext w:val="0"/>
        <w:keepLines w:val="0"/>
        <w:widowControl w:val="0"/>
        <w:shd w:val="clear" w:color="auto" w:fill="auto"/>
        <w:bidi w:val="0"/>
        <w:spacing w:before="0" w:after="0"/>
        <w:ind w:left="0" w:right="0" w:firstLine="700"/>
        <w:jc w:val="both"/>
      </w:pPr>
      <w:r>
        <w:rPr>
          <w:rStyle w:val="CharStyle9"/>
        </w:rPr>
        <w:t>Таким образом, Комиссия Управления приходит к выводу о нарушении Заказчиком п.3 ч.2 ст.42, ч.3 ст.43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8"/>
        <w:keepNext w:val="0"/>
        <w:keepLines w:val="0"/>
        <w:widowControl w:val="0"/>
        <w:numPr>
          <w:ilvl w:val="0"/>
          <w:numId w:val="7"/>
        </w:numPr>
        <w:shd w:val="clear" w:color="auto" w:fill="auto"/>
        <w:tabs>
          <w:tab w:pos="1426" w:val="left"/>
        </w:tabs>
        <w:bidi w:val="0"/>
        <w:spacing w:before="0" w:after="0"/>
        <w:ind w:left="0" w:right="0" w:firstLine="700"/>
        <w:jc w:val="both"/>
      </w:pPr>
      <w:r>
        <w:rPr>
          <w:rStyle w:val="CharStyle9"/>
        </w:rPr>
        <w:t>Также в составе жалобы Заявитель указывает, что в требованиях к составу заявки Заказчиком неправомерно не установлено требование о представлении в составе заявки на участие в закупке предложения участника закупки о сумме цен единиц товара, работы, услуги.</w:t>
      </w:r>
    </w:p>
    <w:p>
      <w:pPr>
        <w:pStyle w:val="Style8"/>
        <w:keepNext w:val="0"/>
        <w:keepLines w:val="0"/>
        <w:widowControl w:val="0"/>
        <w:shd w:val="clear" w:color="auto" w:fill="auto"/>
        <w:bidi w:val="0"/>
        <w:spacing w:before="0" w:after="0"/>
        <w:ind w:left="0" w:right="0" w:firstLine="700"/>
        <w:jc w:val="both"/>
      </w:pPr>
      <w:r>
        <w:rPr>
          <w:rStyle w:val="CharStyle9"/>
        </w:rPr>
        <w:t>В силу п.4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 предложение участника закупки о сумме цен единиц товара, работы, услуги (в случае, предусмотренном ч.24 ст.22 Закона о контрактной системе).</w:t>
      </w:r>
    </w:p>
    <w:p>
      <w:pPr>
        <w:pStyle w:val="Style8"/>
        <w:keepNext w:val="0"/>
        <w:keepLines w:val="0"/>
        <w:widowControl w:val="0"/>
        <w:shd w:val="clear" w:color="auto" w:fill="auto"/>
        <w:bidi w:val="0"/>
        <w:spacing w:before="0" w:after="0"/>
        <w:ind w:left="0" w:right="0" w:firstLine="700"/>
        <w:jc w:val="both"/>
      </w:pPr>
      <w:r>
        <w:rPr>
          <w:rStyle w:val="CharStyle9"/>
        </w:rPr>
        <w:t>На заседании Комиссии Управления представитель Заявителя пояснил, что определение поставщика (подрядчика, исполнителя) осуществляется Заказчиком посредством проведения электронного аукциона, в то время как требование, предусмотренное, п.4 ч.1 ст.43 Закона о контрактной системе устанавливается в случае проведения конкурса или запроса котировок и не предусмотрено ч.1 ст.49 Закона о контрактной системе, в связи с чем, по мнению представителя Заказчика, Заказчик правомерно не установил данное требование к составу заявки на участие в закупке.</w:t>
      </w:r>
    </w:p>
    <w:p>
      <w:pPr>
        <w:pStyle w:val="Style8"/>
        <w:keepNext w:val="0"/>
        <w:keepLines w:val="0"/>
        <w:widowControl w:val="0"/>
        <w:numPr>
          <w:ilvl w:val="1"/>
          <w:numId w:val="9"/>
        </w:numPr>
        <w:shd w:val="clear" w:color="auto" w:fill="auto"/>
        <w:tabs>
          <w:tab w:pos="1186" w:val="left"/>
        </w:tabs>
        <w:bidi w:val="0"/>
        <w:spacing w:before="0" w:after="0"/>
        <w:ind w:left="0" w:right="0" w:firstLine="700"/>
        <w:jc w:val="both"/>
      </w:pPr>
      <w:r>
        <w:rPr>
          <w:rStyle w:val="CharStyle9"/>
        </w:rPr>
        <w:t xml:space="preserve">ст.24 Закона о контрактной системе в том числе определено, что Заказчики при осуществлении закупок применяют конкурентные способы определения поставщиков (подрядчиков, исполнителей) (далее </w:t>
      </w:r>
      <w:r>
        <w:rPr>
          <w:rStyle w:val="CharStyle9"/>
          <w:lang w:val="en-US" w:eastAsia="en-US"/>
        </w:rPr>
        <w:t xml:space="preserve">- </w:t>
      </w:r>
      <w:r>
        <w:rPr>
          <w:rStyle w:val="CharStyle9"/>
        </w:rPr>
        <w:t>конкурентные способы) или осуществляют закупки у единственного поставщика (подрядчика, исполнителя).</w:t>
      </w:r>
    </w:p>
    <w:p>
      <w:pPr>
        <w:pStyle w:val="Style8"/>
        <w:keepNext w:val="0"/>
        <w:keepLines w:val="0"/>
        <w:widowControl w:val="0"/>
        <w:shd w:val="clear" w:color="auto" w:fill="auto"/>
        <w:bidi w:val="0"/>
        <w:spacing w:before="0" w:after="0" w:line="324" w:lineRule="auto"/>
        <w:ind w:left="0" w:right="0" w:firstLine="700"/>
        <w:jc w:val="both"/>
        <w:rPr>
          <w:sz w:val="24"/>
          <w:szCs w:val="24"/>
        </w:rPr>
        <w:sectPr>
          <w:footnotePr>
            <w:pos w:val="pageBottom"/>
            <w:numFmt w:val="decimal"/>
            <w:numRestart w:val="continuous"/>
          </w:footnotePr>
          <w:pgSz w:w="11900" w:h="16840"/>
          <w:pgMar w:top="1162" w:right="541" w:bottom="620" w:left="1106" w:header="0" w:footer="3" w:gutter="0"/>
          <w:cols w:space="720"/>
          <w:noEndnote/>
          <w:rtlGutter w:val="0"/>
          <w:docGrid w:linePitch="360"/>
        </w:sectPr>
      </w:pPr>
      <w:r>
        <w:rPr>
          <w:rStyle w:val="CharStyle9"/>
        </w:rPr>
        <w:t xml:space="preserve">В соответствии с ч.2 ст.24 Закона о контрактной системе конкурентными </w:t>
      </w:r>
      <w:r>
        <w:rPr>
          <w:rStyle w:val="CharStyle9"/>
          <w:sz w:val="24"/>
          <w:szCs w:val="24"/>
          <w:lang w:val="en-US" w:eastAsia="en-US"/>
        </w:rPr>
        <w:t>2026-56838</w:t>
      </w:r>
    </w:p>
    <w:p>
      <w:pPr>
        <w:pStyle w:val="Style8"/>
        <w:keepNext w:val="0"/>
        <w:keepLines w:val="0"/>
        <w:widowControl w:val="0"/>
        <w:shd w:val="clear" w:color="auto" w:fill="auto"/>
        <w:bidi w:val="0"/>
        <w:spacing w:before="0" w:after="0" w:line="254" w:lineRule="auto"/>
        <w:ind w:left="0" w:right="0" w:firstLine="0"/>
        <w:jc w:val="both"/>
      </w:pPr>
      <w:r>
        <w:rPr>
          <w:rStyle w:val="CharStyle9"/>
        </w:rPr>
        <w:t>способами являются:</w:t>
      </w:r>
    </w:p>
    <w:p>
      <w:pPr>
        <w:pStyle w:val="Style8"/>
        <w:keepNext w:val="0"/>
        <w:keepLines w:val="0"/>
        <w:widowControl w:val="0"/>
        <w:numPr>
          <w:ilvl w:val="0"/>
          <w:numId w:val="11"/>
        </w:numPr>
        <w:shd w:val="clear" w:color="auto" w:fill="auto"/>
        <w:tabs>
          <w:tab w:pos="1422" w:val="left"/>
        </w:tabs>
        <w:bidi w:val="0"/>
        <w:spacing w:before="0" w:after="0" w:line="254" w:lineRule="auto"/>
        <w:ind w:left="0" w:right="0" w:firstLine="700"/>
        <w:jc w:val="both"/>
      </w:pPr>
      <w:r>
        <w:rPr>
          <w:rStyle w:val="CharStyle9"/>
        </w:rPr>
        <w:t xml:space="preserve">конкурсы (открытый конкурс в электронной форме (далее </w:t>
      </w:r>
      <w:r>
        <w:rPr>
          <w:rStyle w:val="CharStyle9"/>
          <w:lang w:val="en-US" w:eastAsia="en-US"/>
        </w:rPr>
        <w:t xml:space="preserve">- </w:t>
      </w:r>
      <w:r>
        <w:rPr>
          <w:rStyle w:val="CharStyle9"/>
        </w:rPr>
        <w:t xml:space="preserve">электронный конкурс), закрытый конкурс, закрытый конкурс в электронной форме (далее </w:t>
      </w:r>
      <w:r>
        <w:rPr>
          <w:rStyle w:val="CharStyle9"/>
          <w:lang w:val="en-US" w:eastAsia="en-US"/>
        </w:rPr>
        <w:t xml:space="preserve">- </w:t>
      </w:r>
      <w:r>
        <w:rPr>
          <w:rStyle w:val="CharStyle9"/>
        </w:rPr>
        <w:t>закрытый электронный конкурс);</w:t>
      </w:r>
    </w:p>
    <w:p>
      <w:pPr>
        <w:pStyle w:val="Style8"/>
        <w:keepNext w:val="0"/>
        <w:keepLines w:val="0"/>
        <w:widowControl w:val="0"/>
        <w:numPr>
          <w:ilvl w:val="0"/>
          <w:numId w:val="11"/>
        </w:numPr>
        <w:shd w:val="clear" w:color="auto" w:fill="auto"/>
        <w:tabs>
          <w:tab w:pos="1422" w:val="left"/>
        </w:tabs>
        <w:bidi w:val="0"/>
        <w:spacing w:before="0" w:after="0" w:line="254" w:lineRule="auto"/>
        <w:ind w:left="0" w:right="0" w:firstLine="700"/>
        <w:jc w:val="both"/>
      </w:pPr>
      <w:r>
        <w:rPr>
          <w:rStyle w:val="CharStyle9"/>
        </w:rPr>
        <w:t xml:space="preserve">аукционы (открытый аукцион в электронной форме (далее </w:t>
      </w:r>
      <w:r>
        <w:rPr>
          <w:rStyle w:val="CharStyle9"/>
          <w:lang w:val="en-US" w:eastAsia="en-US"/>
        </w:rPr>
        <w:t xml:space="preserve">- </w:t>
      </w:r>
      <w:r>
        <w:rPr>
          <w:rStyle w:val="CharStyle9"/>
        </w:rPr>
        <w:t xml:space="preserve">электронный аукцион), закрытый аукцион, закрытый аукцион в электронной форме (далее </w:t>
      </w:r>
      <w:r>
        <w:rPr>
          <w:rStyle w:val="CharStyle9"/>
          <w:lang w:val="en-US" w:eastAsia="en-US"/>
        </w:rPr>
        <w:t xml:space="preserve">- </w:t>
      </w:r>
      <w:r>
        <w:rPr>
          <w:rStyle w:val="CharStyle9"/>
        </w:rPr>
        <w:t>закрытый электронный аукцион);</w:t>
      </w:r>
    </w:p>
    <w:p>
      <w:pPr>
        <w:pStyle w:val="Style8"/>
        <w:keepNext w:val="0"/>
        <w:keepLines w:val="0"/>
        <w:widowControl w:val="0"/>
        <w:numPr>
          <w:ilvl w:val="0"/>
          <w:numId w:val="11"/>
        </w:numPr>
        <w:shd w:val="clear" w:color="auto" w:fill="auto"/>
        <w:tabs>
          <w:tab w:pos="1422" w:val="left"/>
        </w:tabs>
        <w:bidi w:val="0"/>
        <w:spacing w:before="0" w:after="0" w:line="254" w:lineRule="auto"/>
        <w:ind w:left="0" w:right="0" w:firstLine="700"/>
        <w:jc w:val="both"/>
      </w:pPr>
      <w:r>
        <w:rPr>
          <w:rStyle w:val="CharStyle9"/>
        </w:rPr>
        <w:t xml:space="preserve">запрос котировок в электронной форме (далее </w:t>
      </w:r>
      <w:r>
        <w:rPr>
          <w:rStyle w:val="CharStyle9"/>
          <w:lang w:val="en-US" w:eastAsia="en-US"/>
        </w:rPr>
        <w:t xml:space="preserve">- </w:t>
      </w:r>
      <w:r>
        <w:rPr>
          <w:rStyle w:val="CharStyle9"/>
        </w:rPr>
        <w:t>электронный запрос котировок).</w:t>
      </w:r>
    </w:p>
    <w:p>
      <w:pPr>
        <w:pStyle w:val="Style8"/>
        <w:keepNext w:val="0"/>
        <w:keepLines w:val="0"/>
        <w:widowControl w:val="0"/>
        <w:shd w:val="clear" w:color="auto" w:fill="auto"/>
        <w:bidi w:val="0"/>
        <w:spacing w:before="0" w:after="0" w:line="254" w:lineRule="auto"/>
        <w:ind w:left="0" w:right="0" w:firstLine="700"/>
        <w:jc w:val="both"/>
      </w:pPr>
      <w:r>
        <w:rPr>
          <w:rStyle w:val="CharStyle9"/>
        </w:rPr>
        <w:t>В соответствии с ч.2 ст.49 Закона о контрактной системе участники закупки, подавшие в соответствии с настоящим Законом о контрактной системе заявки на участие в закупке, вправе в течение процедуры подачи предложений о цене контракта либо о сумме цен единиц товара, работы, услуги (в случае, предусмотренном ч.24 ст.22 Закона о контрактной системе) подать с использованием электронной площадки ценовые предложения, предусматривающие снижение (за исключением случая, предусмотренного п.9 ч.3 ст.49 Закона о контрактной системе) начальной (максимальной) цены контракта либо начальной суммы цен единиц товара, работы, услуги (в случае, предусмотренном ч.24 ст.22 Закона о контрактной системе).</w:t>
      </w:r>
    </w:p>
    <w:p>
      <w:pPr>
        <w:pStyle w:val="Style8"/>
        <w:keepNext w:val="0"/>
        <w:keepLines w:val="0"/>
        <w:widowControl w:val="0"/>
        <w:shd w:val="clear" w:color="auto" w:fill="auto"/>
        <w:bidi w:val="0"/>
        <w:spacing w:before="0" w:after="0" w:line="254" w:lineRule="auto"/>
        <w:ind w:left="0" w:right="0" w:firstLine="700"/>
        <w:jc w:val="both"/>
      </w:pPr>
      <w:r>
        <w:rPr>
          <w:rStyle w:val="CharStyle9"/>
        </w:rPr>
        <w:t>П.3 ч.1 ст.42 определено, что извещение об осуществлении закупки должно содержать информацию о способе определения поставщика (подрядчика, исполнителя).</w:t>
      </w:r>
    </w:p>
    <w:p>
      <w:pPr>
        <w:pStyle w:val="Style8"/>
        <w:keepNext w:val="0"/>
        <w:keepLines w:val="0"/>
        <w:widowControl w:val="0"/>
        <w:shd w:val="clear" w:color="auto" w:fill="auto"/>
        <w:bidi w:val="0"/>
        <w:spacing w:before="0" w:after="0" w:line="254" w:lineRule="auto"/>
        <w:ind w:left="0" w:right="0" w:firstLine="700"/>
        <w:jc w:val="both"/>
      </w:pPr>
      <w:r>
        <w:rPr>
          <w:rStyle w:val="CharStyle9"/>
        </w:rPr>
        <w:t>Комиссией Управления установлено, что в извещении об осуществлении закупки указано «Способ определения поставщика (подрядчика, исполнителя): Электронный аукцион», таким образом Комиссия Управления приходит к выводу, что Заказчиком правомерно не установлено правомерно не установлено требование к составу заявки на участие, в соответствии с п.4 ч.1 ст.43 Закона о контрактной системе, так как ценовое предложение при проведении аукциона подается участником закупки в соответствии с ч.2 ст.49 Закона о контрактной системе, а также требование к составу заявки на участие, в соответствии с п.4 ч.1 ст.43 Закона о контрактной системе, не предусмотрено ч.1 ст.49 Закона о контрактной системе.</w:t>
      </w:r>
    </w:p>
    <w:p>
      <w:pPr>
        <w:pStyle w:val="Style8"/>
        <w:keepNext w:val="0"/>
        <w:keepLines w:val="0"/>
        <w:widowControl w:val="0"/>
        <w:shd w:val="clear" w:color="auto" w:fill="auto"/>
        <w:bidi w:val="0"/>
        <w:spacing w:before="0" w:after="0" w:line="254" w:lineRule="auto"/>
        <w:ind w:left="0" w:right="0" w:firstLine="700"/>
        <w:jc w:val="both"/>
      </w:pPr>
      <w:r>
        <w:rPr>
          <w:rStyle w:val="CharStyle9"/>
        </w:rPr>
        <w:t>На основании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8"/>
        <w:keepNext w:val="0"/>
        <w:keepLines w:val="0"/>
        <w:widowControl w:val="0"/>
        <w:numPr>
          <w:ilvl w:val="0"/>
          <w:numId w:val="13"/>
        </w:numPr>
        <w:shd w:val="clear" w:color="auto" w:fill="auto"/>
        <w:tabs>
          <w:tab w:pos="1422" w:val="left"/>
        </w:tabs>
        <w:bidi w:val="0"/>
        <w:spacing w:before="0" w:after="0" w:line="254" w:lineRule="auto"/>
        <w:ind w:left="0" w:right="0" w:firstLine="700"/>
        <w:jc w:val="both"/>
      </w:pPr>
      <w:r>
        <w:rPr>
          <w:rStyle w:val="CharStyle9"/>
        </w:rPr>
        <w:t xml:space="preserve">Также в составе жалобы Заявитель указывает, что в извещении об осуществлении закупки Заказчиком неправомерно указан код по общероссийскому классификатору продукции по видам экономической деятельности (далее </w:t>
      </w:r>
      <w:r>
        <w:rPr>
          <w:rStyle w:val="CharStyle9"/>
          <w:lang w:val="en-US" w:eastAsia="en-US"/>
        </w:rPr>
        <w:t xml:space="preserve">— </w:t>
      </w:r>
      <w:r>
        <w:rPr>
          <w:rStyle w:val="CharStyle9"/>
        </w:rPr>
        <w:t xml:space="preserve">ОКПД2 </w:t>
      </w:r>
      <w:r>
        <w:rPr>
          <w:rStyle w:val="CharStyle9"/>
          <w:lang w:val="en-US" w:eastAsia="en-US"/>
        </w:rPr>
        <w:t xml:space="preserve">81.29.19.000, </w:t>
      </w:r>
      <w:r>
        <w:rPr>
          <w:rStyle w:val="CharStyle9"/>
        </w:rPr>
        <w:t>так как закупаемые услуги не соотносятся с данным кодом ОКПД2.</w:t>
      </w:r>
    </w:p>
    <w:p>
      <w:pPr>
        <w:pStyle w:val="Style8"/>
        <w:keepNext w:val="0"/>
        <w:keepLines w:val="0"/>
        <w:widowControl w:val="0"/>
        <w:shd w:val="clear" w:color="auto" w:fill="auto"/>
        <w:bidi w:val="0"/>
        <w:spacing w:before="0" w:after="0" w:line="254" w:lineRule="auto"/>
        <w:ind w:left="0" w:right="0" w:firstLine="700"/>
        <w:jc w:val="both"/>
      </w:pPr>
      <w:r>
        <w:rPr>
          <w:rStyle w:val="CharStyle9"/>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8"/>
        <w:keepNext w:val="0"/>
        <w:keepLines w:val="0"/>
        <w:widowControl w:val="0"/>
        <w:shd w:val="clear" w:color="auto" w:fill="auto"/>
        <w:bidi w:val="0"/>
        <w:spacing w:before="0" w:after="0" w:line="259" w:lineRule="auto"/>
        <w:ind w:left="0" w:right="0" w:firstLine="700"/>
        <w:jc w:val="both"/>
      </w:pPr>
      <w:r>
        <w:rPr>
          <w:rStyle w:val="CharStyle9"/>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8"/>
        <w:keepNext w:val="0"/>
        <w:keepLines w:val="0"/>
        <w:widowControl w:val="0"/>
        <w:shd w:val="clear" w:color="auto" w:fill="auto"/>
        <w:bidi w:val="0"/>
        <w:spacing w:before="0" w:after="0" w:line="259" w:lineRule="auto"/>
        <w:ind w:left="0" w:right="0" w:firstLine="700"/>
        <w:jc w:val="both"/>
      </w:pPr>
      <w:r>
        <w:rPr>
          <w:rStyle w:val="CharStyle9"/>
        </w:rPr>
        <w:t xml:space="preserve">Комиссией Управления установлено, что в извещении об осуществлении закупки в отношении всех закупаемых услуг Заказчиком указано на соответствие коду ОКПД2 </w:t>
      </w:r>
      <w:r>
        <w:rPr>
          <w:rStyle w:val="CharStyle9"/>
          <w:lang w:val="en-US" w:eastAsia="en-US"/>
        </w:rPr>
        <w:t>81.29.19.000.</w:t>
      </w:r>
    </w:p>
    <w:p>
      <w:pPr>
        <w:pStyle w:val="Style8"/>
        <w:keepNext w:val="0"/>
        <w:keepLines w:val="0"/>
        <w:widowControl w:val="0"/>
        <w:shd w:val="clear" w:color="auto" w:fill="auto"/>
        <w:bidi w:val="0"/>
        <w:spacing w:before="0" w:after="0" w:line="259" w:lineRule="auto"/>
        <w:ind w:left="0" w:right="0" w:firstLine="700"/>
        <w:jc w:val="both"/>
      </w:pPr>
      <w:r>
        <w:rPr>
          <w:rStyle w:val="CharStyle9"/>
        </w:rPr>
        <w:t xml:space="preserve">На заседании Комиссии Управления представитель Заказчика указал, что единого кода ОКПД2 для работ по благоустройству территории не предусмотрено, ввиду чего Заказчиком указан код ОКПД2 </w:t>
      </w:r>
      <w:r>
        <w:rPr>
          <w:rStyle w:val="CharStyle9"/>
          <w:lang w:val="en-US" w:eastAsia="en-US"/>
        </w:rPr>
        <w:t>81.29.19.000.</w:t>
      </w:r>
    </w:p>
    <w:p>
      <w:pPr>
        <w:pStyle w:val="Style8"/>
        <w:keepNext w:val="0"/>
        <w:keepLines w:val="0"/>
        <w:widowControl w:val="0"/>
        <w:shd w:val="clear" w:color="auto" w:fill="auto"/>
        <w:bidi w:val="0"/>
        <w:spacing w:before="0" w:after="0" w:line="259" w:lineRule="auto"/>
        <w:ind w:left="0" w:right="0" w:firstLine="700"/>
        <w:jc w:val="both"/>
      </w:pPr>
      <w:r>
        <w:rPr>
          <w:rStyle w:val="CharStyle9"/>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представителем Заявителя, а также в составе жалобы Заявителем, не представлены документы и сведения, подтверждающие доводы жалобы, в частности не указаны коды ОКПД2, которые, по мнению Заявителя подлежали указанию Заказчиком,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8"/>
        <w:keepNext w:val="0"/>
        <w:keepLines w:val="0"/>
        <w:widowControl w:val="0"/>
        <w:shd w:val="clear" w:color="auto" w:fill="auto"/>
        <w:bidi w:val="0"/>
        <w:spacing w:before="0" w:after="0" w:line="259" w:lineRule="auto"/>
        <w:ind w:left="0" w:right="0" w:firstLine="700"/>
        <w:jc w:val="both"/>
      </w:pPr>
      <w:r>
        <w:rPr>
          <w:rStyle w:val="CharStyle9"/>
        </w:rPr>
        <w:t>Иного на заседании Комиссии Управления не выявлено.</w:t>
      </w:r>
    </w:p>
    <w:p>
      <w:pPr>
        <w:pStyle w:val="Style8"/>
        <w:keepNext w:val="0"/>
        <w:keepLines w:val="0"/>
        <w:widowControl w:val="0"/>
        <w:shd w:val="clear" w:color="auto" w:fill="auto"/>
        <w:bidi w:val="0"/>
        <w:spacing w:before="0" w:after="0" w:line="259" w:lineRule="auto"/>
        <w:ind w:left="0" w:right="0" w:firstLine="700"/>
        <w:jc w:val="both"/>
      </w:pPr>
      <w:r>
        <w:rPr>
          <w:rStyle w:val="CharStyle9"/>
        </w:rPr>
        <w:t>На основании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8"/>
        <w:keepNext w:val="0"/>
        <w:keepLines w:val="0"/>
        <w:widowControl w:val="0"/>
        <w:numPr>
          <w:ilvl w:val="0"/>
          <w:numId w:val="13"/>
        </w:numPr>
        <w:shd w:val="clear" w:color="auto" w:fill="auto"/>
        <w:tabs>
          <w:tab w:pos="1426" w:val="left"/>
        </w:tabs>
        <w:bidi w:val="0"/>
        <w:spacing w:before="0" w:after="0" w:line="259" w:lineRule="auto"/>
        <w:ind w:left="0" w:right="0" w:firstLine="700"/>
        <w:jc w:val="both"/>
      </w:pPr>
      <w:r>
        <w:rPr>
          <w:rStyle w:val="CharStyle9"/>
        </w:rPr>
        <w:t>Также в составе жалобы Заявитель указывает, что в Заказчиком в отношении услуг по уборке территории Заказчика неправомерно установлено дополнительное требование к участникам закупки в соответствии с п.9 Приложения, в то время как, по мнению Заявителя, данном услугам соответствует п.36 Приложения.</w:t>
      </w:r>
    </w:p>
    <w:p>
      <w:pPr>
        <w:pStyle w:val="Style8"/>
        <w:keepNext w:val="0"/>
        <w:keepLines w:val="0"/>
        <w:widowControl w:val="0"/>
        <w:shd w:val="clear" w:color="auto" w:fill="auto"/>
        <w:bidi w:val="0"/>
        <w:spacing w:before="0" w:after="0" w:line="259" w:lineRule="auto"/>
        <w:ind w:left="0" w:right="0" w:firstLine="700"/>
        <w:jc w:val="both"/>
      </w:pPr>
      <w:r>
        <w:rPr>
          <w:rStyle w:val="CharStyle9"/>
        </w:rPr>
        <w:t>Согласно п.36 Приложения при проведении закупочной процедуры объектом которой являются услуги по уборке зданий, сооружений, прилегающих к ним территорий к участникам закупочной процедуры предъявляются дополнительные требования.</w:t>
      </w:r>
    </w:p>
    <w:p>
      <w:pPr>
        <w:pStyle w:val="Style8"/>
        <w:keepNext w:val="0"/>
        <w:keepLines w:val="0"/>
        <w:widowControl w:val="0"/>
        <w:shd w:val="clear" w:color="auto" w:fill="auto"/>
        <w:bidi w:val="0"/>
        <w:spacing w:before="0" w:after="0" w:line="259" w:lineRule="auto"/>
        <w:ind w:left="0" w:right="0" w:firstLine="700"/>
        <w:jc w:val="both"/>
      </w:pPr>
      <w:r>
        <w:rPr>
          <w:rStyle w:val="CharStyle9"/>
        </w:rPr>
        <w:t>Комиссией Управления установлено, что в описании объекта закупки Заказчиком предусмотрены например следующие работы: «Санитарное содержание земельного участка по адресу: г. Москва, ул. Академика Чазова, вл.15А».</w:t>
      </w:r>
    </w:p>
    <w:p>
      <w:pPr>
        <w:pStyle w:val="Style8"/>
        <w:keepNext w:val="0"/>
        <w:keepLines w:val="0"/>
        <w:widowControl w:val="0"/>
        <w:shd w:val="clear" w:color="auto" w:fill="auto"/>
        <w:bidi w:val="0"/>
        <w:spacing w:before="0" w:after="0" w:line="259" w:lineRule="auto"/>
        <w:ind w:left="0" w:right="0" w:firstLine="700"/>
        <w:jc w:val="both"/>
      </w:pPr>
      <w:r>
        <w:rPr>
          <w:rStyle w:val="CharStyle9"/>
        </w:rPr>
        <w:t xml:space="preserve">При этом в описании объекта закупки в том числе указано: «Комплексное содержание территории </w:t>
      </w:r>
      <w:r>
        <w:rPr>
          <w:rStyle w:val="CharStyle9"/>
          <w:lang w:val="en-US" w:eastAsia="en-US"/>
        </w:rPr>
        <w:t xml:space="preserve">- </w:t>
      </w:r>
      <w:r>
        <w:rPr>
          <w:rStyle w:val="CharStyle9"/>
        </w:rPr>
        <w:t>комплекс работ по санитарному и техническому содержанию элементов территории. Работы по содержанию территорий осуществляются круглогодично в ежедневном режиме.</w:t>
      </w:r>
    </w:p>
    <w:p>
      <w:pPr>
        <w:pStyle w:val="Style8"/>
        <w:keepNext w:val="0"/>
        <w:keepLines w:val="0"/>
        <w:widowControl w:val="0"/>
        <w:shd w:val="clear" w:color="auto" w:fill="auto"/>
        <w:bidi w:val="0"/>
        <w:spacing w:before="0" w:after="0" w:line="259" w:lineRule="auto"/>
        <w:ind w:left="0" w:right="0" w:firstLine="700"/>
        <w:jc w:val="both"/>
      </w:pPr>
      <w:r>
        <w:rPr>
          <w:rStyle w:val="CharStyle9"/>
        </w:rPr>
        <w:t xml:space="preserve">Санитарное содержание </w:t>
      </w:r>
      <w:r>
        <w:rPr>
          <w:rStyle w:val="CharStyle9"/>
          <w:lang w:val="en-US" w:eastAsia="en-US"/>
        </w:rPr>
        <w:t xml:space="preserve">– </w:t>
      </w:r>
      <w:r>
        <w:rPr>
          <w:rStyle w:val="CharStyle9"/>
        </w:rPr>
        <w:t>уборка твердого покрытия и газонов, мойка твердого покрытия, полив газонов, покос газонов, вывоз снега, очистка и помывка урн.</w:t>
      </w:r>
    </w:p>
    <w:p>
      <w:pPr>
        <w:pStyle w:val="Style8"/>
        <w:keepNext w:val="0"/>
        <w:keepLines w:val="0"/>
        <w:widowControl w:val="0"/>
        <w:shd w:val="clear" w:color="auto" w:fill="auto"/>
        <w:bidi w:val="0"/>
        <w:spacing w:before="0" w:after="0" w:line="259" w:lineRule="auto"/>
        <w:ind w:left="0" w:right="0" w:firstLine="700"/>
        <w:jc w:val="both"/>
      </w:pPr>
      <w:r>
        <w:rPr>
          <w:rStyle w:val="CharStyle9"/>
        </w:rPr>
        <w:t xml:space="preserve">Техническое содержание </w:t>
      </w:r>
      <w:r>
        <w:rPr>
          <w:rStyle w:val="CharStyle9"/>
          <w:lang w:val="en-US" w:eastAsia="en-US"/>
        </w:rPr>
        <w:t xml:space="preserve">– </w:t>
      </w:r>
      <w:r>
        <w:rPr>
          <w:rStyle w:val="CharStyle9"/>
        </w:rPr>
        <w:t>ремонт твердого покрытия.».</w:t>
      </w:r>
    </w:p>
    <w:p>
      <w:pPr>
        <w:pStyle w:val="Style8"/>
        <w:keepNext w:val="0"/>
        <w:keepLines w:val="0"/>
        <w:widowControl w:val="0"/>
        <w:shd w:val="clear" w:color="auto" w:fill="auto"/>
        <w:bidi w:val="0"/>
        <w:spacing w:before="0" w:after="0" w:line="259" w:lineRule="auto"/>
        <w:ind w:left="0" w:right="0" w:firstLine="700"/>
        <w:jc w:val="both"/>
      </w:pPr>
      <w:r>
        <w:rPr>
          <w:rStyle w:val="CharStyle9"/>
        </w:rPr>
        <w:t>На заседании Комиссии Управления представитель Заказчика пояснил, что Заказчиком закупается комплекс работ по благоустройству территории Закзачика, в который, в том числе, включены работы по содержанию объектов благоустройства, в частности обеспечению чистоты, поддержанию в надлежащем техническом состоянии объектов благоустройства.</w:t>
      </w:r>
    </w:p>
    <w:p>
      <w:pPr>
        <w:pStyle w:val="Style8"/>
        <w:keepNext w:val="0"/>
        <w:keepLines w:val="0"/>
        <w:widowControl w:val="0"/>
        <w:shd w:val="clear" w:color="auto" w:fill="auto"/>
        <w:bidi w:val="0"/>
        <w:spacing w:before="0" w:after="0" w:line="259" w:lineRule="auto"/>
        <w:ind w:left="0" w:right="0" w:firstLine="700"/>
        <w:jc w:val="both"/>
      </w:pPr>
      <w:r>
        <w:rPr>
          <w:rStyle w:val="CharStyle9"/>
        </w:rPr>
        <w:t xml:space="preserve">В силу п.36 ст.1 Градостроительного кодекса Российской Федерации благоустройство территории </w:t>
      </w:r>
      <w:r>
        <w:rPr>
          <w:rStyle w:val="CharStyle9"/>
          <w:lang w:val="en-US" w:eastAsia="en-US"/>
        </w:rPr>
        <w:t xml:space="preserve">- </w:t>
      </w:r>
      <w:r>
        <w:rPr>
          <w:rStyle w:val="CharStyle9"/>
        </w:rPr>
        <w:t>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pPr>
        <w:pStyle w:val="Style8"/>
        <w:keepNext w:val="0"/>
        <w:keepLines w:val="0"/>
        <w:widowControl w:val="0"/>
        <w:shd w:val="clear" w:color="auto" w:fill="auto"/>
        <w:bidi w:val="0"/>
        <w:spacing w:before="0" w:after="0" w:line="259" w:lineRule="auto"/>
        <w:ind w:left="0" w:right="0" w:firstLine="700"/>
        <w:jc w:val="both"/>
      </w:pPr>
      <w:r>
        <w:rPr>
          <w:rStyle w:val="CharStyle9"/>
        </w:rPr>
        <w:t>Вместе с этим на заседание Комиссии Управления представителем Заявителя, а также в составе жалобы Заявителем, не представлены документы и сведения, подтверждающие доводы жалобы, в частности не представлены документы и сведения, что указанные в описании объекта закупки работы не могут быть отнесены к комплексу работ по благоустройству территории, а также напрямую относятся к услугам, указанным в п.36 Приложения,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8"/>
        <w:keepNext w:val="0"/>
        <w:keepLines w:val="0"/>
        <w:widowControl w:val="0"/>
        <w:shd w:val="clear" w:color="auto" w:fill="auto"/>
        <w:bidi w:val="0"/>
        <w:spacing w:before="0" w:after="0" w:line="259" w:lineRule="auto"/>
        <w:ind w:left="0" w:right="0" w:firstLine="700"/>
        <w:jc w:val="both"/>
      </w:pPr>
      <w:r>
        <w:rPr>
          <w:rStyle w:val="CharStyle9"/>
        </w:rPr>
        <w:t>Иного на заседании Комиссии Управления не выявлено.</w:t>
      </w:r>
    </w:p>
    <w:p>
      <w:pPr>
        <w:pStyle w:val="Style8"/>
        <w:keepNext w:val="0"/>
        <w:keepLines w:val="0"/>
        <w:widowControl w:val="0"/>
        <w:shd w:val="clear" w:color="auto" w:fill="auto"/>
        <w:bidi w:val="0"/>
        <w:spacing w:before="0" w:after="0" w:line="259" w:lineRule="auto"/>
        <w:ind w:left="0" w:right="0" w:firstLine="700"/>
        <w:jc w:val="both"/>
      </w:pPr>
      <w:r>
        <w:rPr>
          <w:rStyle w:val="CharStyle9"/>
        </w:rPr>
        <w:t>На основании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8"/>
        <w:keepNext w:val="0"/>
        <w:keepLines w:val="0"/>
        <w:widowControl w:val="0"/>
        <w:numPr>
          <w:ilvl w:val="0"/>
          <w:numId w:val="13"/>
        </w:numPr>
        <w:shd w:val="clear" w:color="auto" w:fill="auto"/>
        <w:tabs>
          <w:tab w:pos="1426" w:val="left"/>
        </w:tabs>
        <w:bidi w:val="0"/>
        <w:spacing w:before="0" w:after="0" w:line="259" w:lineRule="auto"/>
        <w:ind w:left="0" w:right="0" w:firstLine="700"/>
        <w:jc w:val="both"/>
      </w:pPr>
      <w:r>
        <w:rPr>
          <w:rStyle w:val="CharStyle9"/>
        </w:rPr>
        <w:t xml:space="preserve">Также в составе жалобы Заявителя указывает, что в проекте контракта Заказчиком не правомерно установлено условие, что обеспечение исполнения контракта в размере </w:t>
      </w:r>
      <w:r>
        <w:rPr>
          <w:rStyle w:val="CharStyle9"/>
          <w:lang w:val="en-US" w:eastAsia="en-US"/>
        </w:rPr>
        <w:t xml:space="preserve">20% </w:t>
      </w:r>
      <w:r>
        <w:rPr>
          <w:rStyle w:val="CharStyle9"/>
        </w:rPr>
        <w:t>от цены контракта, в то время как в извещении об осуществлении закупки Заказчиком указано, что обеспечение рассчитывается от максимального значения цены контракта.</w:t>
      </w:r>
    </w:p>
    <w:p>
      <w:pPr>
        <w:pStyle w:val="Style8"/>
        <w:keepNext w:val="0"/>
        <w:keepLines w:val="0"/>
        <w:widowControl w:val="0"/>
        <w:shd w:val="clear" w:color="auto" w:fill="auto"/>
        <w:bidi w:val="0"/>
        <w:spacing w:before="0" w:after="0" w:line="259" w:lineRule="auto"/>
        <w:ind w:left="0" w:right="0" w:firstLine="700"/>
        <w:jc w:val="both"/>
      </w:pPr>
      <w:r>
        <w:rPr>
          <w:rStyle w:val="CharStyle9"/>
        </w:rPr>
        <w:t>В силу п.17 ч.1 ст.42 Закона о контрактной системе извещение об осуществлении закупки должно содержать размер обеспечения исполнения контракта, гарантийных обязательств, порядок предоставления такого обеспечения,</w:t>
      </w:r>
    </w:p>
    <w:p>
      <w:pPr>
        <w:pStyle w:val="Style8"/>
        <w:keepNext w:val="0"/>
        <w:keepLines w:val="0"/>
        <w:widowControl w:val="0"/>
        <w:shd w:val="clear" w:color="auto" w:fill="auto"/>
        <w:bidi w:val="0"/>
        <w:spacing w:before="0" w:after="0" w:line="262" w:lineRule="auto"/>
        <w:ind w:left="0" w:right="0" w:firstLine="0"/>
        <w:jc w:val="both"/>
      </w:pPr>
      <w:r>
        <w:rPr>
          <w:rStyle w:val="CharStyle9"/>
        </w:rPr>
        <w:t>требования к такому обеспечению (если требование обеспечения исполнения контракта, гарантийных обязательств установлено в соответствии со ст.96 Закона о контрактной системе).</w:t>
      </w:r>
    </w:p>
    <w:p>
      <w:pPr>
        <w:pStyle w:val="Style8"/>
        <w:keepNext w:val="0"/>
        <w:keepLines w:val="0"/>
        <w:widowControl w:val="0"/>
        <w:shd w:val="clear" w:color="auto" w:fill="auto"/>
        <w:bidi w:val="0"/>
        <w:spacing w:before="0" w:after="0" w:line="262" w:lineRule="auto"/>
        <w:ind w:left="0" w:right="0" w:firstLine="700"/>
        <w:jc w:val="both"/>
      </w:pPr>
      <w:r>
        <w:rPr>
          <w:rStyle w:val="CharStyle9"/>
        </w:rPr>
        <w:t xml:space="preserve">Комиссией Управления установлено, что в извещении об осуществлении закупки в том числе указано: «Размер обеспечения исполнения контракта </w:t>
      </w:r>
      <w:r>
        <w:rPr>
          <w:rStyle w:val="CharStyle9"/>
          <w:lang w:val="en-US" w:eastAsia="en-US"/>
        </w:rPr>
        <w:t xml:space="preserve">3981064.00 </w:t>
      </w:r>
      <w:r>
        <w:rPr>
          <w:rStyle w:val="CharStyle9"/>
        </w:rPr>
        <w:t>российский рубль».</w:t>
      </w:r>
    </w:p>
    <w:p>
      <w:pPr>
        <w:pStyle w:val="Style8"/>
        <w:keepNext w:val="0"/>
        <w:keepLines w:val="0"/>
        <w:widowControl w:val="0"/>
        <w:shd w:val="clear" w:color="auto" w:fill="auto"/>
        <w:bidi w:val="0"/>
        <w:spacing w:before="0" w:after="0" w:line="262" w:lineRule="auto"/>
        <w:ind w:left="0" w:right="0" w:firstLine="700"/>
        <w:jc w:val="both"/>
      </w:pPr>
      <w:r>
        <w:rPr>
          <w:rStyle w:val="CharStyle9"/>
        </w:rPr>
        <w:t>На основании п.5 ч.2 ст.42 Закона о контрактной системе извещение об осуществлении закупки, если иное не предусмотрено Законом о контрактной системе, должно содержать проект контракта.</w:t>
      </w:r>
    </w:p>
    <w:p>
      <w:pPr>
        <w:pStyle w:val="Style8"/>
        <w:keepNext w:val="0"/>
        <w:keepLines w:val="0"/>
        <w:widowControl w:val="0"/>
        <w:shd w:val="clear" w:color="auto" w:fill="auto"/>
        <w:bidi w:val="0"/>
        <w:spacing w:before="0" w:after="0" w:line="262" w:lineRule="auto"/>
        <w:ind w:left="0" w:right="0" w:firstLine="700"/>
        <w:jc w:val="both"/>
      </w:pPr>
      <w:r>
        <w:rPr>
          <w:rStyle w:val="CharStyle9"/>
        </w:rPr>
        <w:t>Комиссией Управления установлено, что в проекте контракта в том числе указано:</w:t>
      </w:r>
    </w:p>
    <w:p>
      <w:pPr>
        <w:pStyle w:val="Style8"/>
        <w:keepNext w:val="0"/>
        <w:keepLines w:val="0"/>
        <w:widowControl w:val="0"/>
        <w:numPr>
          <w:ilvl w:val="0"/>
          <w:numId w:val="15"/>
        </w:numPr>
        <w:shd w:val="clear" w:color="auto" w:fill="auto"/>
        <w:tabs>
          <w:tab w:pos="1430" w:val="left"/>
        </w:tabs>
        <w:bidi w:val="0"/>
        <w:spacing w:before="0" w:after="0" w:line="262" w:lineRule="auto"/>
        <w:ind w:left="0" w:right="0" w:firstLine="700"/>
        <w:jc w:val="both"/>
      </w:pPr>
      <w:r>
        <w:rPr>
          <w:rStyle w:val="CharStyle9"/>
          <w:lang w:val="en-US" w:eastAsia="en-US"/>
        </w:rPr>
        <w:t xml:space="preserve">«1.4 </w:t>
      </w:r>
      <w:r>
        <w:rPr>
          <w:rStyle w:val="CharStyle9"/>
        </w:rPr>
        <w:t xml:space="preserve">Максимальное значение цены Контракта (далее </w:t>
      </w:r>
      <w:r>
        <w:rPr>
          <w:rStyle w:val="CharStyle9"/>
          <w:lang w:val="en-US" w:eastAsia="en-US"/>
        </w:rPr>
        <w:t xml:space="preserve">– </w:t>
      </w:r>
      <w:r>
        <w:rPr>
          <w:rStyle w:val="CharStyle9"/>
        </w:rPr>
        <w:t>цена Контракта)</w:t>
      </w:r>
    </w:p>
    <w:p>
      <w:pPr>
        <w:pStyle w:val="Style8"/>
        <w:keepNext w:val="0"/>
        <w:keepLines w:val="0"/>
        <w:widowControl w:val="0"/>
        <w:shd w:val="clear" w:color="auto" w:fill="auto"/>
        <w:bidi w:val="0"/>
        <w:spacing w:before="0" w:after="0" w:line="262" w:lineRule="auto"/>
        <w:ind w:left="0" w:right="0" w:firstLine="0"/>
        <w:jc w:val="both"/>
      </w:pPr>
      <w:r>
        <w:rPr>
          <w:rStyle w:val="CharStyle9"/>
        </w:rPr>
        <w:t xml:space="preserve">составляет </w:t>
      </w:r>
      <w:r>
        <w:rPr>
          <w:rStyle w:val="CharStyle9"/>
          <w:lang w:val="en-US" w:eastAsia="en-US"/>
        </w:rPr>
        <w:t xml:space="preserve">___ (___) </w:t>
      </w:r>
      <w:r>
        <w:rPr>
          <w:rStyle w:val="CharStyle9"/>
        </w:rPr>
        <w:t xml:space="preserve">рублей </w:t>
      </w:r>
      <w:r>
        <w:rPr>
          <w:rStyle w:val="CharStyle9"/>
          <w:lang w:val="en-US" w:eastAsia="en-US"/>
        </w:rPr>
        <w:t xml:space="preserve">00 </w:t>
      </w:r>
      <w:r>
        <w:rPr>
          <w:rStyle w:val="CharStyle9"/>
        </w:rPr>
        <w:t>копеек»;</w:t>
      </w:r>
    </w:p>
    <w:p>
      <w:pPr>
        <w:pStyle w:val="Style8"/>
        <w:keepNext w:val="0"/>
        <w:keepLines w:val="0"/>
        <w:widowControl w:val="0"/>
        <w:numPr>
          <w:ilvl w:val="0"/>
          <w:numId w:val="15"/>
        </w:numPr>
        <w:shd w:val="clear" w:color="auto" w:fill="auto"/>
        <w:tabs>
          <w:tab w:pos="1430" w:val="left"/>
        </w:tabs>
        <w:bidi w:val="0"/>
        <w:spacing w:before="0" w:after="0" w:line="262" w:lineRule="auto"/>
        <w:ind w:left="0" w:right="0" w:firstLine="700"/>
        <w:jc w:val="both"/>
      </w:pPr>
      <w:r>
        <w:rPr>
          <w:rStyle w:val="CharStyle9"/>
          <w:lang w:val="en-US" w:eastAsia="en-US"/>
        </w:rPr>
        <w:t xml:space="preserve">«9.1 </w:t>
      </w:r>
      <w:r>
        <w:rPr>
          <w:rStyle w:val="CharStyle9"/>
        </w:rPr>
        <w:t>Исполнитель при заключении Контракта должен предоставить</w:t>
      </w:r>
    </w:p>
    <w:p>
      <w:pPr>
        <w:pStyle w:val="Style8"/>
        <w:keepNext w:val="0"/>
        <w:keepLines w:val="0"/>
        <w:widowControl w:val="0"/>
        <w:shd w:val="clear" w:color="auto" w:fill="auto"/>
        <w:tabs>
          <w:tab w:leader="underscore" w:pos="2779" w:val="left"/>
        </w:tabs>
        <w:bidi w:val="0"/>
        <w:spacing w:before="0" w:after="0" w:line="262" w:lineRule="auto"/>
        <w:ind w:left="0" w:right="0" w:firstLine="0"/>
        <w:jc w:val="both"/>
      </w:pPr>
      <w:r>
        <w:rPr>
          <w:rStyle w:val="CharStyle9"/>
        </w:rPr>
        <w:t xml:space="preserve">Заказчику обеспечение исполнения Контракта в размере </w:t>
      </w:r>
      <w:r>
        <w:rPr>
          <w:rStyle w:val="CharStyle9"/>
          <w:lang w:val="en-US" w:eastAsia="en-US"/>
        </w:rPr>
        <w:t xml:space="preserve">20% </w:t>
      </w:r>
      <w:r>
        <w:rPr>
          <w:rStyle w:val="CharStyle9"/>
        </w:rPr>
        <w:t xml:space="preserve">от цены Контракта, что составляет </w:t>
      </w:r>
      <w:r>
        <w:rPr>
          <w:rStyle w:val="CharStyle9"/>
          <w:lang w:val="en-US" w:eastAsia="en-US"/>
        </w:rPr>
        <w:tab/>
        <w:t xml:space="preserve"> </w:t>
      </w:r>
      <w:r>
        <w:rPr>
          <w:rStyle w:val="CharStyle9"/>
        </w:rPr>
        <w:t>руб. В случае если предложенная Исполнителем цена</w:t>
      </w:r>
    </w:p>
    <w:p>
      <w:pPr>
        <w:pStyle w:val="Style8"/>
        <w:keepNext w:val="0"/>
        <w:keepLines w:val="0"/>
        <w:widowControl w:val="0"/>
        <w:shd w:val="clear" w:color="auto" w:fill="auto"/>
        <w:tabs>
          <w:tab w:leader="underscore" w:pos="9898" w:val="left"/>
        </w:tabs>
        <w:bidi w:val="0"/>
        <w:spacing w:before="0" w:after="0" w:line="262" w:lineRule="auto"/>
        <w:ind w:left="0" w:right="0" w:firstLine="0"/>
        <w:jc w:val="both"/>
      </w:pPr>
      <w:r>
        <w:rPr>
          <w:rStyle w:val="CharStyle9"/>
        </w:rPr>
        <w:t xml:space="preserve">Контракта снижена на </w:t>
      </w:r>
      <w:r>
        <w:rPr>
          <w:rStyle w:val="CharStyle9"/>
          <w:lang w:val="en-US" w:eastAsia="en-US"/>
        </w:rPr>
        <w:t xml:space="preserve">25% </w:t>
      </w:r>
      <w:r>
        <w:rPr>
          <w:rStyle w:val="CharStyle9"/>
        </w:rPr>
        <w:t xml:space="preserve">и более по отношению к начальной сумме цен единиц товара, обеспечение исполнения Контракта предоставляется в соответствии со статьей </w:t>
      </w:r>
      <w:r>
        <w:rPr>
          <w:rStyle w:val="CharStyle9"/>
          <w:lang w:val="en-US" w:eastAsia="en-US"/>
        </w:rPr>
        <w:t xml:space="preserve">37 </w:t>
      </w:r>
      <w:r>
        <w:rPr>
          <w:rStyle w:val="CharStyle9"/>
        </w:rPr>
        <w:t xml:space="preserve">Федерального закона о контрактной системе </w:t>
      </w:r>
      <w:r>
        <w:rPr>
          <w:rStyle w:val="CharStyle9"/>
          <w:lang w:val="en-US" w:eastAsia="en-US"/>
        </w:rPr>
        <w:t xml:space="preserve">, </w:t>
      </w:r>
      <w:r>
        <w:rPr>
          <w:rStyle w:val="CharStyle9"/>
        </w:rPr>
        <w:t xml:space="preserve">что составляет </w:t>
      </w:r>
      <w:r>
        <w:rPr>
          <w:rStyle w:val="CharStyle9"/>
          <w:lang w:val="en-US" w:eastAsia="en-US"/>
        </w:rPr>
        <w:tab/>
        <w:t>.</w:t>
      </w:r>
    </w:p>
    <w:p>
      <w:pPr>
        <w:pStyle w:val="Style8"/>
        <w:keepNext w:val="0"/>
        <w:keepLines w:val="0"/>
        <w:widowControl w:val="0"/>
        <w:shd w:val="clear" w:color="auto" w:fill="auto"/>
        <w:bidi w:val="0"/>
        <w:spacing w:before="0" w:after="0" w:line="262" w:lineRule="auto"/>
        <w:ind w:left="0" w:right="0" w:firstLine="700"/>
        <w:jc w:val="both"/>
      </w:pPr>
      <w:r>
        <w:rPr>
          <w:rStyle w:val="CharStyle9"/>
        </w:rPr>
        <w:t xml:space="preserve">Исполнение Контракта может обеспечиваться предоставлением независимой гарантии, выданной банком и соответствующей требованиям статьи </w:t>
      </w:r>
      <w:r>
        <w:rPr>
          <w:rStyle w:val="CharStyle9"/>
          <w:lang w:val="en-US" w:eastAsia="en-US"/>
        </w:rPr>
        <w:t xml:space="preserve">45 </w:t>
      </w:r>
      <w:r>
        <w:rPr>
          <w:rStyle w:val="CharStyle9"/>
        </w:rPr>
        <w:t>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 При этом срок действия независимой гарантии должен превышать предусмотренный контрактом срок исполнения обязательств Исполнителя, которые должны быть обеспечены такой независимой гарантией, не менее чем на один месяц.».</w:t>
      </w:r>
    </w:p>
    <w:p>
      <w:pPr>
        <w:pStyle w:val="Style8"/>
        <w:keepNext w:val="0"/>
        <w:keepLines w:val="0"/>
        <w:widowControl w:val="0"/>
        <w:shd w:val="clear" w:color="auto" w:fill="auto"/>
        <w:bidi w:val="0"/>
        <w:spacing w:before="0" w:after="0" w:line="262" w:lineRule="auto"/>
        <w:ind w:left="0" w:right="0" w:firstLine="700"/>
        <w:jc w:val="both"/>
      </w:pPr>
      <w:r>
        <w:rPr>
          <w:rStyle w:val="CharStyle9"/>
        </w:rPr>
        <w:t xml:space="preserve">На заседании Комиссии Управления представитель Заказчика пояснил, что положения проекта в обжалуемой части не противоречат положениям извещения и Закона о контрактной системе, так как в п.1.4 проекта контракта указано «Максимальное значение цены Контракта (далее </w:t>
      </w:r>
      <w:r>
        <w:rPr>
          <w:rStyle w:val="CharStyle9"/>
          <w:lang w:val="en-US" w:eastAsia="en-US"/>
        </w:rPr>
        <w:t xml:space="preserve">– </w:t>
      </w:r>
      <w:r>
        <w:rPr>
          <w:rStyle w:val="CharStyle9"/>
        </w:rPr>
        <w:t xml:space="preserve">цена Контракта)», ввиду чего указание в п.9.1 проекта контракта условия «предоставить Заказчику обеспечение исполнения Контракта в размере </w:t>
      </w:r>
      <w:r>
        <w:rPr>
          <w:rStyle w:val="CharStyle9"/>
          <w:lang w:val="en-US" w:eastAsia="en-US"/>
        </w:rPr>
        <w:t xml:space="preserve">20% </w:t>
      </w:r>
      <w:r>
        <w:rPr>
          <w:rStyle w:val="CharStyle9"/>
        </w:rPr>
        <w:t>от цены Контракта» следует рассматривать как предоставление обеспечение от максимальной цены контракта.</w:t>
      </w:r>
    </w:p>
    <w:p>
      <w:pPr>
        <w:pStyle w:val="Style8"/>
        <w:keepNext w:val="0"/>
        <w:keepLines w:val="0"/>
        <w:widowControl w:val="0"/>
        <w:shd w:val="clear" w:color="auto" w:fill="auto"/>
        <w:bidi w:val="0"/>
        <w:spacing w:before="0" w:after="0" w:line="262" w:lineRule="auto"/>
        <w:ind w:left="0" w:right="0" w:firstLine="700"/>
        <w:jc w:val="both"/>
      </w:pPr>
      <w:r>
        <w:rPr>
          <w:rStyle w:val="CharStyle9"/>
        </w:rPr>
        <w:t>Кроме того, представитель Заказчика отметил, что закупочная процедура проводится в соответствии с ч.24 ст.22 Закона о контрактной системе в связи с чем при результатам аукциона снижение максимальной цены контракта не осуществляется.</w:t>
      </w:r>
    </w:p>
    <w:p>
      <w:pPr>
        <w:pStyle w:val="Style8"/>
        <w:keepNext w:val="0"/>
        <w:keepLines w:val="0"/>
        <w:widowControl w:val="0"/>
        <w:shd w:val="clear" w:color="auto" w:fill="auto"/>
        <w:bidi w:val="0"/>
        <w:spacing w:before="0" w:after="0" w:line="262" w:lineRule="auto"/>
        <w:ind w:left="0" w:right="0" w:firstLine="700"/>
        <w:jc w:val="both"/>
      </w:pPr>
      <w:r>
        <w:rPr>
          <w:rStyle w:val="CharStyle9"/>
        </w:rPr>
        <w:t>Комиссия Управления отмечает, что, исходя из вышеизложенных положений извещения, требования к размеру обеспечения исполнения контракта, установлены</w:t>
      </w:r>
      <w:r>
        <w:br w:type="page"/>
      </w:r>
    </w:p>
    <w:p>
      <w:pPr>
        <w:pStyle w:val="Style8"/>
        <w:keepNext w:val="0"/>
        <w:keepLines w:val="0"/>
        <w:widowControl w:val="0"/>
        <w:shd w:val="clear" w:color="auto" w:fill="auto"/>
        <w:bidi w:val="0"/>
        <w:spacing w:before="0" w:after="0" w:line="259" w:lineRule="auto"/>
        <w:ind w:left="0" w:right="0" w:firstLine="0"/>
        <w:jc w:val="both"/>
      </w:pPr>
      <w:r>
        <w:rPr>
          <w:rStyle w:val="CharStyle9"/>
        </w:rPr>
        <w:t>Заказчиком в проекте контракта и извещении об осуществлении закупки, не являются противоречивыми, а также не противоречат требованиям Закона о контрактной системе</w:t>
      </w:r>
    </w:p>
    <w:p>
      <w:pPr>
        <w:pStyle w:val="Style8"/>
        <w:keepNext w:val="0"/>
        <w:keepLines w:val="0"/>
        <w:widowControl w:val="0"/>
        <w:shd w:val="clear" w:color="auto" w:fill="auto"/>
        <w:bidi w:val="0"/>
        <w:spacing w:before="0" w:after="0" w:line="259" w:lineRule="auto"/>
        <w:ind w:left="0" w:right="0" w:firstLine="700"/>
        <w:jc w:val="both"/>
      </w:pPr>
      <w:r>
        <w:rPr>
          <w:rStyle w:val="CharStyle9"/>
        </w:rPr>
        <w:t>Иного на заседании Комиссии Управления не выявлено.</w:t>
      </w:r>
    </w:p>
    <w:p>
      <w:pPr>
        <w:pStyle w:val="Style8"/>
        <w:keepNext w:val="0"/>
        <w:keepLines w:val="0"/>
        <w:widowControl w:val="0"/>
        <w:shd w:val="clear" w:color="auto" w:fill="auto"/>
        <w:bidi w:val="0"/>
        <w:spacing w:before="0" w:after="0" w:line="259" w:lineRule="auto"/>
        <w:ind w:left="0" w:right="0" w:firstLine="700"/>
        <w:jc w:val="both"/>
      </w:pPr>
      <w:r>
        <w:rPr>
          <w:rStyle w:val="CharStyle9"/>
        </w:rPr>
        <w:t>На основании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8"/>
        <w:keepNext w:val="0"/>
        <w:keepLines w:val="0"/>
        <w:widowControl w:val="0"/>
        <w:numPr>
          <w:ilvl w:val="0"/>
          <w:numId w:val="13"/>
        </w:numPr>
        <w:shd w:val="clear" w:color="auto" w:fill="auto"/>
        <w:tabs>
          <w:tab w:pos="1426" w:val="left"/>
        </w:tabs>
        <w:bidi w:val="0"/>
        <w:spacing w:before="0" w:after="0" w:line="259" w:lineRule="auto"/>
        <w:ind w:left="0" w:right="0" w:firstLine="700"/>
        <w:jc w:val="both"/>
      </w:pPr>
      <w:r>
        <w:rPr>
          <w:rStyle w:val="CharStyle9"/>
        </w:rPr>
        <w:t xml:space="preserve">Также в составе жалобы Заявитель указывает, что в п.2.2.3, </w:t>
      </w:r>
      <w:r>
        <w:rPr>
          <w:rStyle w:val="CharStyle9"/>
          <w:lang w:val="en-US" w:eastAsia="en-US"/>
        </w:rPr>
        <w:t xml:space="preserve">2.2.4 </w:t>
      </w:r>
      <w:r>
        <w:rPr>
          <w:rStyle w:val="CharStyle9"/>
        </w:rPr>
        <w:t>проекта контракта Заказчиком предусмотрены условия исполнения контракта, не соотносящиеся с объектом закупки.</w:t>
      </w:r>
    </w:p>
    <w:p>
      <w:pPr>
        <w:pStyle w:val="Style8"/>
        <w:keepNext w:val="0"/>
        <w:keepLines w:val="0"/>
        <w:widowControl w:val="0"/>
        <w:shd w:val="clear" w:color="auto" w:fill="auto"/>
        <w:bidi w:val="0"/>
        <w:spacing w:before="0" w:after="0" w:line="259" w:lineRule="auto"/>
        <w:ind w:left="0" w:right="0" w:firstLine="700"/>
        <w:jc w:val="both"/>
      </w:pPr>
      <w:r>
        <w:rPr>
          <w:rStyle w:val="CharStyle9"/>
        </w:rPr>
        <w:t>Комиссией Управления установлено, что в проект контракта в том числе указано:</w:t>
      </w:r>
    </w:p>
    <w:p>
      <w:pPr>
        <w:pStyle w:val="Style8"/>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114300" distR="114300" simplePos="0" relativeHeight="125829380" behindDoc="0" locked="0" layoutInCell="1" allowOverlap="1">
                <wp:simplePos x="0" y="0"/>
                <wp:positionH relativeFrom="page">
                  <wp:posOffset>1607185</wp:posOffset>
                </wp:positionH>
                <wp:positionV relativeFrom="paragraph">
                  <wp:posOffset>25400</wp:posOffset>
                </wp:positionV>
                <wp:extent cx="475615" cy="475615"/>
                <wp:wrapSquare wrapText="right"/>
                <wp:docPr id="10" name="Shape 10"/>
                <a:graphic xmlns:a="http://schemas.openxmlformats.org/drawingml/2006/main">
                  <a:graphicData uri="http://schemas.microsoft.com/office/word/2010/wordprocessingShape">
                    <wps:wsp>
                      <wps:cNvSpPr txBox="1"/>
                      <wps:spPr>
                        <a:xfrm>
                          <a:ext cx="475615" cy="47561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en-US" w:eastAsia="en-US"/>
                              </w:rPr>
                              <w:t>«2.2.3</w:t>
                            </w:r>
                          </w:p>
                          <w:p>
                            <w:pPr>
                              <w:pStyle w:val="Style8"/>
                              <w:keepNext w:val="0"/>
                              <w:keepLines w:val="0"/>
                              <w:widowControl w:val="0"/>
                              <w:shd w:val="clear" w:color="auto" w:fill="auto"/>
                              <w:bidi w:val="0"/>
                              <w:spacing w:before="0" w:after="0" w:line="240" w:lineRule="auto"/>
                              <w:ind w:left="0" w:right="0" w:firstLine="0"/>
                              <w:jc w:val="left"/>
                            </w:pPr>
                            <w:r>
                              <w:rPr>
                                <w:rStyle w:val="CharStyle9"/>
                                <w:lang w:val="en-US" w:eastAsia="en-US"/>
                              </w:rPr>
                              <w:t>«2.2.4</w:t>
                            </w:r>
                          </w:p>
                        </w:txbxContent>
                      </wps:txbx>
                      <wps:bodyPr lIns="0" tIns="0" rIns="0" bIns="0">
                        <a:noAutoFit/>
                      </wps:bodyPr>
                    </wps:wsp>
                  </a:graphicData>
                </a:graphic>
              </wp:anchor>
            </w:drawing>
          </mc:Choice>
          <mc:Fallback>
            <w:pict>
              <v:shape id="_x0000_s1036" type="#_x0000_t202" style="position:absolute;margin-left:126.55pt;margin-top:2.pt;width:37.450000000000003pt;height:37.450000000000003pt;z-index:-125829373;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en-US" w:eastAsia="en-US"/>
                        </w:rPr>
                        <w:t>«2.2.3</w:t>
                      </w:r>
                    </w:p>
                    <w:p>
                      <w:pPr>
                        <w:pStyle w:val="Style8"/>
                        <w:keepNext w:val="0"/>
                        <w:keepLines w:val="0"/>
                        <w:widowControl w:val="0"/>
                        <w:shd w:val="clear" w:color="auto" w:fill="auto"/>
                        <w:bidi w:val="0"/>
                        <w:spacing w:before="0" w:after="0" w:line="240" w:lineRule="auto"/>
                        <w:ind w:left="0" w:right="0" w:firstLine="0"/>
                        <w:jc w:val="left"/>
                      </w:pPr>
                      <w:r>
                        <w:rPr>
                          <w:rStyle w:val="CharStyle9"/>
                          <w:lang w:val="en-US" w:eastAsia="en-US"/>
                        </w:rPr>
                        <w:t>«2.2.4</w:t>
                      </w:r>
                    </w:p>
                  </w:txbxContent>
                </v:textbox>
                <w10:wrap type="square" side="right" anchorx="page"/>
              </v:shape>
            </w:pict>
          </mc:Fallback>
        </mc:AlternateContent>
      </w:r>
      <w:r>
        <w:rPr>
          <w:rStyle w:val="CharStyle9"/>
        </w:rPr>
        <w:t>Использовать программное обеспечение как единое целое;»;</w:t>
      </w:r>
    </w:p>
    <w:p>
      <w:pPr>
        <w:pStyle w:val="Style8"/>
        <w:keepNext w:val="0"/>
        <w:keepLines w:val="0"/>
        <w:widowControl w:val="0"/>
        <w:shd w:val="clear" w:color="auto" w:fill="auto"/>
        <w:bidi w:val="0"/>
        <w:spacing w:before="0" w:after="0" w:line="240" w:lineRule="auto"/>
        <w:ind w:left="0" w:right="0" w:firstLine="0"/>
        <w:jc w:val="right"/>
      </w:pPr>
      <w:r>
        <w:rPr>
          <w:rStyle w:val="CharStyle9"/>
        </w:rPr>
        <w:t>Копировать и использовать техническую и</w:t>
      </w:r>
    </w:p>
    <w:p>
      <w:pPr>
        <w:pStyle w:val="Style8"/>
        <w:keepNext w:val="0"/>
        <w:keepLines w:val="0"/>
        <w:widowControl w:val="0"/>
        <w:shd w:val="clear" w:color="auto" w:fill="auto"/>
        <w:bidi w:val="0"/>
        <w:spacing w:before="0" w:after="0" w:line="259" w:lineRule="auto"/>
        <w:ind w:left="0" w:right="0" w:firstLine="0"/>
        <w:jc w:val="both"/>
      </w:pPr>
      <w:r>
        <w:rPr>
          <w:rStyle w:val="CharStyle9"/>
        </w:rPr>
        <w:t>технологическую документацию, передаваемую в составе программного обеспечения, без права её передачи третьим лицам;».</w:t>
      </w:r>
    </w:p>
    <w:p>
      <w:pPr>
        <w:pStyle w:val="Style8"/>
        <w:keepNext w:val="0"/>
        <w:keepLines w:val="0"/>
        <w:widowControl w:val="0"/>
        <w:shd w:val="clear" w:color="auto" w:fill="auto"/>
        <w:bidi w:val="0"/>
        <w:spacing w:before="0" w:after="0" w:line="259" w:lineRule="auto"/>
        <w:ind w:left="0" w:right="0" w:firstLine="700"/>
        <w:jc w:val="both"/>
      </w:pPr>
      <w:r>
        <w:rPr>
          <w:rStyle w:val="CharStyle9"/>
        </w:rPr>
        <w:t>Ч.1 ст.34 Закона о контрактной системе в том числе определено,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w:t>
      </w:r>
    </w:p>
    <w:p>
      <w:pPr>
        <w:pStyle w:val="Style8"/>
        <w:keepNext w:val="0"/>
        <w:keepLines w:val="0"/>
        <w:widowControl w:val="0"/>
        <w:shd w:val="clear" w:color="auto" w:fill="auto"/>
        <w:bidi w:val="0"/>
        <w:spacing w:before="0" w:after="0" w:line="259" w:lineRule="auto"/>
        <w:ind w:left="0" w:right="0" w:firstLine="700"/>
        <w:jc w:val="both"/>
      </w:pPr>
      <w:r>
        <w:rPr>
          <w:rStyle w:val="CharStyle9"/>
        </w:rPr>
        <w:t xml:space="preserve">На заседании Комиссии Управления представитель Заказчика пояснил, что </w:t>
      </w:r>
      <w:r>
        <w:rPr>
          <w:rStyle w:val="CharStyle9"/>
          <w:lang w:val="en-US" w:eastAsia="en-US"/>
        </w:rPr>
        <w:t xml:space="preserve">14.10.2026 </w:t>
      </w:r>
      <w:r>
        <w:rPr>
          <w:rStyle w:val="CharStyle9"/>
        </w:rPr>
        <w:t>Заказчиком внесены изменения в проект контракта, устраняющие спорные положения проекта контракта.</w:t>
      </w:r>
    </w:p>
    <w:p>
      <w:pPr>
        <w:pStyle w:val="Style8"/>
        <w:keepNext w:val="0"/>
        <w:keepLines w:val="0"/>
        <w:widowControl w:val="0"/>
        <w:shd w:val="clear" w:color="auto" w:fill="auto"/>
        <w:bidi w:val="0"/>
        <w:spacing w:before="0" w:after="0" w:line="259" w:lineRule="auto"/>
        <w:ind w:left="0" w:right="0" w:firstLine="700"/>
        <w:jc w:val="both"/>
      </w:pPr>
      <w:r>
        <w:rPr>
          <w:rStyle w:val="CharStyle9"/>
        </w:rPr>
        <w:t xml:space="preserve">Вместе с этим Комиссия Управления отмечает, что в оспариваемые положения проекта контракта, размещенные </w:t>
      </w:r>
      <w:r>
        <w:rPr>
          <w:rStyle w:val="CharStyle9"/>
          <w:lang w:val="en-US" w:eastAsia="en-US"/>
        </w:rPr>
        <w:t xml:space="preserve">05.10.2026, </w:t>
      </w:r>
      <w:r>
        <w:rPr>
          <w:rStyle w:val="CharStyle9"/>
        </w:rPr>
        <w:t>не соотносится с объектом закупки.</w:t>
      </w:r>
    </w:p>
    <w:p>
      <w:pPr>
        <w:pStyle w:val="Style8"/>
        <w:keepNext w:val="0"/>
        <w:keepLines w:val="0"/>
        <w:widowControl w:val="0"/>
        <w:shd w:val="clear" w:color="auto" w:fill="auto"/>
        <w:bidi w:val="0"/>
        <w:spacing w:before="0" w:after="0" w:line="259" w:lineRule="auto"/>
        <w:ind w:left="0" w:right="0" w:firstLine="700"/>
        <w:jc w:val="both"/>
      </w:pPr>
      <w:r>
        <w:rPr>
          <w:rStyle w:val="CharStyle9"/>
        </w:rPr>
        <w:t>Таким образом, Комиссия Управления приходит к выводу о нарушении Заказчиком ч.1 ст.34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8"/>
        <w:keepNext w:val="0"/>
        <w:keepLines w:val="0"/>
        <w:widowControl w:val="0"/>
        <w:numPr>
          <w:ilvl w:val="0"/>
          <w:numId w:val="13"/>
        </w:numPr>
        <w:shd w:val="clear" w:color="auto" w:fill="auto"/>
        <w:tabs>
          <w:tab w:pos="1426" w:val="left"/>
        </w:tabs>
        <w:bidi w:val="0"/>
        <w:spacing w:before="0" w:after="0" w:line="259" w:lineRule="auto"/>
        <w:ind w:left="0" w:right="0" w:firstLine="700"/>
        <w:jc w:val="both"/>
      </w:pPr>
      <w:r>
        <w:rPr>
          <w:rStyle w:val="CharStyle9"/>
        </w:rPr>
        <w:t>Также в составе жалобы Заявитель указывает, что в описании объекта закупки предусмотрены работы по заявкам Заказчика, однако в извещении не содержится положений, определяющих порядок и срок выполнения работ по заявкам.</w:t>
      </w:r>
    </w:p>
    <w:p>
      <w:pPr>
        <w:pStyle w:val="Style8"/>
        <w:keepNext w:val="0"/>
        <w:keepLines w:val="0"/>
        <w:widowControl w:val="0"/>
        <w:shd w:val="clear" w:color="auto" w:fill="auto"/>
        <w:bidi w:val="0"/>
        <w:spacing w:before="0" w:after="0" w:line="259" w:lineRule="auto"/>
        <w:ind w:left="0" w:right="0" w:firstLine="700"/>
        <w:jc w:val="both"/>
      </w:pPr>
      <w:r>
        <w:rPr>
          <w:rStyle w:val="CharStyle9"/>
        </w:rPr>
        <w:t xml:space="preserve">На заседании Комиссии Управления представитель Заказчика пояснил, что </w:t>
      </w:r>
      <w:r>
        <w:rPr>
          <w:rStyle w:val="CharStyle9"/>
          <w:lang w:val="en-US" w:eastAsia="en-US"/>
        </w:rPr>
        <w:t xml:space="preserve">14.10.2026 </w:t>
      </w:r>
      <w:r>
        <w:rPr>
          <w:rStyle w:val="CharStyle9"/>
        </w:rPr>
        <w:t>Заказчиком внесены изменения в проект контракта, в частности определен порядок направления и исполнения работ по заявкам Заказчика.</w:t>
      </w:r>
    </w:p>
    <w:p>
      <w:pPr>
        <w:pStyle w:val="Style8"/>
        <w:keepNext w:val="0"/>
        <w:keepLines w:val="0"/>
        <w:widowControl w:val="0"/>
        <w:shd w:val="clear" w:color="auto" w:fill="auto"/>
        <w:bidi w:val="0"/>
        <w:spacing w:before="0" w:after="0" w:line="259" w:lineRule="auto"/>
        <w:ind w:left="0" w:right="0" w:firstLine="700"/>
        <w:jc w:val="both"/>
      </w:pPr>
      <w:r>
        <w:rPr>
          <w:rStyle w:val="CharStyle9"/>
        </w:rPr>
        <w:t xml:space="preserve">Вместе с этим Комиссия Управления отмечает, что в описание объекта закупки, размещенное </w:t>
      </w:r>
      <w:r>
        <w:rPr>
          <w:rStyle w:val="CharStyle9"/>
          <w:lang w:val="en-US" w:eastAsia="en-US"/>
        </w:rPr>
        <w:t xml:space="preserve">05.10.2026, </w:t>
      </w:r>
      <w:r>
        <w:rPr>
          <w:rStyle w:val="CharStyle9"/>
        </w:rPr>
        <w:t>не содержит порядка направления, исполнения заявок участников закупки.</w:t>
      </w:r>
    </w:p>
    <w:p>
      <w:pPr>
        <w:pStyle w:val="Style8"/>
        <w:keepNext w:val="0"/>
        <w:keepLines w:val="0"/>
        <w:widowControl w:val="0"/>
        <w:shd w:val="clear" w:color="auto" w:fill="auto"/>
        <w:bidi w:val="0"/>
        <w:spacing w:before="0" w:after="0" w:line="257" w:lineRule="auto"/>
        <w:ind w:left="0" w:right="0" w:firstLine="700"/>
        <w:jc w:val="both"/>
      </w:pPr>
      <w:r>
        <w:rPr>
          <w:rStyle w:val="CharStyle9"/>
        </w:rPr>
        <w:t>Таким образом, Комиссия Управления приходит к выводу о нарушении Заказчиком п.1 ч.1 ст.33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8"/>
        <w:keepNext w:val="0"/>
        <w:keepLines w:val="0"/>
        <w:widowControl w:val="0"/>
        <w:numPr>
          <w:ilvl w:val="0"/>
          <w:numId w:val="13"/>
        </w:numPr>
        <w:shd w:val="clear" w:color="auto" w:fill="auto"/>
        <w:tabs>
          <w:tab w:pos="1426" w:val="left"/>
        </w:tabs>
        <w:bidi w:val="0"/>
        <w:spacing w:before="0" w:after="0" w:line="257" w:lineRule="auto"/>
        <w:ind w:left="0" w:right="0" w:firstLine="700"/>
        <w:jc w:val="both"/>
      </w:pPr>
      <w:r>
        <w:rPr>
          <w:rStyle w:val="CharStyle9"/>
        </w:rPr>
        <w:t>Также в составе жалобы Заявитель указывает, что в описании объекта закупки Заказчиком неправомерно не установлены требования к персоналу исполнителя, подлежащего привлечению к выполнению работ.</w:t>
      </w:r>
    </w:p>
    <w:p>
      <w:pPr>
        <w:pStyle w:val="Style8"/>
        <w:keepNext w:val="0"/>
        <w:keepLines w:val="0"/>
        <w:widowControl w:val="0"/>
        <w:shd w:val="clear" w:color="auto" w:fill="auto"/>
        <w:bidi w:val="0"/>
        <w:spacing w:before="0" w:after="0" w:line="257" w:lineRule="auto"/>
        <w:ind w:left="0" w:right="0" w:firstLine="700"/>
        <w:jc w:val="both"/>
      </w:pPr>
      <w:r>
        <w:rPr>
          <w:rStyle w:val="CharStyle9"/>
        </w:rPr>
        <w:t>Комиссией Управления установлено, что в оспариваемых положениях описания объекта закупки отсутствуют требования к персоналу исполнителя.</w:t>
      </w:r>
    </w:p>
    <w:p>
      <w:pPr>
        <w:pStyle w:val="Style8"/>
        <w:keepNext w:val="0"/>
        <w:keepLines w:val="0"/>
        <w:widowControl w:val="0"/>
        <w:shd w:val="clear" w:color="auto" w:fill="auto"/>
        <w:bidi w:val="0"/>
        <w:spacing w:before="0" w:after="0" w:line="257" w:lineRule="auto"/>
        <w:ind w:left="0" w:right="0" w:firstLine="700"/>
        <w:jc w:val="both"/>
      </w:pPr>
      <w:r>
        <w:rPr>
          <w:rStyle w:val="CharStyle9"/>
        </w:rPr>
        <w:t>Вместе с этим на заседание Комиссии Управления представителем Заявителя, а также в составе жалобы Заявителем, не представлены документы и сведения, подтверждающие доводы жалобы, в частности не представлены документы и сведения, свидетельствующие об ограничении количества участников закупки при формировании описании объекта закупки вышеуказанным образом,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8"/>
        <w:keepNext w:val="0"/>
        <w:keepLines w:val="0"/>
        <w:widowControl w:val="0"/>
        <w:shd w:val="clear" w:color="auto" w:fill="auto"/>
        <w:bidi w:val="0"/>
        <w:spacing w:before="0" w:after="0" w:line="257" w:lineRule="auto"/>
        <w:ind w:left="0" w:right="0" w:firstLine="700"/>
        <w:jc w:val="both"/>
      </w:pPr>
      <w:r>
        <w:rPr>
          <w:rStyle w:val="CharStyle9"/>
        </w:rPr>
        <w:t>Иного на заседании Комиссии Управления не выявлено.</w:t>
      </w:r>
    </w:p>
    <w:p>
      <w:pPr>
        <w:pStyle w:val="Style8"/>
        <w:keepNext w:val="0"/>
        <w:keepLines w:val="0"/>
        <w:widowControl w:val="0"/>
        <w:shd w:val="clear" w:color="auto" w:fill="auto"/>
        <w:bidi w:val="0"/>
        <w:spacing w:before="0" w:after="0" w:line="257" w:lineRule="auto"/>
        <w:ind w:left="0" w:right="0" w:firstLine="700"/>
        <w:jc w:val="both"/>
      </w:pPr>
      <w:r>
        <w:rPr>
          <w:rStyle w:val="CharStyle9"/>
        </w:rPr>
        <w:t>На основании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8"/>
        <w:keepNext w:val="0"/>
        <w:keepLines w:val="0"/>
        <w:widowControl w:val="0"/>
        <w:shd w:val="clear" w:color="auto" w:fill="auto"/>
        <w:bidi w:val="0"/>
        <w:spacing w:before="0" w:after="0" w:line="257" w:lineRule="auto"/>
        <w:ind w:left="0" w:right="0" w:firstLine="700"/>
        <w:jc w:val="both"/>
      </w:pPr>
      <w:r>
        <w:rPr>
          <w:rStyle w:val="CharStyle9"/>
        </w:rPr>
        <w:t xml:space="preserve">Одновременно с этим Комиссией Управления определено, что в извещении об осуществлении закупки от </w:t>
      </w:r>
      <w:r>
        <w:rPr>
          <w:rStyle w:val="CharStyle9"/>
          <w:lang w:val="en-US" w:eastAsia="en-US"/>
        </w:rPr>
        <w:t xml:space="preserve">14.10.2026 </w:t>
      </w:r>
      <w:r>
        <w:rPr>
          <w:rStyle w:val="CharStyle9"/>
        </w:rPr>
        <w:t>выявленные в рамках рассмотрения жалобы нарушения устранены Заказчиком самостоятельно.</w:t>
      </w:r>
    </w:p>
    <w:p>
      <w:pPr>
        <w:pStyle w:val="Style8"/>
        <w:keepNext w:val="0"/>
        <w:keepLines w:val="0"/>
        <w:widowControl w:val="0"/>
        <w:shd w:val="clear" w:color="auto" w:fill="auto"/>
        <w:bidi w:val="0"/>
        <w:spacing w:before="0" w:after="0" w:line="257" w:lineRule="auto"/>
        <w:ind w:left="0" w:right="0" w:firstLine="700"/>
        <w:jc w:val="both"/>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138" w:right="541" w:bottom="1288" w:left="1105" w:header="0" w:footer="3" w:gutter="0"/>
          <w:cols w:space="720"/>
          <w:noEndnote/>
          <w:rtlGutter w:val="0"/>
          <w:docGrid w:linePitch="360"/>
        </w:sectPr>
      </w:pPr>
      <w:r>
        <w:rPr>
          <w:rStyle w:val="CharStyle9"/>
        </w:rPr>
        <w:t>Исследовав представленные материалы, руководствуясь Законом о контрактной системе, Комиссия Управления</w:t>
      </w:r>
    </w:p>
    <w:p>
      <w:pPr>
        <w:pStyle w:val="Style8"/>
        <w:keepNext w:val="0"/>
        <w:keepLines w:val="0"/>
        <w:widowControl w:val="0"/>
        <w:shd w:val="clear" w:color="auto" w:fill="auto"/>
        <w:bidi w:val="0"/>
        <w:spacing w:before="0" w:after="300" w:line="262" w:lineRule="auto"/>
        <w:ind w:left="0" w:right="0" w:firstLine="0"/>
        <w:jc w:val="center"/>
      </w:pPr>
      <w:r>
        <w:rPr>
          <w:rStyle w:val="CharStyle9"/>
          <w:b/>
          <w:bCs/>
        </w:rPr>
        <w:t>Р Е Ш И Л А:</w:t>
      </w:r>
    </w:p>
    <w:p>
      <w:pPr>
        <w:pStyle w:val="Style8"/>
        <w:keepNext w:val="0"/>
        <w:keepLines w:val="0"/>
        <w:widowControl w:val="0"/>
        <w:numPr>
          <w:ilvl w:val="0"/>
          <w:numId w:val="17"/>
        </w:numPr>
        <w:shd w:val="clear" w:color="auto" w:fill="auto"/>
        <w:tabs>
          <w:tab w:pos="1416" w:val="left"/>
        </w:tabs>
        <w:bidi w:val="0"/>
        <w:spacing w:before="0" w:after="0" w:line="262" w:lineRule="auto"/>
        <w:ind w:left="0" w:right="0" w:firstLine="700"/>
        <w:jc w:val="both"/>
      </w:pPr>
      <w:r>
        <w:rPr>
          <w:rStyle w:val="CharStyle9"/>
        </w:rPr>
        <w:t>Признать жалобу ООО «Полимер-Рус» на действия ФГБУ «НМХЦ им. Н.И. Пирогова» Минздрава России обоснованной в части формирования извещения об осуществлении закупки в нарушение положений Закона о контрактной системе.</w:t>
      </w:r>
    </w:p>
    <w:p>
      <w:pPr>
        <w:pStyle w:val="Style8"/>
        <w:keepNext w:val="0"/>
        <w:keepLines w:val="0"/>
        <w:widowControl w:val="0"/>
        <w:numPr>
          <w:ilvl w:val="0"/>
          <w:numId w:val="17"/>
        </w:numPr>
        <w:shd w:val="clear" w:color="auto" w:fill="auto"/>
        <w:tabs>
          <w:tab w:pos="1416" w:val="left"/>
        </w:tabs>
        <w:bidi w:val="0"/>
        <w:spacing w:before="0" w:after="0" w:line="262" w:lineRule="auto"/>
        <w:ind w:left="0" w:right="0" w:firstLine="700"/>
        <w:jc w:val="both"/>
      </w:pPr>
      <w:r>
        <w:rPr>
          <w:rStyle w:val="CharStyle9"/>
        </w:rPr>
        <w:t>Признать в действиях Заказчика нарушение п.3 ч.2 ст.42, ч.3 ст.43, п.1 ч.1 ст.33, ч.1 ст.34 Закона о контрактной системе.</w:t>
      </w:r>
    </w:p>
    <w:p>
      <w:pPr>
        <w:pStyle w:val="Style8"/>
        <w:keepNext w:val="0"/>
        <w:keepLines w:val="0"/>
        <w:widowControl w:val="0"/>
        <w:numPr>
          <w:ilvl w:val="0"/>
          <w:numId w:val="17"/>
        </w:numPr>
        <w:shd w:val="clear" w:color="auto" w:fill="auto"/>
        <w:tabs>
          <w:tab w:pos="1416" w:val="left"/>
        </w:tabs>
        <w:bidi w:val="0"/>
        <w:spacing w:before="0" w:after="0" w:line="262" w:lineRule="auto"/>
        <w:ind w:left="0" w:right="0" w:firstLine="700"/>
        <w:jc w:val="both"/>
      </w:pPr>
      <w:r>
        <w:rPr>
          <w:rStyle w:val="CharStyle9"/>
        </w:rPr>
        <w:t>Обязательное для исполнения предписание об устранении нарушений законодательства о контрактной системе Заказчику не выдавать, так как выявленные нарушения устранены Заказчиком самостоятельно путем размещения изменений извещения об осуществлении закупки.</w:t>
      </w:r>
    </w:p>
    <w:p>
      <w:pPr>
        <w:pStyle w:val="Style8"/>
        <w:keepNext w:val="0"/>
        <w:keepLines w:val="0"/>
        <w:widowControl w:val="0"/>
        <w:numPr>
          <w:ilvl w:val="0"/>
          <w:numId w:val="17"/>
        </w:numPr>
        <w:shd w:val="clear" w:color="auto" w:fill="auto"/>
        <w:tabs>
          <w:tab w:pos="1416" w:val="left"/>
        </w:tabs>
        <w:bidi w:val="0"/>
        <w:spacing w:before="0" w:after="300" w:line="262" w:lineRule="auto"/>
        <w:ind w:left="0" w:right="0" w:firstLine="700"/>
        <w:jc w:val="both"/>
      </w:pPr>
      <w:r>
        <w:rPr>
          <w:rStyle w:val="CharStyle9"/>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Решение может быть обжаловано в судебном порядке в Арбитражном суде г. Москвы в течение </w:t>
      </w:r>
      <w:r>
        <w:rPr>
          <w:rStyle w:val="CharStyle9"/>
          <w:lang w:val="en-US" w:eastAsia="en-US"/>
        </w:rPr>
        <w:t xml:space="preserve">3 </w:t>
      </w:r>
      <w:r>
        <w:rPr>
          <w:rStyle w:val="CharStyle9"/>
        </w:rPr>
        <w:t xml:space="preserve">(трех) месяцев с даты его принятия в порядке, установленном гл. </w:t>
      </w:r>
      <w:r>
        <w:rPr>
          <w:rStyle w:val="CharStyle9"/>
          <w:lang w:val="en-US" w:eastAsia="en-US"/>
        </w:rPr>
        <w:t xml:space="preserve">24 </w:t>
      </w:r>
      <w:r>
        <w:rPr>
          <w:rStyle w:val="CharStyle9"/>
        </w:rPr>
        <w:t>АПК РФ.</w:t>
      </w:r>
    </w:p>
    <w:p>
      <w:pPr>
        <w:widowControl w:val="0"/>
        <w:spacing w:line="1" w:lineRule="exact"/>
        <w:sectPr>
          <w:footnotePr>
            <w:pos w:val="pageBottom"/>
            <w:numFmt w:val="decimal"/>
            <w:numRestart w:val="continuous"/>
          </w:footnotePr>
          <w:pgSz w:w="11900" w:h="16840"/>
          <w:pgMar w:top="1158" w:right="536" w:bottom="1504" w:left="1106" w:header="0" w:footer="3" w:gutter="0"/>
          <w:cols w:space="720"/>
          <w:noEndnote/>
          <w:rtlGutter w:val="0"/>
          <w:docGrid w:linePitch="360"/>
        </w:sectPr>
      </w:pPr>
      <w:r>
        <mc:AlternateContent>
          <mc:Choice Requires="wps">
            <w:drawing>
              <wp:anchor distT="127000" distB="341630" distL="0" distR="0" simplePos="0" relativeHeight="125829382" behindDoc="0" locked="0" layoutInCell="1" allowOverlap="1">
                <wp:simplePos x="0" y="0"/>
                <wp:positionH relativeFrom="page">
                  <wp:posOffset>739140</wp:posOffset>
                </wp:positionH>
                <wp:positionV relativeFrom="paragraph">
                  <wp:posOffset>127000</wp:posOffset>
                </wp:positionV>
                <wp:extent cx="1896110" cy="252730"/>
                <wp:wrapTopAndBottom/>
                <wp:docPr id="20" name="Shape 20"/>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Председательствующий:</w:t>
                            </w:r>
                          </w:p>
                        </w:txbxContent>
                      </wps:txbx>
                      <wps:bodyPr wrap="none" lIns="0" tIns="0" rIns="0" bIns="0">
                        <a:noAutoFit/>
                      </wps:bodyPr>
                    </wps:wsp>
                  </a:graphicData>
                </a:graphic>
              </wp:anchor>
            </w:drawing>
          </mc:Choice>
          <mc:Fallback>
            <w:pict>
              <v:shape id="_x0000_s1046" type="#_x0000_t202" style="position:absolute;margin-left:58.200000000000003pt;margin-top:10.pt;width:149.30000000000001pt;height:19.900000000000002pt;z-index:-125829371;mso-wrap-distance-left:0;mso-wrap-distance-top:10.pt;mso-wrap-distance-right:0;mso-wrap-distance-bottom:26.900000000000002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Председательствующий:</w:t>
                      </w:r>
                    </w:p>
                  </w:txbxContent>
                </v:textbox>
                <w10:wrap type="topAndBottom" anchorx="page"/>
              </v:shape>
            </w:pict>
          </mc:Fallback>
        </mc:AlternateContent>
      </w:r>
      <w:r>
        <w:drawing>
          <wp:anchor distT="166370" distB="0" distL="0" distR="1786255" simplePos="0" relativeHeight="125829384" behindDoc="0" locked="0" layoutInCell="1" allowOverlap="1">
            <wp:simplePos x="0" y="0"/>
            <wp:positionH relativeFrom="page">
              <wp:posOffset>3074035</wp:posOffset>
            </wp:positionH>
            <wp:positionV relativeFrom="paragraph">
              <wp:posOffset>166370</wp:posOffset>
            </wp:positionV>
            <wp:extent cx="389890" cy="554990"/>
            <wp:wrapTopAndBottom/>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3568065</wp:posOffset>
                </wp:positionH>
                <wp:positionV relativeFrom="paragraph">
                  <wp:posOffset>605155</wp:posOffset>
                </wp:positionV>
                <wp:extent cx="1283335" cy="100330"/>
                <wp:wrapNone/>
                <wp:docPr id="24" name="Shape 24"/>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50" type="#_x0000_t202" style="position:absolute;margin-left:280.94999999999999pt;margin-top:47.649999999999999pt;width:101.05pt;height:7.90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3528060</wp:posOffset>
                </wp:positionH>
                <wp:positionV relativeFrom="paragraph">
                  <wp:posOffset>288290</wp:posOffset>
                </wp:positionV>
                <wp:extent cx="1722120" cy="259080"/>
                <wp:wrapNone/>
                <wp:docPr id="26" name="Shape 2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77.80000000000001pt;margin-top:22.699999999999999pt;width:135.59999999999999pt;height:20.40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41630" distL="0" distR="0" simplePos="0" relativeHeight="125829385" behindDoc="0" locked="0" layoutInCell="1" allowOverlap="1">
                <wp:simplePos x="0" y="0"/>
                <wp:positionH relativeFrom="page">
                  <wp:posOffset>5908675</wp:posOffset>
                </wp:positionH>
                <wp:positionV relativeFrom="paragraph">
                  <wp:posOffset>127000</wp:posOffset>
                </wp:positionV>
                <wp:extent cx="1307465" cy="252730"/>
                <wp:wrapTopAndBottom/>
                <wp:docPr id="28" name="Shape 28"/>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А.А. Кутейников</w:t>
                            </w:r>
                          </w:p>
                        </w:txbxContent>
                      </wps:txbx>
                      <wps:bodyPr wrap="none" lIns="0" tIns="0" rIns="0" bIns="0">
                        <a:noAutoFit/>
                      </wps:bodyPr>
                    </wps:wsp>
                  </a:graphicData>
                </a:graphic>
              </wp:anchor>
            </w:drawing>
          </mc:Choice>
          <mc:Fallback>
            <w:pict>
              <v:shape id="_x0000_s1054" type="#_x0000_t202" style="position:absolute;margin-left:465.25pt;margin-top:10.pt;width:102.95pt;height:19.900000000000002pt;z-index:-125829368;mso-wrap-distance-left:0;mso-wrap-distance-top:10.pt;mso-wrap-distance-right:0;mso-wrap-distance-bottom:26.900000000000002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А.А. Кутейников</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w:t>
      </w:r>
      <w:r>
        <w:rPr>
          <w:rStyle w:val="CharStyle24"/>
          <w:color w:val="5E5E5E"/>
        </w:rPr>
        <w:t xml:space="preserve">выдан: </w:t>
      </w:r>
      <w:r>
        <w:rPr>
          <w:rStyle w:val="CharStyle24"/>
          <w:color w:val="000000"/>
        </w:rPr>
        <w:t>Кутейников Антон Андреевич</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00C7B43C5B9EC6EA988C84F83AE23EA06</w:t>
      </w:r>
      <w:r>
        <w:rPr>
          <w:rStyle w:val="CharStyle24"/>
          <w:lang w:val="en-US" w:eastAsia="en-US"/>
        </w:rPr>
        <w:t>5</w:t>
      </w:r>
    </w:p>
    <w:p>
      <w:pPr>
        <w:pStyle w:val="Style23"/>
        <w:keepNext w:val="0"/>
        <w:keepLines w:val="0"/>
        <w:widowControl w:val="0"/>
        <w:shd w:val="clear" w:color="auto" w:fill="auto"/>
        <w:bidi w:val="0"/>
        <w:spacing w:before="0" w:after="580" w:line="240" w:lineRule="auto"/>
        <w:ind w:right="0" w:firstLine="0"/>
        <w:jc w:val="left"/>
      </w:pPr>
      <w:r>
        <w:rPr>
          <w:rStyle w:val="CharStyle24"/>
        </w:rPr>
        <w:t xml:space="preserve">Действителен с 18.08.2026 </w:t>
      </w:r>
      <w:r>
        <w:rPr>
          <w:rStyle w:val="CharStyle24"/>
          <w:color w:val="5E5E5E"/>
        </w:rPr>
        <w:t>по 11.11.2027</w:t>
      </w:r>
    </w:p>
    <w:p>
      <w:pPr>
        <w:pStyle w:val="Style8"/>
        <w:keepNext w:val="0"/>
        <w:keepLines w:val="0"/>
        <w:widowControl w:val="0"/>
        <w:shd w:val="clear" w:color="auto" w:fill="auto"/>
        <w:bidi w:val="0"/>
        <w:spacing w:before="0" w:after="80" w:line="240" w:lineRule="auto"/>
        <w:ind w:left="0" w:right="0" w:firstLine="0"/>
        <w:jc w:val="left"/>
      </w:pPr>
      <w:r>
        <w:rPr>
          <w:rStyle w:val="CharStyle9"/>
        </w:rPr>
        <w:t>Члены Комиссии:</w:t>
      </w:r>
    </w:p>
    <w:p>
      <w:pPr>
        <w:pStyle w:val="Style8"/>
        <w:keepNext w:val="0"/>
        <w:keepLines w:val="0"/>
        <w:widowControl w:val="0"/>
        <w:shd w:val="clear" w:color="auto" w:fill="auto"/>
        <w:bidi w:val="0"/>
        <w:spacing w:before="0" w:after="370" w:line="240" w:lineRule="auto"/>
        <w:ind w:left="0" w:right="0" w:firstLine="820"/>
        <w:jc w:val="left"/>
      </w:pPr>
      <w:r>
        <w:drawing>
          <wp:anchor distT="0" distB="0" distL="114300" distR="1900555" simplePos="0" relativeHeight="125829387" behindDoc="0" locked="0" layoutInCell="1" allowOverlap="1">
            <wp:simplePos x="0" y="0"/>
            <wp:positionH relativeFrom="page">
              <wp:posOffset>3107055</wp:posOffset>
            </wp:positionH>
            <wp:positionV relativeFrom="paragraph">
              <wp:posOffset>63500</wp:posOffset>
            </wp:positionV>
            <wp:extent cx="359410" cy="396240"/>
            <wp:wrapSquare wrapText="righ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19"/>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3527425</wp:posOffset>
                </wp:positionH>
                <wp:positionV relativeFrom="paragraph">
                  <wp:posOffset>148590</wp:posOffset>
                </wp:positionV>
                <wp:extent cx="1722120" cy="259080"/>
                <wp:wrapNone/>
                <wp:docPr id="32" name="Shape 3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77.75pt;margin-top:11.700000000000001pt;width:135.59999999999999pt;height:20.40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9"/>
        </w:rPr>
        <w:t>А.А. Матюшенко</w:t>
      </w:r>
    </w:p>
    <w:p>
      <w:pPr>
        <w:pStyle w:val="Style2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9"/>
          <w:color w:val="FFFFFF"/>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Матюшенко Александр Александрович</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00B7A04536BB122B8DA23C6855F6E71917</w:t>
      </w:r>
    </w:p>
    <w:p>
      <w:pPr>
        <w:pStyle w:val="Style23"/>
        <w:keepNext w:val="0"/>
        <w:keepLines w:val="0"/>
        <w:widowControl w:val="0"/>
        <w:shd w:val="clear" w:color="auto" w:fill="auto"/>
        <w:bidi w:val="0"/>
        <w:spacing w:before="0" w:after="580" w:line="240" w:lineRule="auto"/>
        <w:ind w:right="0" w:firstLine="0"/>
        <w:jc w:val="left"/>
      </w:pPr>
      <w:r>
        <w:rPr>
          <w:rStyle w:val="CharStyle24"/>
        </w:rPr>
        <w:t xml:space="preserve">Действителен с 15.09.2026 </w:t>
      </w:r>
      <w:r>
        <w:rPr>
          <w:rStyle w:val="CharStyle24"/>
          <w:color w:val="5E5E5E"/>
        </w:rPr>
        <w:t xml:space="preserve">по </w:t>
      </w:r>
      <w:r>
        <w:rPr>
          <w:rStyle w:val="CharStyle24"/>
        </w:rPr>
        <w:t>09.12.2027</w:t>
      </w:r>
    </w:p>
    <w:p>
      <w:pPr>
        <w:pStyle w:val="Style8"/>
        <w:keepNext w:val="0"/>
        <w:keepLines w:val="0"/>
        <w:widowControl w:val="0"/>
        <w:shd w:val="clear" w:color="auto" w:fill="auto"/>
        <w:bidi w:val="0"/>
        <w:spacing w:before="0" w:after="640" w:line="240" w:lineRule="auto"/>
        <w:ind w:left="0" w:right="0" w:firstLine="820"/>
        <w:jc w:val="left"/>
      </w:pPr>
      <w:r>
        <w:drawing>
          <wp:anchor distT="0" distB="0" distL="114300" distR="1900555" simplePos="0" relativeHeight="125829388" behindDoc="0" locked="0" layoutInCell="1" allowOverlap="1">
            <wp:simplePos x="0" y="0"/>
            <wp:positionH relativeFrom="page">
              <wp:posOffset>3107055</wp:posOffset>
            </wp:positionH>
            <wp:positionV relativeFrom="paragraph">
              <wp:posOffset>63500</wp:posOffset>
            </wp:positionV>
            <wp:extent cx="359410" cy="524510"/>
            <wp:wrapSquare wrapText="right"/>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21"/>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3567430</wp:posOffset>
                </wp:positionH>
                <wp:positionV relativeFrom="paragraph">
                  <wp:posOffset>468630</wp:posOffset>
                </wp:positionV>
                <wp:extent cx="1283335" cy="100330"/>
                <wp:wrapNone/>
                <wp:docPr id="36" name="Shape 36"/>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62" type="#_x0000_t202" style="position:absolute;margin-left:280.90000000000003pt;margin-top:36.899999999999999pt;width:101.05pt;height:7.9000000000000004pt;z-index:251657735;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3527425</wp:posOffset>
                </wp:positionH>
                <wp:positionV relativeFrom="paragraph">
                  <wp:posOffset>151765</wp:posOffset>
                </wp:positionV>
                <wp:extent cx="1722120" cy="259080"/>
                <wp:wrapNone/>
                <wp:docPr id="38" name="Shape 3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4" type="#_x0000_t202" style="position:absolute;margin-left:277.75pt;margin-top:11.950000000000001pt;width:135.59999999999999pt;height:20.400000000000002pt;z-index:251657737;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9"/>
        </w:rPr>
        <w:t>М.В. Сорбучевой</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СОРБУЧЕВА МАРИЯ ВАСИЛЬЕВНА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6EBF6CE6C27B6345D47DBCD40C7FA5FD</w:t>
      </w:r>
    </w:p>
    <w:p>
      <w:pPr>
        <w:pStyle w:val="Style23"/>
        <w:keepNext w:val="0"/>
        <w:keepLines w:val="0"/>
        <w:widowControl w:val="0"/>
        <w:shd w:val="clear" w:color="auto" w:fill="auto"/>
        <w:bidi w:val="0"/>
        <w:spacing w:before="0" w:after="1340" w:line="240" w:lineRule="auto"/>
        <w:ind w:right="0" w:firstLine="0"/>
        <w:jc w:val="left"/>
      </w:pPr>
      <w:r>
        <w:rPr>
          <w:rStyle w:val="CharStyle24"/>
        </w:rPr>
        <w:t xml:space="preserve">Действителен с 19.09.2025 </w:t>
      </w:r>
      <w:r>
        <w:rPr>
          <w:rStyle w:val="CharStyle24"/>
          <w:color w:val="5E5E5E"/>
        </w:rPr>
        <w:t xml:space="preserve">по </w:t>
      </w:r>
      <w:r>
        <w:rPr>
          <w:rStyle w:val="CharStyle24"/>
        </w:rPr>
        <w:t>13.12.2026</w:t>
      </w:r>
    </w:p>
    <w:p>
      <w:pPr>
        <w:pStyle w:val="Style13"/>
        <w:keepNext w:val="0"/>
        <w:keepLines w:val="0"/>
        <w:widowControl w:val="0"/>
        <w:shd w:val="clear" w:color="auto" w:fill="auto"/>
        <w:bidi w:val="0"/>
        <w:spacing w:before="0" w:after="80" w:line="240" w:lineRule="auto"/>
        <w:ind w:left="0" w:right="0" w:firstLine="0"/>
        <w:jc w:val="left"/>
      </w:pPr>
      <w:r>
        <w:rPr>
          <w:rStyle w:val="CharStyle14"/>
        </w:rPr>
        <w:t>Исп. Матюшенко А.А., 8(495) 784-75-05</w:t>
      </w:r>
    </w:p>
    <w:sectPr>
      <w:footnotePr>
        <w:pos w:val="pageBottom"/>
        <w:numFmt w:val="decimal"/>
        <w:numRestart w:val="continuous"/>
      </w:footnotePr>
      <w:type w:val="continuous"/>
      <w:pgSz w:w="11900" w:h="16840"/>
      <w:pgMar w:top="1158" w:right="536"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10095230</wp:posOffset>
              </wp:positionV>
              <wp:extent cx="722630" cy="103505"/>
              <wp:wrapNone/>
              <wp:docPr id="4" name="Shape 4"/>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2026-56838</w:t>
                          </w:r>
                        </w:p>
                      </w:txbxContent>
                    </wps:txbx>
                    <wps:bodyPr wrap="none" lIns="0" tIns="0" rIns="0" bIns="0">
                      <a:spAutoFit/>
                    </wps:bodyPr>
                  </wps:wsp>
                </a:graphicData>
              </a:graphic>
            </wp:anchor>
          </w:drawing>
        </mc:Choice>
        <mc:Fallback>
          <w:pict>
            <v:shape id="_x0000_s1030" type="#_x0000_t202" style="position:absolute;margin-left:57.25pt;margin-top:794.89999999999998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2026-56838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727075</wp:posOffset>
              </wp:positionH>
              <wp:positionV relativeFrom="page">
                <wp:posOffset>10095230</wp:posOffset>
              </wp:positionV>
              <wp:extent cx="722630" cy="103505"/>
              <wp:wrapNone/>
              <wp:docPr id="14" name="Shape 14"/>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2026-56838</w:t>
                          </w:r>
                        </w:p>
                      </w:txbxContent>
                    </wps:txbx>
                    <wps:bodyPr wrap="none" lIns="0" tIns="0" rIns="0" bIns="0">
                      <a:spAutoFit/>
                    </wps:bodyPr>
                  </wps:wsp>
                </a:graphicData>
              </a:graphic>
            </wp:anchor>
          </w:drawing>
        </mc:Choice>
        <mc:Fallback>
          <w:pict>
            <v:shape id="_x0000_s1040" type="#_x0000_t202" style="position:absolute;margin-left:57.25pt;margin-top:794.89999999999998pt;width:56.899999999999999pt;height:8.1500000000000004pt;z-index:-188744055;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2026-56838</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727075</wp:posOffset>
              </wp:positionH>
              <wp:positionV relativeFrom="page">
                <wp:posOffset>10095230</wp:posOffset>
              </wp:positionV>
              <wp:extent cx="722630" cy="103505"/>
              <wp:wrapNone/>
              <wp:docPr id="18" name="Shape 18"/>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2026-56838</w:t>
                          </w:r>
                        </w:p>
                      </w:txbxContent>
                    </wps:txbx>
                    <wps:bodyPr wrap="none" lIns="0" tIns="0" rIns="0" bIns="0">
                      <a:spAutoFit/>
                    </wps:bodyPr>
                  </wps:wsp>
                </a:graphicData>
              </a:graphic>
            </wp:anchor>
          </w:drawing>
        </mc:Choice>
        <mc:Fallback>
          <w:pict>
            <v:shape id="_x0000_s1044" type="#_x0000_t202" style="position:absolute;margin-left:57.25pt;margin-top:794.89999999999998pt;width:56.8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2026-56838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3890645</wp:posOffset>
              </wp:positionH>
              <wp:positionV relativeFrom="page">
                <wp:posOffset>472440</wp:posOffset>
              </wp:positionV>
              <wp:extent cx="137160" cy="69850"/>
              <wp:wrapNone/>
              <wp:docPr id="2" name="Shape 2"/>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6.35000000000002pt;margin-top:37.200000000000003pt;width:10.800000000000001pt;height:5.5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3925570</wp:posOffset>
              </wp:positionH>
              <wp:positionV relativeFrom="page">
                <wp:posOffset>176530</wp:posOffset>
              </wp:positionV>
              <wp:extent cx="76200" cy="103505"/>
              <wp:wrapNone/>
              <wp:docPr id="6" name="Shape 6"/>
              <a:graphic xmlns:a="http://schemas.openxmlformats.org/drawingml/2006/main">
                <a:graphicData uri="http://schemas.microsoft.com/office/word/2010/wordprocessingShape">
                  <wps:wsp>
                    <wps:cNvSpPr txBox="1"/>
                    <wps:spPr>
                      <a:xfrm>
                        <a:ext cx="76200"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wps:txbx>
                    <wps:bodyPr wrap="none" lIns="0" tIns="0" rIns="0" bIns="0">
                      <a:spAutoFit/>
                    </wps:bodyPr>
                  </wps:wsp>
                </a:graphicData>
              </a:graphic>
            </wp:anchor>
          </w:drawing>
        </mc:Choice>
        <mc:Fallback>
          <w:pict>
            <v:shape id="_x0000_s1032" type="#_x0000_t202" style="position:absolute;margin-left:309.10000000000002pt;margin-top:13.9pt;width:6.pt;height:8.1500000000000004pt;z-index:-188744059;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3890645</wp:posOffset>
              </wp:positionH>
              <wp:positionV relativeFrom="page">
                <wp:posOffset>472440</wp:posOffset>
              </wp:positionV>
              <wp:extent cx="137160" cy="69850"/>
              <wp:wrapNone/>
              <wp:docPr id="12" name="Shape 12"/>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wps:txbx>
                    <wps:bodyPr wrap="none" lIns="0" tIns="0" rIns="0" bIns="0">
                      <a:spAutoFit/>
                    </wps:bodyPr>
                  </wps:wsp>
                </a:graphicData>
              </a:graphic>
            </wp:anchor>
          </w:drawing>
        </mc:Choice>
        <mc:Fallback>
          <w:pict>
            <v:shape id="_x0000_s1038" type="#_x0000_t202" style="position:absolute;margin-left:306.35000000000002pt;margin-top:37.200000000000003pt;width:10.800000000000001pt;height:5.5pt;z-index:-188744057;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3890645</wp:posOffset>
              </wp:positionH>
              <wp:positionV relativeFrom="page">
                <wp:posOffset>472440</wp:posOffset>
              </wp:positionV>
              <wp:extent cx="137160" cy="69850"/>
              <wp:wrapNone/>
              <wp:docPr id="16" name="Shape 16"/>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wps:txbx>
                    <wps:bodyPr wrap="none" lIns="0" tIns="0" rIns="0" bIns="0">
                      <a:spAutoFit/>
                    </wps:bodyPr>
                  </wps:wsp>
                </a:graphicData>
              </a:graphic>
            </wp:anchor>
          </w:drawing>
        </mc:Choice>
        <mc:Fallback>
          <w:pict>
            <v:shape id="_x0000_s1042" type="#_x0000_t202" style="position:absolute;margin-left:306.35000000000002pt;margin-top:37.200000000000003pt;width:10.800000000000001pt;height:5.5pt;z-index:-18874405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start w:val="1"/>
      <w:numFmt w:val="decimal"/>
      <w:lvlText w:val="%1.%2"/>
    </w:lvl>
  </w:abstractNum>
  <w:abstractNum w:abstractNumId="6">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lvl w:ilvl="1">
      <w:start w:val="1"/>
      <w:numFmt w:val="decimal"/>
      <w:lvlText w:val="%1.%2"/>
    </w:lvl>
  </w:abstractNum>
  <w:abstractNum w:abstractNumId="8">
    <w:multiLevelType w:val="multilevel"/>
    <w:lvl w:ilvl="0">
      <w:start w:val="4"/>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lvl w:ilvl="1">
      <w:start w:val="1"/>
      <w:numFmt w:val="decimal"/>
      <w:lvlText w:val="%1.%2"/>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Heading #2_"/>
    <w:basedOn w:val="DefaultParagraphFont"/>
    <w:link w:val="Style6"/>
    <w:rPr>
      <w:rFonts w:ascii="Times New Roman" w:eastAsia="Times New Roman" w:hAnsi="Times New Roman" w:cs="Times New Roman"/>
      <w:b w:val="0"/>
      <w:bCs w:val="0"/>
      <w:i w:val="0"/>
      <w:iCs w:val="0"/>
      <w:smallCaps w:val="0"/>
      <w:strike w:val="0"/>
      <w:sz w:val="30"/>
      <w:szCs w:val="30"/>
      <w:u w:val="none"/>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Heading #1_"/>
    <w:basedOn w:val="DefaultParagraphFont"/>
    <w:link w:val="Style11"/>
    <w:rPr>
      <w:rFonts w:ascii="Arial" w:eastAsia="Arial" w:hAnsi="Arial" w:cs="Arial"/>
      <w:b w:val="0"/>
      <w:bCs w:val="0"/>
      <w:i w:val="0"/>
      <w:iCs w:val="0"/>
      <w:smallCaps w:val="0"/>
      <w:strike w:val="0"/>
      <w:sz w:val="50"/>
      <w:szCs w:val="50"/>
      <w:u w:val="none"/>
      <w:lang w:val="en-US" w:eastAsia="en-US"/>
    </w:rPr>
  </w:style>
  <w:style w:type="character" w:customStyle="1" w:styleId="CharStyle14">
    <w:name w:val="Body text (4)_"/>
    <w:basedOn w:val="DefaultParagraphFont"/>
    <w:link w:val="Style13"/>
    <w:rPr>
      <w:rFonts w:ascii="Times New Roman" w:eastAsia="Times New Roman" w:hAnsi="Times New Roman" w:cs="Times New Roman"/>
      <w:b w:val="0"/>
      <w:bCs w:val="0"/>
      <w:i w:val="0"/>
      <w:iCs w:val="0"/>
      <w:smallCaps w:val="0"/>
      <w:strike w:val="0"/>
      <w:sz w:val="22"/>
      <w:szCs w:val="22"/>
      <w:u w:val="none"/>
    </w:rPr>
  </w:style>
  <w:style w:type="character" w:customStyle="1" w:styleId="CharStyle17">
    <w:name w:val="Header or footer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14141"/>
      <w:sz w:val="12"/>
      <w:szCs w:val="12"/>
      <w:u w:val="none"/>
    </w:rPr>
  </w:style>
  <w:style w:type="character" w:customStyle="1" w:styleId="CharStyle29">
    <w:name w:val="Body text (5)_"/>
    <w:basedOn w:val="DefaultParagraphFont"/>
    <w:link w:val="Style28"/>
    <w:rPr>
      <w:rFonts w:ascii="Georgia" w:eastAsia="Georgia" w:hAnsi="Georgia" w:cs="Georgia"/>
      <w:b w:val="0"/>
      <w:bCs w:val="0"/>
      <w:i w:val="0"/>
      <w:iCs w:val="0"/>
      <w:smallCaps w:val="0"/>
      <w:strike w:val="0"/>
      <w:color w:val="EBEBEB"/>
      <w:sz w:val="12"/>
      <w:szCs w:val="1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6">
    <w:name w:val="Heading #2"/>
    <w:basedOn w:val="Normal"/>
    <w:link w:val="CharStyle7"/>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styleId="Style8">
    <w:name w:val="Body text"/>
    <w:basedOn w:val="Normal"/>
    <w:link w:val="CharStyle9"/>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Heading #1"/>
    <w:basedOn w:val="Normal"/>
    <w:link w:val="CharStyle12"/>
    <w:pPr>
      <w:widowControl w:val="0"/>
      <w:shd w:val="clear" w:color="auto" w:fill="auto"/>
      <w:ind w:firstLine="36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13">
    <w:name w:val="Body text (4)"/>
    <w:basedOn w:val="Normal"/>
    <w:link w:val="CharStyle14"/>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 w:type="paragraph" w:customStyle="1" w:styleId="Style16">
    <w:name w:val="Header or footer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Picture caption"/>
    <w:basedOn w:val="Normal"/>
    <w:link w:val="CharStyle2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3">
    <w:name w:val="Body text (2)"/>
    <w:basedOn w:val="Normal"/>
    <w:link w:val="CharStyle24"/>
    <w:pPr>
      <w:widowControl w:val="0"/>
      <w:shd w:val="clear" w:color="auto" w:fill="auto"/>
      <w:ind w:left="3820"/>
    </w:pPr>
    <w:rPr>
      <w:rFonts w:ascii="Arial" w:eastAsia="Arial" w:hAnsi="Arial" w:cs="Arial"/>
      <w:b w:val="0"/>
      <w:bCs w:val="0"/>
      <w:i w:val="0"/>
      <w:iCs w:val="0"/>
      <w:smallCaps w:val="0"/>
      <w:strike w:val="0"/>
      <w:color w:val="414141"/>
      <w:sz w:val="12"/>
      <w:szCs w:val="12"/>
      <w:u w:val="none"/>
    </w:rPr>
  </w:style>
  <w:style w:type="paragraph" w:customStyle="1" w:styleId="Style28">
    <w:name w:val="Body text (5)"/>
    <w:basedOn w:val="Normal"/>
    <w:link w:val="CharStyle29"/>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