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00"/>
        <w:jc w:val="left"/>
      </w:pPr>
      <w:r>
        <w:rPr>
          <w:rStyle w:val="CharStyle6"/>
          <w:b/>
          <w:bCs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6.10.2026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ИК/20638/</w:t>
      </w:r>
      <w:r>
        <w:rPr>
          <w:rStyle w:val="CharStyle10"/>
          <w:u w:val="none"/>
        </w:rPr>
        <w:t>26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ООО "ГЕНОС" </w:t>
      </w:r>
      <w:r>
        <w:fldChar w:fldCharType="begin"/>
      </w:r>
      <w:r>
        <w:rPr/>
        <w:instrText> HYPERLINK "mailto:GENOS59@YANDEX.RU" </w:instrText>
      </w:r>
      <w:r>
        <w:fldChar w:fldCharType="separate"/>
      </w:r>
      <w:r>
        <w:rPr>
          <w:rStyle w:val="CharStyle13"/>
          <w:lang w:val="en-US" w:eastAsia="en-US"/>
        </w:rPr>
        <w:t>GENOS59@YANDEX.RU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ГП "НОФ"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603000, Нижегородская Область, г.о. Город Нижний Новгород, г Нижний Новгород, ул Грузинская, д. 21 </w:t>
      </w: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3"/>
          <w:lang w:val="en-US" w:eastAsia="en-US"/>
        </w:rPr>
        <w:t>nof@gpnof.ru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fldChar w:fldCharType="begin"/>
      </w:r>
      <w:r>
        <w:rPr/>
        <w:instrText> HYPERLINK "mailto:kondratev@gpnof.ru" </w:instrText>
      </w:r>
      <w:r>
        <w:fldChar w:fldCharType="separate"/>
      </w:r>
      <w:r>
        <w:rPr>
          <w:rStyle w:val="CharStyle13"/>
          <w:lang w:val="en-US" w:eastAsia="en-US"/>
        </w:rPr>
        <w:t>kondratev@gpnof.ru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ЭТП Газпромбанк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117342, город Москва, Миклухо-Маклая улица, дом 40, подвал помещение </w:t>
      </w:r>
      <w:r>
        <w:rPr>
          <w:rStyle w:val="CharStyle13"/>
          <w:lang w:val="en-US" w:eastAsia="en-US"/>
        </w:rPr>
        <w:t xml:space="preserve">I </w:t>
      </w:r>
      <w:r>
        <w:rPr>
          <w:rStyle w:val="CharStyle13"/>
        </w:rPr>
        <w:t>ком 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628" w:bottom="1394" w:left="1217" w:header="0" w:footer="3" w:gutter="0"/>
          <w:pgNumType w:start="1"/>
          <w:cols w:num="2" w:space="720" w:equalWidth="0">
            <w:col w:w="4282" w:space="907"/>
            <w:col w:w="486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lang w:val="en-US" w:eastAsia="en-US"/>
        </w:rPr>
        <w:t>info@etpgpb.ru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3" w:right="0" w:bottom="14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об устранении нарушений законодательства в сфере закупок</w:t>
        <w:br/>
        <w:t>товаров, работ, услуг для обеспечения государственных и муниципальных нужд</w:t>
        <w:br/>
        <w:t>№ 052/06/105-2333/2026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1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597025" cy="2527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13 октября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1.pt;width:125.75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13 октября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Канаевой И.С. -председателя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Королевой И.А. -члена комиссии, начальника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Железова Е.С. -члена комиссии, главного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620"/>
        <w:jc w:val="both"/>
      </w:pPr>
      <w:r>
        <w:rPr>
          <w:rStyle w:val="CharStyle13"/>
        </w:rPr>
        <w:t>на основании своего решения от 13.10.2026, принятого по жалобе ООО «Генос» (далее - Заявитель) на действия ГП НО «НОФ» (далее - Заказчик) при проведении запроса котировок в электронной форме по объекту закупки: «Ц-8751_Закупка медицинских изделий», номер извещения 0432200000826004965 (далее - Закупка),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600" w:line="240" w:lineRule="auto"/>
        <w:ind w:left="0" w:right="0" w:firstLine="620"/>
        <w:jc w:val="both"/>
      </w:pPr>
      <w:r>
        <w:rPr>
          <w:rStyle w:val="CharStyle13"/>
        </w:rPr>
        <w:t>Заказчику отменить составленные в ходе Закупки протоколы, уведомить участников Закупки.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298575" cy="41465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Заказчику внести изменения в извещение и документацию о проведении Закупки с учетом принятого Комиссией Управления Решения </w:t>
      </w:r>
      <w:r>
        <w:rPr>
          <w:rStyle w:val="CharStyle13"/>
          <w:lang w:val="en-US" w:eastAsia="en-US"/>
        </w:rPr>
        <w:t xml:space="preserve">№052/06/105-2333/2026, </w:t>
      </w:r>
      <w:r>
        <w:rPr>
          <w:rStyle w:val="CharStyle13"/>
        </w:rPr>
        <w:t>продлив сроки подачи заявок на участие в Закупке, разместив соответствующую информацию на официальном сайте единой информационной системы в сфере закупок в информационно</w:t>
        <w:softHyphen/>
        <w:t xml:space="preserve">телекоммуникационной сети Интернет </w:t>
      </w:r>
      <w:r>
        <w:rPr>
          <w:rStyle w:val="CharStyle13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3"/>
          <w:lang w:val="en-US" w:eastAsia="en-US"/>
        </w:rPr>
        <w:t>www.zakupki.gov.ru</w:t>
      </w:r>
      <w:r>
        <w:fldChar w:fldCharType="end"/>
      </w:r>
      <w:r>
        <w:rPr>
          <w:rStyle w:val="CharStyle13"/>
          <w:lang w:val="en-US" w:eastAsia="en-US"/>
        </w:rPr>
        <w:t>).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Оператору электронной торговой площадки обеспечить Заказчику возможность исполнения пунктов </w:t>
      </w:r>
      <w:r>
        <w:rPr>
          <w:rStyle w:val="CharStyle13"/>
          <w:lang w:val="en-US" w:eastAsia="en-US"/>
        </w:rPr>
        <w:t xml:space="preserve">1,2 </w:t>
      </w:r>
      <w:r>
        <w:rPr>
          <w:rStyle w:val="CharStyle13"/>
        </w:rPr>
        <w:t>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 xml:space="preserve">Заказчику и оператору электронной площадки представить в Управление Федеральной антимонопольной службы по Нижегородской области сведения об исполнении настоящего предписания в срок не позднее </w:t>
      </w:r>
      <w:r>
        <w:rPr>
          <w:rStyle w:val="CharStyle13"/>
          <w:lang w:val="en-US" w:eastAsia="en-US"/>
        </w:rPr>
        <w:t xml:space="preserve">26.10.2026 </w:t>
      </w:r>
      <w:r>
        <w:rPr>
          <w:rStyle w:val="CharStyle13"/>
        </w:rPr>
        <w:t xml:space="preserve">в письменном виде и по электронной почте </w:t>
      </w:r>
      <w:r>
        <w:fldChar w:fldCharType="begin"/>
      </w:r>
      <w:r>
        <w:rPr/>
        <w:instrText> HYPERLINK "mailto:to52@fas.gov.ru" </w:instrText>
      </w:r>
      <w:r>
        <w:fldChar w:fldCharType="separate"/>
      </w:r>
      <w:r>
        <w:rPr>
          <w:rStyle w:val="CharStyle13"/>
          <w:color w:val="000080"/>
          <w:u w:val="single"/>
          <w:lang w:val="en-US" w:eastAsia="en-US"/>
        </w:rPr>
        <w:t>to52@fas.gov.ru</w:t>
      </w:r>
      <w:r>
        <w:fldChar w:fldCharType="end"/>
      </w:r>
      <w:r>
        <w:rPr>
          <w:rStyle w:val="CharStyle13"/>
          <w:lang w:val="en-US" w:eastAsia="en-US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3"/>
        </w:rPr>
        <w:t>Предписание может быть обжаловано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13" w:right="542" w:bottom="148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52145" distB="234315" distL="0" distR="0" simplePos="0" relativeHeight="125829381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652145</wp:posOffset>
                </wp:positionV>
                <wp:extent cx="187134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4.pt;margin-top:51.350000000000001pt;width:147.34999999999999pt;height:19.699999999999999pt;z-index:-125829372;mso-wrap-distance-left:0;mso-wrap-distance-top:51.350000000000001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4800" distB="487680" distL="0" distR="1816735" simplePos="0" relativeHeight="125829383" behindDoc="0" locked="0" layoutInCell="1" allowOverlap="1">
            <wp:simplePos x="0" y="0"/>
            <wp:positionH relativeFrom="page">
              <wp:posOffset>2833370</wp:posOffset>
            </wp:positionH>
            <wp:positionV relativeFrom="paragraph">
              <wp:posOffset>304800</wp:posOffset>
            </wp:positionV>
            <wp:extent cx="298450" cy="34734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3223260</wp:posOffset>
                </wp:positionH>
                <wp:positionV relativeFrom="paragraph">
                  <wp:posOffset>365760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3.80000000000001pt;margin-top:28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82625" distB="356235" distL="0" distR="0" simplePos="0" relativeHeight="125829384" behindDoc="0" locked="0" layoutInCell="1" allowOverlap="1">
                <wp:simplePos x="0" y="0"/>
                <wp:positionH relativeFrom="page">
                  <wp:posOffset>3266440</wp:posOffset>
                </wp:positionH>
                <wp:positionV relativeFrom="paragraph">
                  <wp:posOffset>682625</wp:posOffset>
                </wp:positionV>
                <wp:extent cx="1280160" cy="977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7.19999999999999pt;margin-top:53.75pt;width:100.8pt;height:7.7000000000000002pt;z-index:-125829369;mso-wrap-distance-left:0;mso-wrap-distance-top:53.75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2145" distB="301625" distL="0" distR="0" simplePos="0" relativeHeight="125829386" behindDoc="0" locked="0" layoutInCell="1" allowOverlap="1">
                <wp:simplePos x="0" y="0"/>
                <wp:positionH relativeFrom="page">
                  <wp:posOffset>5631815</wp:posOffset>
                </wp:positionH>
                <wp:positionV relativeFrom="paragraph">
                  <wp:posOffset>652145</wp:posOffset>
                </wp:positionV>
                <wp:extent cx="1021080" cy="1828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43.44999999999999pt;margin-top:51.350000000000001pt;width:80.400000000000006pt;height:14.4pt;z-index:-125829367;mso-wrap-distance-left:0;mso-wrap-distance-top:51.350000000000001pt;mso-wrap-distance-right:0;mso-wrap-distance-bottom:23.7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И.С. Канаева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38200" distB="0" distL="0" distR="0" simplePos="0" relativeHeight="125829388" behindDoc="0" locked="0" layoutInCell="1" allowOverlap="1">
                <wp:simplePos x="0" y="0"/>
                <wp:positionH relativeFrom="page">
                  <wp:posOffset>2815590</wp:posOffset>
                </wp:positionH>
                <wp:positionV relativeFrom="paragraph">
                  <wp:posOffset>838200</wp:posOffset>
                </wp:positionV>
                <wp:extent cx="2197735" cy="2984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>Канаева Ирина Сергеевна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19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19"/>
                                <w:lang w:val="en-US" w:eastAsia="en-US"/>
                              </w:rPr>
                              <w:t>00C0B702B4B52D40D7A483D5EEEFDC0E3</w:t>
                            </w:r>
                          </w:p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Действителен с 18.09.2025 </w:t>
                            </w:r>
                            <w:r>
                              <w:rPr>
                                <w:rStyle w:val="CharStyle19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19"/>
                              </w:rPr>
                              <w:t>12.12.2026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21.70000000000002pt;margin-top:66.pt;width:173.05000000000001pt;height:23.5pt;z-index:-125829365;mso-wrap-distance-left:0;mso-wrap-distance-top:66.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Кому выдан: </w:t>
                      </w:r>
                      <w:r>
                        <w:rPr>
                          <w:rStyle w:val="CharStyle19"/>
                          <w:color w:val="000000"/>
                        </w:rPr>
                        <w:t>Канаева Ирина Сергеевна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Сертификат </w:t>
                      </w:r>
                      <w:r>
                        <w:rPr>
                          <w:rStyle w:val="CharStyle19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19"/>
                          <w:lang w:val="en-US" w:eastAsia="en-US"/>
                        </w:rPr>
                        <w:t>00C0B702B4B52D40D7A483D5EEEFDC0E3</w:t>
                      </w:r>
                    </w:p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Действителен с 18.09.2025 </w:t>
                      </w:r>
                      <w:r>
                        <w:rPr>
                          <w:rStyle w:val="CharStyle19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19"/>
                        </w:rPr>
                        <w:t>12.12.2026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3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136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Члены комиссии: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6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712" w:h="408" w:wrap="none" w:vAnchor="text" w:hAnchor="page" w:x="507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after="541" w:line="1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2834005</wp:posOffset>
            </wp:positionH>
            <wp:positionV relativeFrom="paragraph">
              <wp:posOffset>12700</wp:posOffset>
            </wp:positionV>
            <wp:extent cx="298450" cy="34734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67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5601335</wp:posOffset>
                </wp:positionH>
                <wp:positionV relativeFrom="paragraph">
                  <wp:posOffset>12700</wp:posOffset>
                </wp:positionV>
                <wp:extent cx="1082040" cy="25273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И.А.Королева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41.05000000000001pt;margin-top:1.pt;width:85.200000000000003pt;height:19.900000000000002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И.А.Королева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393700" distB="0" distL="114300" distR="1912620" simplePos="0" relativeHeight="125829392" behindDoc="0" locked="0" layoutInCell="1" allowOverlap="1">
            <wp:simplePos x="0" y="0"/>
            <wp:positionH relativeFrom="page">
              <wp:posOffset>2815590</wp:posOffset>
            </wp:positionH>
            <wp:positionV relativeFrom="paragraph">
              <wp:posOffset>951230</wp:posOffset>
            </wp:positionV>
            <wp:extent cx="335280" cy="3841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3223895</wp:posOffset>
                </wp:positionH>
                <wp:positionV relativeFrom="paragraph">
                  <wp:posOffset>1030605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3.84999999999999pt;margin-top:81.150000000000006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040"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Королёва Ирина Андреевна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00C37A327BDE0B3DCB5E7D45FE744668C</w:t>
      </w:r>
      <w:r>
        <w:rPr>
          <w:rStyle w:val="CharStyle19"/>
          <w:lang w:val="en-US" w:eastAsia="en-US"/>
        </w:rPr>
        <w:t>(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3080" w:bottom="1366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E5E5E"/>
        </w:rPr>
        <w:t xml:space="preserve">30.12.2025 по </w:t>
      </w:r>
      <w:r>
        <w:rPr>
          <w:rStyle w:val="CharStyle19"/>
        </w:rPr>
        <w:t>25.03.2027</w:t>
      </w:r>
    </w:p>
    <w:p>
      <w:pPr>
        <w:pStyle w:val="Style1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93" behindDoc="0" locked="0" layoutInCell="1" allowOverlap="1">
                <wp:simplePos x="0" y="0"/>
                <wp:positionH relativeFrom="page">
                  <wp:posOffset>5625465</wp:posOffset>
                </wp:positionH>
                <wp:positionV relativeFrom="paragraph">
                  <wp:posOffset>0</wp:posOffset>
                </wp:positionV>
                <wp:extent cx="1027430" cy="16764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Е.С. Железов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42.94999999999999pt;margin-top:0;width:80.900000000000006pt;height:13.200000000000001pt;z-index:-12582936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Е.С. Железов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Железов Евгений Сергеевич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00F3D8B84BF14FAF6C17D2409D2067ABC</w:t>
      </w:r>
      <w:r>
        <w:rPr>
          <w:rStyle w:val="CharStyle19"/>
          <w:lang w:val="en-US" w:eastAsia="en-US"/>
        </w:rPr>
        <w:t>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20" w:line="240" w:lineRule="auto"/>
        <w:ind w:right="0" w:firstLine="0"/>
        <w:jc w:val="left"/>
      </w:pPr>
      <w:r>
        <w:rPr>
          <w:rStyle w:val="CharStyle19"/>
        </w:rPr>
        <w:t xml:space="preserve">Действителен с 02.04.2026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26.06.2027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Исп.Железов Е.С.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6"/>
        </w:rPr>
        <w:t>тел.052-803 431-73-88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3042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794385</wp:posOffset>
              </wp:positionH>
              <wp:positionV relativeFrom="page">
                <wp:posOffset>10126345</wp:posOffset>
              </wp:positionV>
              <wp:extent cx="70993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2.550000000000004pt;margin-top:797.35000000000002pt;width:55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903605</wp:posOffset>
              </wp:positionH>
              <wp:positionV relativeFrom="page">
                <wp:posOffset>10031730</wp:posOffset>
              </wp:positionV>
              <wp:extent cx="70993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99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2026-24185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1.150000000000006pt;margin-top:789.89999999999998pt;width:55.8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E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E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20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100"/>
      <w:ind w:left="20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3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