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3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ГБУЗ ММКЦ «Вороновское» ДЗМ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"mailto:MMKCV@zdrav.mos.ru" </w:instrText>
      </w:r>
      <w:r>
        <w:fldChar w:fldCharType="separate"/>
      </w:r>
      <w:r>
        <w:rPr>
          <w:rStyle w:val="CharStyle7"/>
          <w:lang w:val="en-US" w:eastAsia="en-US"/>
        </w:rPr>
        <w:t>MMKCV@zdrav.mos.ru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ООО УК «ЭЙКОСЪ»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"mailto:ukeikos@ukeikos.ru" </w:instrText>
      </w:r>
      <w:r>
        <w:fldChar w:fldCharType="separate"/>
      </w:r>
      <w:r>
        <w:rPr>
          <w:rStyle w:val="CharStyle7"/>
          <w:lang w:val="en-US" w:eastAsia="en-US"/>
        </w:rPr>
        <w:t>ukeikos@ukeikos.ru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АО«ЕЭТП»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1295" w:bottom="296" w:left="1135" w:header="0" w:footer="3" w:gutter="0"/>
          <w:pgNumType w:start="1"/>
          <w:cols w:num="2" w:space="1070"/>
          <w:noEndnote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2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077/06/105-14933/2026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13.10.2026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 –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>от 13.10.2026 по делу № 077/06/105 14933/2026</w:t>
      </w:r>
      <w:r>
        <w:rPr>
          <w:rStyle w:val="CharStyle7"/>
        </w:rPr>
        <w:t>, по итогам рассмотрения жалобы ООО УК «ЭЙКОСЪ» (далее — Заявитель) на действия ГБУЗ ММКЦ «Вороновское» ДЗМ(далее — Заказчик) при проведении электронного аукциона на право заключения государственного контракта на поставку энтерального питания для нужд ГБУЗ ММКЦ «ВОРОНОВСКОЕ» ДЗМ в 2026 году (Закупка №0373500004526000373) (далее –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отменить протокол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0"/>
        </w:rPr>
        <w:t>IIIIIIIIIIIIIIIIIIIIIIIIIIII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2" w:bottom="29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  <w:sz w:val="24"/>
          <w:szCs w:val="24"/>
        </w:rPr>
        <w:t>2026-56301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13.10.2026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077/06/105-14933/2026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13.10.2026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077/06/105-14933/2026.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13.11.2026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13.10.2026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077/06/105-14933/2026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114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216535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736600</wp:posOffset>
                </wp:positionV>
                <wp:extent cx="1844040" cy="25273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050000000000004pt;margin-top:58.pt;width:145.20000000000002pt;height:19.900000000000002pt;z-index:-125829375;mso-wrap-distance-left:0;mso-wrap-distance-top:58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9625" distB="0" distL="0" distR="1786255" simplePos="0" relativeHeight="125829380" behindDoc="0" locked="0" layoutInCell="1" allowOverlap="1">
            <wp:simplePos x="0" y="0"/>
            <wp:positionH relativeFrom="page">
              <wp:posOffset>3300730</wp:posOffset>
            </wp:positionH>
            <wp:positionV relativeFrom="paragraph">
              <wp:posOffset>809625</wp:posOffset>
            </wp:positionV>
            <wp:extent cx="359410" cy="39624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3721100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93.pt;margin-top:70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216535" distL="0" distR="0" simplePos="0" relativeHeight="125829381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736600</wp:posOffset>
                </wp:positionV>
                <wp:extent cx="113665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78.75pt;margin-top:58.pt;width:89.5pt;height:19.900000000000002pt;z-index:-125829372;mso-wrap-distance-left:0;mso-wrap-distance-top:58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3F9DE428659AE143B5F34A2CE9C4D3FF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15.09.2026 </w:t>
      </w:r>
      <w:r>
        <w:rPr>
          <w:rStyle w:val="CharStyle23"/>
          <w:color w:val="5F5F5F"/>
        </w:rPr>
        <w:t xml:space="preserve">по </w:t>
      </w:r>
      <w:r>
        <w:rPr>
          <w:rStyle w:val="CharStyle23"/>
        </w:rPr>
        <w:t>09.12.2027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3270250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3761105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96.15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3721100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93.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Матюшенко Александр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00B7A04536BB122B8DA23C6855F6E71917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15.09.2026 </w:t>
      </w:r>
      <w:r>
        <w:rPr>
          <w:rStyle w:val="CharStyle23"/>
          <w:color w:val="5F5F5F"/>
        </w:rPr>
        <w:t xml:space="preserve">по </w:t>
      </w:r>
      <w:r>
        <w:rPr>
          <w:rStyle w:val="CharStyle23"/>
        </w:rPr>
        <w:t>09.12.2027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3331210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3718560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92.80000000000001pt;margin-top:11.8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ГЕЛМУТДИНОВА АНАСТАСИЯ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723501СС21703599976371</w:t>
      </w:r>
      <w:r>
        <w:rPr>
          <w:rStyle w:val="CharStyle23"/>
          <w:lang w:val="en-US" w:eastAsia="en-US"/>
        </w:rPr>
        <w:t>4F5C652689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580" w:line="266" w:lineRule="auto"/>
        <w:ind w:right="0" w:firstLine="0"/>
        <w:jc w:val="left"/>
      </w:pPr>
      <w:r>
        <w:rPr>
          <w:rStyle w:val="CharStyle23"/>
        </w:rPr>
        <w:t xml:space="preserve">Действителен с 09.02.2026 </w:t>
      </w:r>
      <w:r>
        <w:rPr>
          <w:rStyle w:val="CharStyle23"/>
          <w:color w:val="5F5F5F"/>
        </w:rPr>
        <w:t xml:space="preserve">по </w:t>
      </w:r>
      <w:r>
        <w:rPr>
          <w:rStyle w:val="CharStyle23"/>
        </w:rPr>
        <w:t>05.05.2027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Исп.Гелмутдинова А.С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2026-56301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94.70000000000005pt;width:56.64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2026-56301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40.10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ing #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Body text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100"/>
      <w:ind w:left="4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4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