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69035" distR="1254125" simplePos="0" relativeHeight="125829378" behindDoc="0" locked="0" layoutInCell="1" allowOverlap="1">
            <wp:simplePos x="0" y="0"/>
            <wp:positionH relativeFrom="page">
              <wp:posOffset>1778635</wp:posOffset>
            </wp:positionH>
            <wp:positionV relativeFrom="paragraph">
              <wp:posOffset>12700</wp:posOffset>
            </wp:positionV>
            <wp:extent cx="53022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615950"/>
                    </a:xfrm>
                    <a:prstGeom prst="rect"/>
                  </pic:spPr>
                </pic:pic>
              </a:graphicData>
            </a:graphic>
          </wp:anchor>
        </w:drawing>
      </w:r>
      <w:r>
        <mc:AlternateContent>
          <mc:Choice Requires="wps">
            <w:drawing>
              <wp:anchor distT="709930" distB="1228725" distL="312420" distR="394335" simplePos="0" relativeHeight="125829379" behindDoc="0" locked="0" layoutInCell="1" allowOverlap="1">
                <wp:simplePos x="0" y="0"/>
                <wp:positionH relativeFrom="page">
                  <wp:posOffset>922020</wp:posOffset>
                </wp:positionH>
                <wp:positionV relativeFrom="paragraph">
                  <wp:posOffset>722630</wp:posOffset>
                </wp:positionV>
                <wp:extent cx="2243455" cy="841375"/>
                <wp:wrapSquare wrapText="right"/>
                <wp:docPr id="3" name="Shape 3"/>
                <a:graphic xmlns:a="http://schemas.openxmlformats.org/drawingml/2006/main">
                  <a:graphicData uri="http://schemas.microsoft.com/office/word/2010/wordprocessingShape">
                    <wps:wsp>
                      <wps:cNvSpPr txBox="1"/>
                      <wps:spPr>
                        <a:xfrm>
                          <a:ext cx="2243455" cy="8413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b/>
                                <w:bCs/>
                                <w:sz w:val="16"/>
                                <w:szCs w:val="16"/>
                              </w:rPr>
                              <w:t>ФЕДЕРАЛЬНАЯ</w:t>
                            </w:r>
                          </w:p>
                          <w:p>
                            <w:pPr>
                              <w:pStyle w:val="Style2"/>
                              <w:keepNext w:val="0"/>
                              <w:keepLines w:val="0"/>
                              <w:widowControl w:val="0"/>
                              <w:shd w:val="clear" w:color="auto" w:fill="auto"/>
                              <w:bidi w:val="0"/>
                              <w:spacing w:before="0" w:after="160" w:line="240" w:lineRule="auto"/>
                              <w:ind w:left="0" w:right="0" w:firstLine="0"/>
                              <w:jc w:val="center"/>
                              <w:rPr>
                                <w:sz w:val="16"/>
                                <w:szCs w:val="16"/>
                              </w:rPr>
                            </w:pPr>
                            <w:r>
                              <w:rPr>
                                <w:rStyle w:val="CharStyle3"/>
                                <w:b/>
                                <w:bCs/>
                                <w:sz w:val="16"/>
                                <w:szCs w:val="16"/>
                              </w:rPr>
                              <w:t>АНТИМОНОПОЛЬНАЯ СЛУЖБА</w:t>
                            </w:r>
                          </w:p>
                          <w:p>
                            <w:pPr>
                              <w:pStyle w:val="Style5"/>
                              <w:keepNext w:val="0"/>
                              <w:keepLines w:val="0"/>
                              <w:widowControl w:val="0"/>
                              <w:shd w:val="clear" w:color="auto" w:fill="auto"/>
                              <w:bidi w:val="0"/>
                              <w:spacing w:before="0"/>
                              <w:ind w:left="0" w:right="0" w:firstLine="0"/>
                              <w:jc w:val="center"/>
                            </w:pPr>
                            <w:r>
                              <w:rPr>
                                <w:rStyle w:val="CharStyle6"/>
                                <w:b/>
                                <w:bCs/>
                              </w:rPr>
                              <w:t>УПРАВЛЕНИЕ</w:t>
                              <w:br/>
                              <w:t>Федеральной антимонопольной службы</w:t>
                              <w:br/>
                              <w:t>по Смоленской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6.899999999999999pt;width:176.65000000000001pt;height:66.25pt;z-index:-125829374;mso-wrap-distance-left:24.600000000000001pt;mso-wrap-distance-top:55.899999999999999pt;mso-wrap-distance-right:31.050000000000001pt;mso-wrap-distance-bottom:96.7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b/>
                          <w:bCs/>
                          <w:sz w:val="16"/>
                          <w:szCs w:val="16"/>
                        </w:rPr>
                        <w:t>ФЕДЕРАЛЬНАЯ</w:t>
                      </w:r>
                    </w:p>
                    <w:p>
                      <w:pPr>
                        <w:pStyle w:val="Style2"/>
                        <w:keepNext w:val="0"/>
                        <w:keepLines w:val="0"/>
                        <w:widowControl w:val="0"/>
                        <w:shd w:val="clear" w:color="auto" w:fill="auto"/>
                        <w:bidi w:val="0"/>
                        <w:spacing w:before="0" w:after="160" w:line="240" w:lineRule="auto"/>
                        <w:ind w:left="0" w:right="0" w:firstLine="0"/>
                        <w:jc w:val="center"/>
                        <w:rPr>
                          <w:sz w:val="16"/>
                          <w:szCs w:val="16"/>
                        </w:rPr>
                      </w:pPr>
                      <w:r>
                        <w:rPr>
                          <w:rStyle w:val="CharStyle3"/>
                          <w:b/>
                          <w:bCs/>
                          <w:sz w:val="16"/>
                          <w:szCs w:val="16"/>
                        </w:rPr>
                        <w:t>АНТИМОНОПОЛЬНАЯ СЛУЖБА</w:t>
                      </w:r>
                    </w:p>
                    <w:p>
                      <w:pPr>
                        <w:pStyle w:val="Style5"/>
                        <w:keepNext w:val="0"/>
                        <w:keepLines w:val="0"/>
                        <w:widowControl w:val="0"/>
                        <w:shd w:val="clear" w:color="auto" w:fill="auto"/>
                        <w:bidi w:val="0"/>
                        <w:spacing w:before="0"/>
                        <w:ind w:left="0" w:right="0" w:firstLine="0"/>
                        <w:jc w:val="center"/>
                      </w:pPr>
                      <w:r>
                        <w:rPr>
                          <w:rStyle w:val="CharStyle6"/>
                          <w:b/>
                          <w:bCs/>
                        </w:rPr>
                        <w:t>УПРАВЛЕНИЕ</w:t>
                        <w:br/>
                        <w:t>Федеральной антимонопольной службы</w:t>
                        <w:br/>
                        <w:t>по Смоленской области</w:t>
                      </w:r>
                    </w:p>
                  </w:txbxContent>
                </v:textbox>
                <w10:wrap type="square" side="right" anchorx="page"/>
              </v:shape>
            </w:pict>
          </mc:Fallback>
        </mc:AlternateContent>
      </w:r>
      <w:r>
        <mc:AlternateContent>
          <mc:Choice Requires="wps">
            <w:drawing>
              <wp:anchor distT="1779905" distB="635" distL="114300" distR="114300" simplePos="0" relativeHeight="125829381" behindDoc="0" locked="0" layoutInCell="1" allowOverlap="1">
                <wp:simplePos x="0" y="0"/>
                <wp:positionH relativeFrom="page">
                  <wp:posOffset>723900</wp:posOffset>
                </wp:positionH>
                <wp:positionV relativeFrom="paragraph">
                  <wp:posOffset>1792605</wp:posOffset>
                </wp:positionV>
                <wp:extent cx="2721610" cy="999490"/>
                <wp:wrapSquare wrapText="right"/>
                <wp:docPr id="5" name="Shape 5"/>
                <a:graphic xmlns:a="http://schemas.openxmlformats.org/drawingml/2006/main">
                  <a:graphicData uri="http://schemas.microsoft.com/office/word/2010/wordprocessingShape">
                    <wps:wsp>
                      <wps:cNvSpPr txBox="1"/>
                      <wps:spPr>
                        <a:xfrm>
                          <a:ext cx="2721610" cy="999490"/>
                        </a:xfrm>
                        <a:prstGeom prst="rect"/>
                        <a:noFill/>
                      </wps:spPr>
                      <wps:txbx>
                        <w:txbxContent>
                          <w:p>
                            <w:pPr>
                              <w:pStyle w:val="Style2"/>
                              <w:keepNext w:val="0"/>
                              <w:keepLines w:val="0"/>
                              <w:widowControl w:val="0"/>
                              <w:shd w:val="clear" w:color="auto" w:fill="auto"/>
                              <w:bidi w:val="0"/>
                              <w:spacing w:before="0" w:after="0"/>
                              <w:ind w:left="0" w:right="0" w:firstLine="0"/>
                              <w:jc w:val="center"/>
                            </w:pPr>
                            <w:r>
                              <w:rPr>
                                <w:rStyle w:val="CharStyle3"/>
                              </w:rPr>
                              <w:t xml:space="preserve">ул. Октябрьской Революции, 14а, г. Смоленск, </w:t>
                            </w:r>
                            <w:r>
                              <w:rPr>
                                <w:rStyle w:val="CharStyle3"/>
                                <w:lang w:val="en-US" w:eastAsia="en-US"/>
                              </w:rPr>
                              <w:t>214000</w:t>
                              <w:br/>
                            </w:r>
                            <w:r>
                              <w:rPr>
                                <w:rStyle w:val="CharStyle3"/>
                              </w:rPr>
                              <w:t xml:space="preserve">тел.(4812) </w:t>
                            </w:r>
                            <w:r>
                              <w:rPr>
                                <w:rStyle w:val="CharStyle3"/>
                                <w:lang w:val="en-US" w:eastAsia="en-US"/>
                              </w:rPr>
                              <w:t xml:space="preserve">38-62-22, </w:t>
                            </w:r>
                            <w:r>
                              <w:rPr>
                                <w:rStyle w:val="CharStyle3"/>
                              </w:rPr>
                              <w:t xml:space="preserve">факс </w:t>
                            </w:r>
                            <w:r>
                              <w:rPr>
                                <w:rStyle w:val="CharStyle3"/>
                                <w:lang w:val="en-US" w:eastAsia="en-US"/>
                              </w:rPr>
                              <w:t>(4812) 38-62-22</w:t>
                            </w:r>
                          </w:p>
                          <w:p>
                            <w:pPr>
                              <w:pStyle w:val="Style2"/>
                              <w:keepNext w:val="0"/>
                              <w:keepLines w:val="0"/>
                              <w:widowControl w:val="0"/>
                              <w:shd w:val="clear" w:color="auto" w:fill="auto"/>
                              <w:bidi w:val="0"/>
                              <w:spacing w:before="0" w:after="0"/>
                              <w:ind w:left="0" w:right="0" w:firstLine="0"/>
                              <w:jc w:val="center"/>
                            </w:pPr>
                            <w:r>
                              <w:rPr>
                                <w:rStyle w:val="CharStyle3"/>
                                <w:lang w:val="en-US" w:eastAsia="en-US"/>
                              </w:rPr>
                              <w:t xml:space="preserve">e-mail: </w:t>
                            </w:r>
                            <w:r>
                              <w:fldChar w:fldCharType="begin"/>
                            </w:r>
                            <w:r>
                              <w:rPr/>
                              <w:instrText> HYPERLINK "mailto:to67@fas.gov.ru" </w:instrText>
                            </w:r>
                            <w:r>
                              <w:fldChar w:fldCharType="separate"/>
                            </w:r>
                            <w:r>
                              <w:rPr>
                                <w:rStyle w:val="CharStyle3"/>
                                <w:lang w:val="en-US" w:eastAsia="en-US"/>
                              </w:rPr>
                              <w:t>to67@fas.gov.ru</w:t>
                            </w:r>
                            <w:r>
                              <w:fldChar w:fldCharType="end"/>
                            </w:r>
                          </w:p>
                          <w:p>
                            <w:pPr>
                              <w:pStyle w:val="Style7"/>
                              <w:keepNext w:val="0"/>
                              <w:keepLines w:val="0"/>
                              <w:widowControl w:val="0"/>
                              <w:shd w:val="clear" w:color="auto" w:fill="auto"/>
                              <w:tabs>
                                <w:tab w:pos="1916" w:val="left"/>
                                <w:tab w:pos="2612" w:val="left"/>
                              </w:tabs>
                              <w:bidi w:val="0"/>
                              <w:spacing w:before="0" w:line="240" w:lineRule="auto"/>
                              <w:ind w:left="0" w:right="0"/>
                              <w:jc w:val="left"/>
                            </w:pPr>
                            <w:r>
                              <w:rPr>
                                <w:rStyle w:val="CharStyle8"/>
                              </w:rPr>
                              <w:t>14.05.2026</w:t>
                            </w:r>
                            <w:r>
                              <w:rPr>
                                <w:rStyle w:val="CharStyle8"/>
                                <w:u w:val="none"/>
                              </w:rPr>
                              <w:tab/>
                              <w:t>№</w:t>
                              <w:tab/>
                            </w:r>
                            <w:r>
                              <w:rPr>
                                <w:rStyle w:val="CharStyle8"/>
                                <w:lang w:val="ru-RU" w:eastAsia="ru-RU"/>
                              </w:rPr>
                              <w:t>ВШ/2151/2</w:t>
                            </w:r>
                            <w:r>
                              <w:rPr>
                                <w:rStyle w:val="CharStyle8"/>
                                <w:u w:val="none"/>
                                <w:lang w:val="ru-RU" w:eastAsia="ru-RU"/>
                              </w:rPr>
                              <w:t>6</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sz w:val="20"/>
                                <w:szCs w:val="20"/>
                              </w:rPr>
                              <w:t xml:space="preserve">На№ </w:t>
                            </w:r>
                            <w:r>
                              <w:rPr>
                                <w:rStyle w:val="CharStyle11"/>
                                <w:color w:val="526587"/>
                                <w:sz w:val="20"/>
                                <w:szCs w:val="20"/>
                                <w:lang w:val="en-US" w:eastAsia="en-US"/>
                              </w:rPr>
                              <w:t xml:space="preserve"> </w:t>
                            </w:r>
                            <w:r>
                              <w:rPr>
                                <w:rStyle w:val="CharStyle11"/>
                                <w:color w:val="848A96"/>
                                <w:sz w:val="20"/>
                                <w:szCs w:val="20"/>
                                <w:lang w:val="en-US" w:eastAsia="en-US"/>
                              </w:rPr>
                              <w:t>or</w:t>
                            </w:r>
                          </w:p>
                        </w:txbxContent>
                      </wps:txbx>
                      <wps:bodyPr lIns="0" tIns="0" rIns="0" bIns="0">
                        <a:noAutoFit/>
                      </wps:bodyPr>
                    </wps:wsp>
                  </a:graphicData>
                </a:graphic>
              </wp:anchor>
            </w:drawing>
          </mc:Choice>
          <mc:Fallback>
            <w:pict>
              <v:shape id="_x0000_s1031" type="#_x0000_t202" style="position:absolute;margin-left:57.pt;margin-top:141.15000000000001pt;width:214.30000000000001pt;height:78.700000000000003pt;z-index:-125829372;mso-wrap-distance-left:9.pt;mso-wrap-distance-top:140.15000000000001pt;mso-wrap-distance-right:9.pt;mso-wrap-distance-bottom:5.0000000000000003e-002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rStyle w:val="CharStyle3"/>
                        </w:rPr>
                        <w:t xml:space="preserve">ул. Октябрьской Революции, 14а, г. Смоленск, </w:t>
                      </w:r>
                      <w:r>
                        <w:rPr>
                          <w:rStyle w:val="CharStyle3"/>
                          <w:lang w:val="en-US" w:eastAsia="en-US"/>
                        </w:rPr>
                        <w:t>214000</w:t>
                        <w:br/>
                      </w:r>
                      <w:r>
                        <w:rPr>
                          <w:rStyle w:val="CharStyle3"/>
                        </w:rPr>
                        <w:t xml:space="preserve">тел.(4812) </w:t>
                      </w:r>
                      <w:r>
                        <w:rPr>
                          <w:rStyle w:val="CharStyle3"/>
                          <w:lang w:val="en-US" w:eastAsia="en-US"/>
                        </w:rPr>
                        <w:t xml:space="preserve">38-62-22, </w:t>
                      </w:r>
                      <w:r>
                        <w:rPr>
                          <w:rStyle w:val="CharStyle3"/>
                        </w:rPr>
                        <w:t xml:space="preserve">факс </w:t>
                      </w:r>
                      <w:r>
                        <w:rPr>
                          <w:rStyle w:val="CharStyle3"/>
                          <w:lang w:val="en-US" w:eastAsia="en-US"/>
                        </w:rPr>
                        <w:t>(4812) 38-62-22</w:t>
                      </w:r>
                    </w:p>
                    <w:p>
                      <w:pPr>
                        <w:pStyle w:val="Style2"/>
                        <w:keepNext w:val="0"/>
                        <w:keepLines w:val="0"/>
                        <w:widowControl w:val="0"/>
                        <w:shd w:val="clear" w:color="auto" w:fill="auto"/>
                        <w:bidi w:val="0"/>
                        <w:spacing w:before="0" w:after="0"/>
                        <w:ind w:left="0" w:right="0" w:firstLine="0"/>
                        <w:jc w:val="center"/>
                      </w:pPr>
                      <w:r>
                        <w:rPr>
                          <w:rStyle w:val="CharStyle3"/>
                          <w:lang w:val="en-US" w:eastAsia="en-US"/>
                        </w:rPr>
                        <w:t xml:space="preserve">e-mail: </w:t>
                      </w:r>
                      <w:r>
                        <w:fldChar w:fldCharType="begin"/>
                      </w:r>
                      <w:r>
                        <w:rPr/>
                        <w:instrText> HYPERLINK "mailto:to67@fas.gov.ru" </w:instrText>
                      </w:r>
                      <w:r>
                        <w:fldChar w:fldCharType="separate"/>
                      </w:r>
                      <w:r>
                        <w:rPr>
                          <w:rStyle w:val="CharStyle3"/>
                          <w:lang w:val="en-US" w:eastAsia="en-US"/>
                        </w:rPr>
                        <w:t>to67@fas.gov.ru</w:t>
                      </w:r>
                      <w:r>
                        <w:fldChar w:fldCharType="end"/>
                      </w:r>
                    </w:p>
                    <w:p>
                      <w:pPr>
                        <w:pStyle w:val="Style7"/>
                        <w:keepNext w:val="0"/>
                        <w:keepLines w:val="0"/>
                        <w:widowControl w:val="0"/>
                        <w:shd w:val="clear" w:color="auto" w:fill="auto"/>
                        <w:tabs>
                          <w:tab w:pos="1916" w:val="left"/>
                          <w:tab w:pos="2612" w:val="left"/>
                        </w:tabs>
                        <w:bidi w:val="0"/>
                        <w:spacing w:before="0" w:line="240" w:lineRule="auto"/>
                        <w:ind w:left="0" w:right="0"/>
                        <w:jc w:val="left"/>
                      </w:pPr>
                      <w:r>
                        <w:rPr>
                          <w:rStyle w:val="CharStyle8"/>
                        </w:rPr>
                        <w:t>14.05.2026</w:t>
                      </w:r>
                      <w:r>
                        <w:rPr>
                          <w:rStyle w:val="CharStyle8"/>
                          <w:u w:val="none"/>
                        </w:rPr>
                        <w:tab/>
                        <w:t>№</w:t>
                        <w:tab/>
                      </w:r>
                      <w:r>
                        <w:rPr>
                          <w:rStyle w:val="CharStyle8"/>
                          <w:lang w:val="ru-RU" w:eastAsia="ru-RU"/>
                        </w:rPr>
                        <w:t>ВШ/2151/2</w:t>
                      </w:r>
                      <w:r>
                        <w:rPr>
                          <w:rStyle w:val="CharStyle8"/>
                          <w:u w:val="none"/>
                          <w:lang w:val="ru-RU" w:eastAsia="ru-RU"/>
                        </w:rPr>
                        <w:t>6</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sz w:val="20"/>
                          <w:szCs w:val="20"/>
                        </w:rPr>
                        <w:t xml:space="preserve">На№ </w:t>
                      </w:r>
                      <w:r>
                        <w:rPr>
                          <w:rStyle w:val="CharStyle11"/>
                          <w:color w:val="526587"/>
                          <w:sz w:val="20"/>
                          <w:szCs w:val="20"/>
                          <w:lang w:val="en-US" w:eastAsia="en-US"/>
                        </w:rPr>
                        <w:t xml:space="preserve"> </w:t>
                      </w:r>
                      <w:r>
                        <w:rPr>
                          <w:rStyle w:val="CharStyle11"/>
                          <w:color w:val="848A96"/>
                          <w:sz w:val="20"/>
                          <w:szCs w:val="20"/>
                          <w:lang w:val="en-US" w:eastAsia="en-US"/>
                        </w:rPr>
                        <w:t>or</w:t>
                      </w:r>
                    </w:p>
                  </w:txbxContent>
                </v:textbox>
                <w10:wrap type="square" side="right" anchorx="page"/>
              </v:shape>
            </w:pict>
          </mc:Fallback>
        </mc:AlternateContent>
      </w:r>
    </w:p>
    <w:p>
      <w:pPr>
        <w:pStyle w:val="Style15"/>
        <w:keepNext/>
        <w:keepLines/>
        <w:widowControl w:val="0"/>
        <w:shd w:val="clear" w:color="auto" w:fill="auto"/>
        <w:bidi w:val="0"/>
        <w:spacing w:before="0" w:after="0" w:line="259" w:lineRule="auto"/>
        <w:ind w:left="0" w:right="0" w:firstLine="760"/>
        <w:jc w:val="left"/>
      </w:pPr>
      <w:bookmarkStart w:id="0" w:name="bookmark0"/>
      <w:r>
        <w:rPr>
          <w:rStyle w:val="CharStyle16"/>
          <w:b/>
          <w:bCs/>
        </w:rPr>
        <w:t>Государственный заказчик:</w:t>
      </w:r>
      <w:bookmarkEnd w:id="0"/>
    </w:p>
    <w:p>
      <w:pPr>
        <w:pStyle w:val="Style10"/>
        <w:keepNext w:val="0"/>
        <w:keepLines w:val="0"/>
        <w:widowControl w:val="0"/>
        <w:shd w:val="clear" w:color="auto" w:fill="auto"/>
        <w:bidi w:val="0"/>
        <w:spacing w:before="0" w:after="0" w:line="259" w:lineRule="auto"/>
        <w:ind w:left="760" w:right="0" w:firstLine="20"/>
        <w:jc w:val="left"/>
      </w:pPr>
      <w:r>
        <w:rPr>
          <w:rStyle w:val="CharStyle11"/>
        </w:rPr>
        <w:t>Министерство здравоохранения Смоленской области</w:t>
      </w:r>
    </w:p>
    <w:p>
      <w:pPr>
        <w:pStyle w:val="Style10"/>
        <w:keepNext w:val="0"/>
        <w:keepLines w:val="0"/>
        <w:widowControl w:val="0"/>
        <w:shd w:val="clear" w:color="auto" w:fill="auto"/>
        <w:bidi w:val="0"/>
        <w:spacing w:before="0" w:after="0" w:line="240" w:lineRule="auto"/>
        <w:ind w:left="760" w:right="0" w:firstLine="20"/>
        <w:jc w:val="left"/>
        <w:rPr>
          <w:sz w:val="20"/>
          <w:szCs w:val="20"/>
        </w:rPr>
      </w:pPr>
      <w:r>
        <w:rPr>
          <w:rStyle w:val="CharStyle11"/>
          <w:sz w:val="20"/>
          <w:szCs w:val="20"/>
        </w:rPr>
        <w:t xml:space="preserve">пл. Ленина, д. </w:t>
      </w:r>
      <w:r>
        <w:rPr>
          <w:rStyle w:val="CharStyle11"/>
          <w:sz w:val="20"/>
          <w:szCs w:val="20"/>
          <w:lang w:val="en-US" w:eastAsia="en-US"/>
        </w:rPr>
        <w:t xml:space="preserve">1, </w:t>
      </w:r>
      <w:r>
        <w:rPr>
          <w:rStyle w:val="CharStyle11"/>
          <w:sz w:val="20"/>
          <w:szCs w:val="20"/>
        </w:rPr>
        <w:t xml:space="preserve">г. Смоленск, </w:t>
      </w:r>
      <w:r>
        <w:rPr>
          <w:rStyle w:val="CharStyle11"/>
          <w:sz w:val="20"/>
          <w:szCs w:val="20"/>
          <w:lang w:val="en-US" w:eastAsia="en-US"/>
        </w:rPr>
        <w:t>214008</w:t>
      </w:r>
    </w:p>
    <w:p>
      <w:pPr>
        <w:pStyle w:val="Style10"/>
        <w:keepNext w:val="0"/>
        <w:keepLines w:val="0"/>
        <w:widowControl w:val="0"/>
        <w:shd w:val="clear" w:color="auto" w:fill="auto"/>
        <w:bidi w:val="0"/>
        <w:spacing w:before="0" w:after="200" w:line="240" w:lineRule="auto"/>
        <w:ind w:left="760" w:right="0" w:firstLine="20"/>
        <w:jc w:val="left"/>
        <w:rPr>
          <w:sz w:val="20"/>
          <w:szCs w:val="20"/>
        </w:rPr>
      </w:pPr>
      <w:r>
        <w:rPr>
          <w:rStyle w:val="CharStyle11"/>
          <w:sz w:val="20"/>
          <w:szCs w:val="20"/>
          <w:lang w:val="en-US" w:eastAsia="en-US"/>
        </w:rPr>
        <w:t xml:space="preserve">market V7,zdrav-smolcnsk. ru info </w:t>
      </w:r>
      <w:r>
        <w:rPr>
          <w:rStyle w:val="CharStyle11"/>
          <w:i/>
          <w:iCs/>
          <w:lang w:val="en-US" w:eastAsia="en-US"/>
        </w:rPr>
        <w:t>a</w:t>
      </w:r>
      <w:r>
        <w:rPr>
          <w:rStyle w:val="CharStyle11"/>
          <w:sz w:val="20"/>
          <w:szCs w:val="20"/>
          <w:lang w:val="en-US" w:eastAsia="en-US"/>
        </w:rPr>
        <w:t xml:space="preserve"> /drav-s mo lc risk, ru</w:t>
      </w:r>
    </w:p>
    <w:p>
      <w:pPr>
        <w:pStyle w:val="Style15"/>
        <w:keepNext/>
        <w:keepLines/>
        <w:widowControl w:val="0"/>
        <w:shd w:val="clear" w:color="auto" w:fill="auto"/>
        <w:bidi w:val="0"/>
        <w:spacing w:before="0" w:after="0" w:line="240" w:lineRule="auto"/>
        <w:ind w:left="760" w:right="0"/>
        <w:jc w:val="left"/>
      </w:pPr>
      <w:bookmarkStart w:id="2" w:name="bookmark2"/>
      <w:r>
        <w:rPr>
          <w:rStyle w:val="CharStyle16"/>
          <w:b/>
          <w:bCs/>
        </w:rPr>
        <w:t>Уполномоченный орган:</w:t>
      </w:r>
      <w:bookmarkEnd w:id="2"/>
    </w:p>
    <w:p>
      <w:pPr>
        <w:pStyle w:val="Style10"/>
        <w:keepNext w:val="0"/>
        <w:keepLines w:val="0"/>
        <w:widowControl w:val="0"/>
        <w:shd w:val="clear" w:color="auto" w:fill="auto"/>
        <w:bidi w:val="0"/>
        <w:spacing w:before="0" w:after="0" w:line="240" w:lineRule="auto"/>
        <w:ind w:left="760" w:right="0" w:firstLine="20"/>
        <w:jc w:val="left"/>
        <w:rPr>
          <w:sz w:val="20"/>
          <w:szCs w:val="20"/>
        </w:rPr>
      </w:pPr>
      <w:r>
        <w:rPr>
          <w:rStyle w:val="CharStyle11"/>
        </w:rPr>
        <w:t xml:space="preserve">Главное управление Смоленской области по регулированию контрактной системы </w:t>
      </w:r>
      <w:r>
        <w:rPr>
          <w:rStyle w:val="CharStyle11"/>
          <w:sz w:val="20"/>
          <w:szCs w:val="20"/>
        </w:rPr>
        <w:t xml:space="preserve">пл. Ленина, </w:t>
      </w:r>
      <w:r>
        <w:rPr>
          <w:rStyle w:val="CharStyle11"/>
          <w:sz w:val="20"/>
          <w:szCs w:val="20"/>
          <w:lang w:val="en-US" w:eastAsia="en-US"/>
        </w:rPr>
        <w:t xml:space="preserve">1, </w:t>
      </w:r>
      <w:r>
        <w:rPr>
          <w:rStyle w:val="CharStyle11"/>
          <w:sz w:val="20"/>
          <w:szCs w:val="20"/>
        </w:rPr>
        <w:t xml:space="preserve">каб. </w:t>
      </w:r>
      <w:r>
        <w:rPr>
          <w:rStyle w:val="CharStyle11"/>
          <w:sz w:val="20"/>
          <w:szCs w:val="20"/>
          <w:lang w:val="en-US" w:eastAsia="en-US"/>
        </w:rPr>
        <w:t xml:space="preserve">243, </w:t>
      </w:r>
      <w:r>
        <w:rPr>
          <w:rStyle w:val="CharStyle11"/>
          <w:sz w:val="20"/>
          <w:szCs w:val="20"/>
        </w:rPr>
        <w:t xml:space="preserve">г. Смоленск, </w:t>
      </w:r>
      <w:r>
        <w:rPr>
          <w:rStyle w:val="CharStyle11"/>
          <w:sz w:val="20"/>
          <w:szCs w:val="20"/>
          <w:lang w:val="en-US" w:eastAsia="en-US"/>
        </w:rPr>
        <w:t>214008</w:t>
      </w:r>
    </w:p>
    <w:p>
      <w:pPr>
        <w:pStyle w:val="Style10"/>
        <w:keepNext w:val="0"/>
        <w:keepLines w:val="0"/>
        <w:widowControl w:val="0"/>
        <w:shd w:val="clear" w:color="auto" w:fill="auto"/>
        <w:bidi w:val="0"/>
        <w:spacing w:before="0" w:after="200"/>
        <w:ind w:left="760" w:right="0" w:firstLine="20"/>
        <w:jc w:val="left"/>
        <w:rPr>
          <w:sz w:val="20"/>
          <w:szCs w:val="20"/>
        </w:rPr>
      </w:pPr>
      <w:r>
        <w:fldChar w:fldCharType="begin"/>
      </w:r>
      <w:r>
        <w:rPr/>
        <w:instrText> HYPERLINK "mailto:goszakaz@admin-smolensk.ru" </w:instrText>
      </w:r>
      <w:r>
        <w:fldChar w:fldCharType="separate"/>
      </w:r>
      <w:r>
        <w:rPr>
          <w:rStyle w:val="CharStyle11"/>
          <w:sz w:val="20"/>
          <w:szCs w:val="20"/>
          <w:lang w:val="en-US" w:eastAsia="en-US"/>
        </w:rPr>
        <w:t>goszakaz@admin-smolensk.ru</w:t>
      </w:r>
      <w:r>
        <w:fldChar w:fldCharType="end"/>
      </w:r>
    </w:p>
    <w:p>
      <w:pPr>
        <w:pStyle w:val="Style15"/>
        <w:keepNext/>
        <w:keepLines/>
        <w:widowControl w:val="0"/>
        <w:shd w:val="clear" w:color="auto" w:fill="auto"/>
        <w:bidi w:val="0"/>
        <w:spacing w:before="0" w:after="0" w:line="240" w:lineRule="auto"/>
        <w:ind w:left="5340" w:right="0"/>
        <w:jc w:val="left"/>
      </w:pPr>
      <w:bookmarkStart w:id="4" w:name="bookmark4"/>
      <w:r>
        <w:rPr>
          <w:rStyle w:val="CharStyle16"/>
          <w:b/>
          <w:bCs/>
        </w:rPr>
        <w:t>Заявитель:</w:t>
      </w:r>
      <w:bookmarkEnd w:id="4"/>
    </w:p>
    <w:p>
      <w:pPr>
        <w:pStyle w:val="Style10"/>
        <w:keepNext w:val="0"/>
        <w:keepLines w:val="0"/>
        <w:widowControl w:val="0"/>
        <w:shd w:val="clear" w:color="auto" w:fill="auto"/>
        <w:bidi w:val="0"/>
        <w:spacing w:before="0" w:after="0" w:line="223" w:lineRule="auto"/>
        <w:ind w:left="5340" w:right="0" w:firstLine="20"/>
        <w:jc w:val="left"/>
      </w:pPr>
      <w:r>
        <w:rPr>
          <w:rStyle w:val="CharStyle11"/>
        </w:rPr>
        <w:t>ИП Кравченко А.В.</w:t>
      </w:r>
    </w:p>
    <w:p>
      <w:pPr>
        <w:pStyle w:val="Style10"/>
        <w:keepNext w:val="0"/>
        <w:keepLines w:val="0"/>
        <w:widowControl w:val="0"/>
        <w:shd w:val="clear" w:color="auto" w:fill="auto"/>
        <w:bidi w:val="0"/>
        <w:spacing w:before="0" w:after="200" w:line="240" w:lineRule="auto"/>
        <w:ind w:left="5340" w:right="0" w:firstLine="20"/>
        <w:jc w:val="left"/>
        <w:rPr>
          <w:sz w:val="20"/>
          <w:szCs w:val="20"/>
        </w:rPr>
      </w:pPr>
      <w:r>
        <w:rPr>
          <w:rStyle w:val="CharStyle11"/>
          <w:sz w:val="20"/>
          <w:szCs w:val="20"/>
        </w:rPr>
        <w:t xml:space="preserve">ул. Деревенская, д. </w:t>
      </w:r>
      <w:r>
        <w:rPr>
          <w:rStyle w:val="CharStyle11"/>
          <w:sz w:val="20"/>
          <w:szCs w:val="20"/>
          <w:lang w:val="en-US" w:eastAsia="en-US"/>
        </w:rPr>
        <w:t xml:space="preserve">17, </w:t>
      </w:r>
      <w:r>
        <w:rPr>
          <w:rStyle w:val="CharStyle11"/>
          <w:sz w:val="20"/>
          <w:szCs w:val="20"/>
        </w:rPr>
        <w:t xml:space="preserve">д. Ляды, Ленинградская обл., </w:t>
      </w:r>
      <w:r>
        <w:rPr>
          <w:rStyle w:val="CharStyle11"/>
          <w:sz w:val="20"/>
          <w:szCs w:val="20"/>
          <w:lang w:val="en-US" w:eastAsia="en-US"/>
        </w:rPr>
        <w:t>188335 info(®,</w:t>
      </w:r>
      <w:r>
        <w:rPr>
          <w:rStyle w:val="CharStyle11"/>
          <w:sz w:val="20"/>
          <w:szCs w:val="20"/>
          <w:lang w:val="en-US" w:eastAsia="en-US"/>
        </w:rPr>
        <w:t>gosfann.ru</w:t>
      </w:r>
    </w:p>
    <w:p>
      <w:pPr>
        <w:pStyle w:val="Style15"/>
        <w:keepNext/>
        <w:keepLines/>
        <w:widowControl w:val="0"/>
        <w:shd w:val="clear" w:color="auto" w:fill="auto"/>
        <w:bidi w:val="0"/>
        <w:spacing w:before="0" w:after="0" w:line="240" w:lineRule="auto"/>
        <w:ind w:left="5340" w:right="0"/>
        <w:jc w:val="left"/>
      </w:pPr>
      <w:bookmarkStart w:id="6" w:name="bookmark6"/>
      <w:r>
        <w:rPr>
          <w:rStyle w:val="CharStyle16"/>
          <w:b/>
          <w:bCs/>
        </w:rPr>
        <w:t>Электронная площадка:</w:t>
      </w:r>
      <w:bookmarkEnd w:id="6"/>
    </w:p>
    <w:p>
      <w:pPr>
        <w:pStyle w:val="Style10"/>
        <w:keepNext w:val="0"/>
        <w:keepLines w:val="0"/>
        <w:widowControl w:val="0"/>
        <w:shd w:val="clear" w:color="auto" w:fill="auto"/>
        <w:bidi w:val="0"/>
        <w:spacing w:before="0" w:after="0" w:line="240" w:lineRule="auto"/>
        <w:ind w:left="5340" w:right="0" w:firstLine="20"/>
        <w:jc w:val="left"/>
      </w:pPr>
      <w:r>
        <w:rPr>
          <w:rStyle w:val="CharStyle11"/>
        </w:rPr>
        <w:t>ООО «РТС-Тендер»</w:t>
      </w:r>
    </w:p>
    <w:p>
      <w:pPr>
        <w:pStyle w:val="Style10"/>
        <w:keepNext w:val="0"/>
        <w:keepLines w:val="0"/>
        <w:widowControl w:val="0"/>
        <w:shd w:val="clear" w:color="auto" w:fill="auto"/>
        <w:bidi w:val="0"/>
        <w:spacing w:before="0" w:after="320" w:line="240" w:lineRule="auto"/>
        <w:ind w:left="5340" w:right="0" w:firstLine="20"/>
        <w:jc w:val="left"/>
        <w:rPr>
          <w:sz w:val="20"/>
          <w:szCs w:val="20"/>
        </w:rPr>
      </w:pPr>
      <w:r>
        <w:rPr>
          <w:rStyle w:val="CharStyle11"/>
          <w:sz w:val="20"/>
          <w:szCs w:val="20"/>
          <w:lang w:val="en-US" w:eastAsia="en-US"/>
        </w:rPr>
        <w:t>kof/trs-</w:t>
      </w:r>
      <w:r>
        <w:rPr>
          <w:rStyle w:val="CharStyle11"/>
          <w:sz w:val="20"/>
          <w:szCs w:val="20"/>
          <w:lang w:val="en-US" w:eastAsia="en-US"/>
        </w:rPr>
        <w:t>tender.ru</w:t>
      </w:r>
    </w:p>
    <w:p>
      <w:pPr>
        <w:pStyle w:val="Style10"/>
        <w:keepNext w:val="0"/>
        <w:keepLines w:val="0"/>
        <w:widowControl w:val="0"/>
        <w:shd w:val="clear" w:color="auto" w:fill="auto"/>
        <w:bidi w:val="0"/>
        <w:spacing w:before="0" w:after="0" w:line="264" w:lineRule="auto"/>
        <w:ind w:left="4620" w:right="0" w:firstLine="0"/>
        <w:jc w:val="left"/>
      </w:pPr>
      <w:r>
        <w:rPr>
          <w:rStyle w:val="CharStyle11"/>
        </w:rPr>
        <w:t>РЕШЕНИЕ</w:t>
      </w:r>
    </w:p>
    <w:p>
      <w:pPr>
        <w:pStyle w:val="Style10"/>
        <w:keepNext w:val="0"/>
        <w:keepLines w:val="0"/>
        <w:widowControl w:val="0"/>
        <w:shd w:val="clear" w:color="auto" w:fill="auto"/>
        <w:bidi w:val="0"/>
        <w:spacing w:before="0" w:after="200" w:line="264" w:lineRule="auto"/>
        <w:ind w:left="0" w:right="0" w:firstLine="0"/>
        <w:jc w:val="center"/>
      </w:pPr>
      <w:r>
        <w:rPr>
          <w:rStyle w:val="CharStyle11"/>
        </w:rPr>
        <w:t xml:space="preserve">по делу </w:t>
      </w:r>
      <w:r>
        <w:rPr>
          <w:rStyle w:val="CharStyle11"/>
          <w:lang w:val="en-US" w:eastAsia="en-US"/>
        </w:rPr>
        <w:t xml:space="preserve">№ 067/06/105-315/2026 </w:t>
      </w:r>
      <w:r>
        <w:rPr>
          <w:rStyle w:val="CharStyle11"/>
        </w:rPr>
        <w:t>о нарушении</w:t>
        <w:br/>
        <w:t>законодательства Российской Федерации о контрактной системе</w:t>
      </w:r>
    </w:p>
    <w:p>
      <w:pPr>
        <w:pStyle w:val="Style10"/>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3" behindDoc="0" locked="0" layoutInCell="1" allowOverlap="1">
                <wp:simplePos x="0" y="0"/>
                <wp:positionH relativeFrom="page">
                  <wp:posOffset>6350635</wp:posOffset>
                </wp:positionH>
                <wp:positionV relativeFrom="paragraph">
                  <wp:posOffset>12700</wp:posOffset>
                </wp:positionV>
                <wp:extent cx="789305" cy="210185"/>
                <wp:wrapSquare wrapText="left"/>
                <wp:docPr id="7" name="Shape 7"/>
                <a:graphic xmlns:a="http://schemas.openxmlformats.org/drawingml/2006/main">
                  <a:graphicData uri="http://schemas.microsoft.com/office/word/2010/wordprocessingShape">
                    <wps:wsp>
                      <wps:cNvSpPr txBox="1"/>
                      <wps:spPr>
                        <a:xfrm>
                          <a:ext cx="789305" cy="21018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г. Смоленск</w:t>
                            </w:r>
                          </w:p>
                        </w:txbxContent>
                      </wps:txbx>
                      <wps:bodyPr wrap="none" lIns="0" tIns="0" rIns="0" bIns="0">
                        <a:noAutoFit/>
                      </wps:bodyPr>
                    </wps:wsp>
                  </a:graphicData>
                </a:graphic>
              </wp:anchor>
            </w:drawing>
          </mc:Choice>
          <mc:Fallback>
            <w:pict>
              <v:shape id="_x0000_s1033" type="#_x0000_t202" style="position:absolute;margin-left:500.05000000000001pt;margin-top:1.pt;width:62.149999999999999pt;height:16.550000000000001pt;z-index:-125829370;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г. Смоленск</w:t>
                      </w:r>
                    </w:p>
                  </w:txbxContent>
                </v:textbox>
                <w10:wrap type="square" side="left" anchorx="page"/>
              </v:shape>
            </w:pict>
          </mc:Fallback>
        </mc:AlternateContent>
      </w:r>
      <w:r>
        <w:rPr>
          <w:rStyle w:val="CharStyle11"/>
          <w:lang w:val="en-US" w:eastAsia="en-US"/>
        </w:rPr>
        <w:t xml:space="preserve">08 </w:t>
      </w:r>
      <w:r>
        <w:rPr>
          <w:rStyle w:val="CharStyle11"/>
        </w:rPr>
        <w:t xml:space="preserve">мая </w:t>
      </w:r>
      <w:r>
        <w:rPr>
          <w:rStyle w:val="CharStyle11"/>
          <w:lang w:val="en-US" w:eastAsia="en-US"/>
        </w:rPr>
        <w:t xml:space="preserve">2026 </w:t>
      </w:r>
      <w:r>
        <w:rPr>
          <w:rStyle w:val="CharStyle11"/>
        </w:rPr>
        <w:t>года</w:t>
      </w:r>
    </w:p>
    <w:p>
      <w:pPr>
        <w:pStyle w:val="Style21"/>
        <w:keepNext w:val="0"/>
        <w:keepLines w:val="0"/>
        <w:widowControl w:val="0"/>
        <w:shd w:val="clear" w:color="auto" w:fill="auto"/>
        <w:bidi w:val="0"/>
        <w:spacing w:before="0" w:after="0" w:line="240" w:lineRule="auto"/>
        <w:ind w:left="739" w:right="0" w:firstLine="0"/>
        <w:jc w:val="left"/>
      </w:pPr>
      <w:r>
        <w:rPr>
          <w:rStyle w:val="CharStyle22"/>
        </w:rPr>
        <w:t xml:space="preserve">Комиссия Смоленского УФАС России по контролю в сфере закупок (далее </w:t>
      </w:r>
      <w:r>
        <w:rPr>
          <w:rStyle w:val="CharStyle22"/>
          <w:lang w:val="en-US" w:eastAsia="en-US"/>
        </w:rPr>
        <w:t xml:space="preserve">- </w:t>
      </w:r>
      <w:r>
        <w:rPr>
          <w:rStyle w:val="CharStyle22"/>
        </w:rPr>
        <w:t>Комиссия) в</w:t>
      </w:r>
    </w:p>
    <w:p>
      <w:pPr>
        <w:pStyle w:val="Style21"/>
        <w:keepNext w:val="0"/>
        <w:keepLines w:val="0"/>
        <w:widowControl w:val="0"/>
        <w:shd w:val="clear" w:color="auto" w:fill="auto"/>
        <w:bidi w:val="0"/>
        <w:spacing w:before="0" w:after="0" w:line="240" w:lineRule="auto"/>
        <w:ind w:left="43" w:right="0" w:firstLine="0"/>
        <w:jc w:val="left"/>
      </w:pPr>
      <w:r>
        <w:rPr>
          <w:rStyle w:val="CharStyle22"/>
        </w:rPr>
        <w:t>следующем составе:</w:t>
      </w:r>
    </w:p>
    <w:tbl>
      <w:tblPr>
        <w:tblOverlap w:val="never"/>
        <w:jc w:val="center"/>
        <w:tblLayout w:type="fixed"/>
      </w:tblPr>
      <w:tblGrid>
        <w:gridCol w:w="4147"/>
        <w:gridCol w:w="6130"/>
      </w:tblGrid>
      <w:tr>
        <w:trPr>
          <w:trHeight w:val="1090"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rPr>
              <w:t>Заместитель</w:t>
            </w:r>
          </w:p>
          <w:p>
            <w:pPr>
              <w:pStyle w:val="Style23"/>
              <w:keepNext w:val="0"/>
              <w:keepLines w:val="0"/>
              <w:widowControl w:val="0"/>
              <w:shd w:val="clear" w:color="auto" w:fill="auto"/>
              <w:bidi w:val="0"/>
              <w:spacing w:before="0" w:after="0" w:line="240" w:lineRule="auto"/>
              <w:ind w:left="0" w:right="0" w:firstLine="0"/>
              <w:jc w:val="left"/>
            </w:pPr>
            <w:r>
              <w:rPr>
                <w:rStyle w:val="CharStyle24"/>
              </w:rPr>
              <w:t>председателя Комиссии:</w:t>
            </w:r>
          </w:p>
        </w:tc>
        <w:tc>
          <w:tcPr>
            <w:tcBorders/>
            <w:shd w:val="clear" w:color="auto" w:fill="auto"/>
            <w:vAlign w:val="bottom"/>
          </w:tcPr>
          <w:p>
            <w:pPr>
              <w:pStyle w:val="Style23"/>
              <w:keepNext w:val="0"/>
              <w:keepLines w:val="0"/>
              <w:widowControl w:val="0"/>
              <w:shd w:val="clear" w:color="auto" w:fill="auto"/>
              <w:bidi w:val="0"/>
              <w:spacing w:before="0" w:after="0" w:line="264" w:lineRule="auto"/>
              <w:ind w:left="1880" w:right="0" w:firstLine="20"/>
              <w:jc w:val="both"/>
            </w:pPr>
            <w:r>
              <w:rPr>
                <w:rStyle w:val="CharStyle24"/>
                <w:lang w:val="en-US" w:eastAsia="en-US"/>
              </w:rPr>
              <w:t xml:space="preserve">- </w:t>
            </w:r>
            <w:r>
              <w:rPr>
                <w:rStyle w:val="CharStyle24"/>
              </w:rPr>
              <w:t>начальник отдела контроля закупок и антимонопольного контроля органов власти Смоленского УФАС России;</w:t>
            </w:r>
          </w:p>
        </w:tc>
      </w:tr>
      <w:tr>
        <w:trPr>
          <w:trHeight w:val="2203"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rPr>
              <w:t>Члены Комиссии:</w:t>
            </w:r>
          </w:p>
        </w:tc>
        <w:tc>
          <w:tcPr>
            <w:tcBorders/>
            <w:shd w:val="clear" w:color="auto" w:fill="auto"/>
            <w:vAlign w:val="bottom"/>
          </w:tcPr>
          <w:p>
            <w:pPr>
              <w:pStyle w:val="Style23"/>
              <w:keepNext w:val="0"/>
              <w:keepLines w:val="0"/>
              <w:widowControl w:val="0"/>
              <w:numPr>
                <w:ilvl w:val="0"/>
                <w:numId w:val="1"/>
              </w:numPr>
              <w:shd w:val="clear" w:color="auto" w:fill="auto"/>
              <w:tabs>
                <w:tab w:pos="2173" w:val="left"/>
              </w:tabs>
              <w:bidi w:val="0"/>
              <w:spacing w:before="0" w:after="0"/>
              <w:ind w:left="1880" w:right="0" w:firstLine="20"/>
              <w:jc w:val="both"/>
            </w:pPr>
            <w:r>
              <w:rPr>
                <w:rStyle w:val="CharStyle24"/>
              </w:rPr>
              <w:t>специалист-эксперт отдела контроля закупок и антимонопольного контроля органов власти Смоленского УФАС России;</w:t>
            </w:r>
          </w:p>
          <w:p>
            <w:pPr>
              <w:pStyle w:val="Style23"/>
              <w:keepNext w:val="0"/>
              <w:keepLines w:val="0"/>
              <w:widowControl w:val="0"/>
              <w:numPr>
                <w:ilvl w:val="0"/>
                <w:numId w:val="1"/>
              </w:numPr>
              <w:shd w:val="clear" w:color="auto" w:fill="auto"/>
              <w:tabs>
                <w:tab w:pos="2173" w:val="left"/>
              </w:tabs>
              <w:bidi w:val="0"/>
              <w:spacing w:before="0" w:after="0"/>
              <w:ind w:left="1880" w:right="0" w:firstLine="20"/>
              <w:jc w:val="both"/>
            </w:pPr>
            <w:r>
              <w:rPr>
                <w:rStyle w:val="CharStyle24"/>
              </w:rPr>
              <w:t>специалист-эксперт отдела контроля закупок и антимонопольного контроля органов власти Смоленского УФАС России,</w:t>
            </w:r>
          </w:p>
        </w:tc>
      </w:tr>
    </w:tbl>
    <w:p>
      <w:pPr>
        <w:pStyle w:val="Style10"/>
        <w:keepNext w:val="0"/>
        <w:keepLines w:val="0"/>
        <w:widowControl w:val="0"/>
        <w:shd w:val="clear" w:color="auto" w:fill="auto"/>
        <w:bidi w:val="0"/>
        <w:spacing w:before="0" w:after="0" w:line="259" w:lineRule="auto"/>
        <w:ind w:left="0" w:right="0" w:firstLine="780"/>
        <w:jc w:val="left"/>
      </w:pPr>
      <w:r>
        <w:rPr>
          <w:rStyle w:val="CharStyle11"/>
        </w:rPr>
        <w:t xml:space="preserve">при участии в дистанционном режиме представителей заказчика: Деревцовой М.А. (доверенность №б/н от </w:t>
      </w:r>
      <w:r>
        <w:rPr>
          <w:rStyle w:val="CharStyle11"/>
          <w:lang w:val="en-US" w:eastAsia="en-US"/>
        </w:rPr>
        <w:t xml:space="preserve">12.01.2026), </w:t>
      </w:r>
      <w:r>
        <w:rPr>
          <w:rStyle w:val="CharStyle11"/>
        </w:rPr>
        <w:t xml:space="preserve">Шестаковой М.А. (доверенность </w:t>
      </w:r>
      <w:r>
        <w:rPr>
          <w:rStyle w:val="CharStyle11"/>
          <w:lang w:val="en-US" w:eastAsia="en-US"/>
        </w:rPr>
        <w:t xml:space="preserve">№ </w:t>
      </w:r>
      <w:r>
        <w:rPr>
          <w:rStyle w:val="CharStyle11"/>
        </w:rPr>
        <w:t xml:space="preserve">б/н от </w:t>
      </w:r>
      <w:r>
        <w:rPr>
          <w:rStyle w:val="CharStyle11"/>
          <w:lang w:val="en-US" w:eastAsia="en-US"/>
        </w:rPr>
        <w:t>12.01.2026);</w:t>
      </w:r>
    </w:p>
    <w:p>
      <w:pPr>
        <w:pStyle w:val="Style10"/>
        <w:keepNext w:val="0"/>
        <w:keepLines w:val="0"/>
        <w:widowControl w:val="0"/>
        <w:shd w:val="clear" w:color="auto" w:fill="auto"/>
        <w:bidi w:val="0"/>
        <w:spacing w:before="0" w:after="0" w:line="259" w:lineRule="auto"/>
        <w:ind w:left="0" w:right="0" w:firstLine="780"/>
        <w:jc w:val="left"/>
      </w:pPr>
      <w:r>
        <w:rPr>
          <w:rStyle w:val="CharStyle11"/>
        </w:rPr>
        <w:t>в отсутствие представителей заявителя, уполномоченного органа, извещенных надлежащим образом о дате, времени и месте рассмотрения жалобы,</w:t>
      </w:r>
    </w:p>
    <w:p>
      <w:pPr>
        <w:pStyle w:val="Style10"/>
        <w:keepNext w:val="0"/>
        <w:keepLines w:val="0"/>
        <w:widowControl w:val="0"/>
        <w:shd w:val="clear" w:color="auto" w:fill="auto"/>
        <w:bidi w:val="0"/>
        <w:spacing w:before="0" w:after="80" w:line="259" w:lineRule="auto"/>
        <w:ind w:left="0" w:right="0" w:firstLine="780"/>
        <w:jc w:val="left"/>
      </w:pPr>
      <w:r>
        <w:rPr>
          <w:rStyle w:val="CharStyle11"/>
        </w:rPr>
        <w:t xml:space="preserve">рассмотрев в соответствии с пунктом </w:t>
      </w:r>
      <w:r>
        <w:rPr>
          <w:rStyle w:val="CharStyle11"/>
          <w:lang w:val="en-US" w:eastAsia="en-US"/>
        </w:rPr>
        <w:t xml:space="preserve">2 </w:t>
      </w:r>
      <w:r>
        <w:rPr>
          <w:rStyle w:val="CharStyle11"/>
        </w:rPr>
        <w:t xml:space="preserve">постановления Правительства Российской Федерации от </w:t>
      </w:r>
      <w:r>
        <w:rPr>
          <w:rStyle w:val="CharStyle11"/>
          <w:lang w:val="en-US" w:eastAsia="en-US"/>
        </w:rPr>
        <w:t xml:space="preserve">26.08.2013 № 728 </w:t>
      </w:r>
      <w:r>
        <w:rPr>
          <w:rStyle w:val="CharStyle11"/>
        </w:rPr>
        <w:t>«Об определении полномочий федеральных органов</w:t>
      </w:r>
    </w:p>
    <w:p>
      <w:pPr>
        <w:pStyle w:val="Style25"/>
        <w:keepNext/>
        <w:keepLines/>
        <w:widowControl w:val="0"/>
        <w:shd w:val="clear" w:color="auto" w:fill="auto"/>
        <w:bidi w:val="0"/>
        <w:spacing w:before="0" w:line="240" w:lineRule="auto"/>
        <w:ind w:left="0" w:right="0" w:firstLine="0"/>
        <w:jc w:val="left"/>
        <w:sectPr>
          <w:footerReference w:type="default" r:id="rId7"/>
          <w:footnotePr>
            <w:pos w:val="pageBottom"/>
            <w:numFmt w:val="decimal"/>
            <w:numRestart w:val="continuous"/>
          </w:footnotePr>
          <w:pgSz w:w="11900" w:h="16840"/>
          <w:pgMar w:top="284" w:right="546" w:bottom="1154" w:left="1073" w:header="0" w:footer="3" w:gutter="0"/>
          <w:pgNumType w:start="1"/>
          <w:cols w:space="720"/>
          <w:noEndnote/>
          <w:rtlGutter w:val="0"/>
          <w:docGrid w:linePitch="360"/>
        </w:sectPr>
      </w:pPr>
      <w:bookmarkStart w:id="8" w:name="bookmark8"/>
      <w:r>
        <w:rPr>
          <w:rStyle w:val="CharStyle26"/>
          <w:b/>
          <w:bCs/>
        </w:rPr>
        <w:t>lllilinillilllll! nil III</w:t>
      </w:r>
      <w:bookmarkEnd w:id="8"/>
    </w:p>
    <w:p>
      <w:pPr>
        <w:pStyle w:val="Style10"/>
        <w:keepNext w:val="0"/>
        <w:keepLines w:val="0"/>
        <w:widowControl w:val="0"/>
        <w:shd w:val="clear" w:color="auto" w:fill="auto"/>
        <w:bidi w:val="0"/>
        <w:spacing w:before="0" w:after="240"/>
        <w:ind w:left="0" w:right="0" w:firstLine="0"/>
        <w:jc w:val="both"/>
      </w:pPr>
      <w:r>
        <w:rPr>
          <w:rStyle w:val="CharStyle11"/>
        </w:rPr>
        <w:t xml:space="preserve">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w:t>
      </w:r>
      <w:r>
        <w:rPr>
          <w:rStyle w:val="CharStyle11"/>
          <w:lang w:val="en-US" w:eastAsia="en-US"/>
        </w:rPr>
        <w:t xml:space="preserve">6.1.9, 7.7-7.8 </w:t>
      </w:r>
      <w:r>
        <w:rPr>
          <w:rStyle w:val="CharStyle11"/>
        </w:rPr>
        <w:t xml:space="preserve">Положения о территориальном органе Федеральной антимонопольной службы, утвержденного приказом ФАС России от </w:t>
      </w:r>
      <w:r>
        <w:rPr>
          <w:rStyle w:val="CharStyle11"/>
          <w:lang w:val="en-US" w:eastAsia="en-US"/>
        </w:rPr>
        <w:t xml:space="preserve">23.07.2015 № 649/15, </w:t>
      </w:r>
      <w:r>
        <w:rPr>
          <w:rStyle w:val="CharStyle11"/>
        </w:rPr>
        <w:t xml:space="preserve">статьями </w:t>
      </w:r>
      <w:r>
        <w:rPr>
          <w:rStyle w:val="CharStyle11"/>
          <w:lang w:val="en-US" w:eastAsia="en-US"/>
        </w:rPr>
        <w:t xml:space="preserve">99 </w:t>
      </w:r>
      <w:r>
        <w:rPr>
          <w:rStyle w:val="CharStyle11"/>
        </w:rPr>
        <w:t xml:space="preserve">и </w:t>
      </w:r>
      <w:r>
        <w:rPr>
          <w:rStyle w:val="CharStyle11"/>
          <w:lang w:val="en-US" w:eastAsia="en-US"/>
        </w:rPr>
        <w:t xml:space="preserve">106 </w:t>
      </w:r>
      <w:r>
        <w:rPr>
          <w:rStyle w:val="CharStyle11"/>
        </w:rPr>
        <w:t xml:space="preserve">Федерального закона от </w:t>
      </w:r>
      <w:r>
        <w:rPr>
          <w:rStyle w:val="CharStyle11"/>
          <w:lang w:val="en-US" w:eastAsia="en-US"/>
        </w:rPr>
        <w:t xml:space="preserve">05.04.2013 № </w:t>
      </w:r>
      <w:r>
        <w:rPr>
          <w:rStyle w:val="CharStyle11"/>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 xml:space="preserve">Закон), приказом ФАС России от </w:t>
      </w:r>
      <w:r>
        <w:rPr>
          <w:rStyle w:val="CharStyle11"/>
          <w:lang w:val="en-US" w:eastAsia="en-US"/>
        </w:rPr>
        <w:t xml:space="preserve">11.02.2014 № 75/14, </w:t>
      </w:r>
      <w:r>
        <w:rPr>
          <w:rStyle w:val="CharStyle11"/>
        </w:rPr>
        <w:t xml:space="preserve">приказом Смоленского УФАС России от </w:t>
      </w:r>
      <w:r>
        <w:rPr>
          <w:rStyle w:val="CharStyle11"/>
          <w:lang w:val="en-US" w:eastAsia="en-US"/>
        </w:rPr>
        <w:t xml:space="preserve">20.08.2024 №117/24, </w:t>
      </w:r>
      <w:r>
        <w:rPr>
          <w:rStyle w:val="CharStyle11"/>
        </w:rPr>
        <w:t xml:space="preserve">в дистанционном режиме жалобу Индивидуального предпринимателя Кравченко Алексея Викторовича (далее </w:t>
      </w:r>
      <w:r>
        <w:rPr>
          <w:rStyle w:val="CharStyle11"/>
          <w:lang w:val="en-US" w:eastAsia="en-US"/>
        </w:rPr>
        <w:t xml:space="preserve">- </w:t>
      </w:r>
      <w:r>
        <w:rPr>
          <w:rStyle w:val="CharStyle11"/>
        </w:rPr>
        <w:t>Заявитель) и проведя внеплановую проверку,</w:t>
      </w:r>
    </w:p>
    <w:p>
      <w:pPr>
        <w:pStyle w:val="Style10"/>
        <w:keepNext w:val="0"/>
        <w:keepLines w:val="0"/>
        <w:widowControl w:val="0"/>
        <w:shd w:val="clear" w:color="auto" w:fill="auto"/>
        <w:bidi w:val="0"/>
        <w:spacing w:before="0" w:after="240" w:line="264" w:lineRule="auto"/>
        <w:ind w:left="0" w:right="0" w:firstLine="0"/>
        <w:jc w:val="center"/>
      </w:pPr>
      <w:r>
        <w:rPr>
          <w:rStyle w:val="CharStyle11"/>
        </w:rPr>
        <w:t>УСТАНОВИЛА:</w:t>
      </w:r>
    </w:p>
    <w:p>
      <w:pPr>
        <w:pStyle w:val="Style10"/>
        <w:keepNext w:val="0"/>
        <w:keepLines w:val="0"/>
        <w:widowControl w:val="0"/>
        <w:shd w:val="clear" w:color="auto" w:fill="auto"/>
        <w:bidi w:val="0"/>
        <w:spacing w:before="0" w:after="0" w:line="264" w:lineRule="auto"/>
        <w:ind w:left="0" w:right="0" w:firstLine="720"/>
        <w:jc w:val="both"/>
      </w:pPr>
      <w:r>
        <w:rPr>
          <w:rStyle w:val="CharStyle11"/>
        </w:rPr>
        <w:t xml:space="preserve">В Смоленское УФАС России </w:t>
      </w:r>
      <w:r>
        <w:rPr>
          <w:rStyle w:val="CharStyle11"/>
          <w:lang w:val="en-US" w:eastAsia="en-US"/>
        </w:rPr>
        <w:t xml:space="preserve">03.05.2026 </w:t>
      </w:r>
      <w:r>
        <w:rPr>
          <w:rStyle w:val="CharStyle11"/>
        </w:rPr>
        <w:t xml:space="preserve">поступила жалоба Индивидуального предпринимателя Кравченко А.В. (передана из ЦА ФАС России), согласно которой Заказчиком при проведении запроса котировок в электронной форме: «Система ультразвуковой визуализации универсальная, с питанием от сети» (извещение </w:t>
      </w:r>
      <w:r>
        <w:rPr>
          <w:rStyle w:val="CharStyle11"/>
          <w:lang w:val="en-US" w:eastAsia="en-US"/>
        </w:rPr>
        <w:t xml:space="preserve">№ 0163200000326002265) </w:t>
      </w:r>
      <w:r>
        <w:rPr>
          <w:rStyle w:val="CharStyle11"/>
        </w:rPr>
        <w:t>были допущены следующие нарушения Закона:</w:t>
      </w:r>
    </w:p>
    <w:p>
      <w:pPr>
        <w:pStyle w:val="Style10"/>
        <w:keepNext w:val="0"/>
        <w:keepLines w:val="0"/>
        <w:widowControl w:val="0"/>
        <w:numPr>
          <w:ilvl w:val="0"/>
          <w:numId w:val="3"/>
        </w:numPr>
        <w:shd w:val="clear" w:color="auto" w:fill="auto"/>
        <w:tabs>
          <w:tab w:pos="1128" w:val="left"/>
        </w:tabs>
        <w:bidi w:val="0"/>
        <w:spacing w:before="0" w:after="0" w:line="264" w:lineRule="auto"/>
        <w:ind w:left="0" w:right="0" w:firstLine="720"/>
        <w:jc w:val="both"/>
      </w:pPr>
      <w:r>
        <w:rPr>
          <w:rStyle w:val="CharStyle11"/>
        </w:rPr>
        <w:t xml:space="preserve">не установлены ограничения в соответствии с постановлением Правительства Российской Федерации </w:t>
      </w:r>
      <w:r>
        <w:rPr>
          <w:rStyle w:val="CharStyle11"/>
          <w:lang w:val="en-US" w:eastAsia="en-US"/>
        </w:rPr>
        <w:t xml:space="preserve">№ 878 </w:t>
      </w:r>
      <w:r>
        <w:rPr>
          <w:rStyle w:val="CharStyle11"/>
        </w:rPr>
        <w:t xml:space="preserve">от </w:t>
      </w:r>
      <w:r>
        <w:rPr>
          <w:rStyle w:val="CharStyle11"/>
          <w:lang w:val="en-US" w:eastAsia="en-US"/>
        </w:rPr>
        <w:t xml:space="preserve">10.07.2019, </w:t>
      </w:r>
      <w:r>
        <w:rPr>
          <w:rStyle w:val="CharStyle11"/>
        </w:rPr>
        <w:t xml:space="preserve">приказом Минфина России от </w:t>
      </w:r>
      <w:r>
        <w:rPr>
          <w:rStyle w:val="CharStyle11"/>
          <w:lang w:val="en-US" w:eastAsia="en-US"/>
        </w:rPr>
        <w:t xml:space="preserve">04.06.2018 № </w:t>
      </w:r>
      <w:r>
        <w:rPr>
          <w:rStyle w:val="CharStyle11"/>
        </w:rPr>
        <w:t xml:space="preserve">126н, постановлением Правительства Российской Федерации </w:t>
      </w:r>
      <w:r>
        <w:rPr>
          <w:rStyle w:val="CharStyle11"/>
          <w:lang w:val="en-US" w:eastAsia="en-US"/>
        </w:rPr>
        <w:t>№ 1236;</w:t>
      </w:r>
    </w:p>
    <w:p>
      <w:pPr>
        <w:pStyle w:val="Style10"/>
        <w:keepNext w:val="0"/>
        <w:keepLines w:val="0"/>
        <w:widowControl w:val="0"/>
        <w:numPr>
          <w:ilvl w:val="0"/>
          <w:numId w:val="3"/>
        </w:numPr>
        <w:shd w:val="clear" w:color="auto" w:fill="auto"/>
        <w:tabs>
          <w:tab w:pos="1128" w:val="left"/>
        </w:tabs>
        <w:bidi w:val="0"/>
        <w:spacing w:before="0" w:after="0" w:line="264" w:lineRule="auto"/>
        <w:ind w:left="0" w:right="0" w:firstLine="720"/>
        <w:jc w:val="both"/>
      </w:pPr>
      <w:r>
        <w:rPr>
          <w:rStyle w:val="CharStyle11"/>
        </w:rPr>
        <w:t xml:space="preserve">не применены положения постановления Правительства Российской Федерации </w:t>
      </w:r>
      <w:r>
        <w:rPr>
          <w:rStyle w:val="CharStyle11"/>
          <w:lang w:val="en-US" w:eastAsia="en-US"/>
        </w:rPr>
        <w:t xml:space="preserve">№ 1875 </w:t>
      </w:r>
      <w:r>
        <w:rPr>
          <w:rStyle w:val="CharStyle11"/>
        </w:rPr>
        <w:t xml:space="preserve">от </w:t>
      </w:r>
      <w:r>
        <w:rPr>
          <w:rStyle w:val="CharStyle11"/>
          <w:lang w:val="en-US" w:eastAsia="en-US"/>
        </w:rPr>
        <w:t>23.12.2024;</w:t>
      </w:r>
    </w:p>
    <w:p>
      <w:pPr>
        <w:pStyle w:val="Style10"/>
        <w:keepNext w:val="0"/>
        <w:keepLines w:val="0"/>
        <w:widowControl w:val="0"/>
        <w:numPr>
          <w:ilvl w:val="0"/>
          <w:numId w:val="3"/>
        </w:numPr>
        <w:shd w:val="clear" w:color="auto" w:fill="auto"/>
        <w:tabs>
          <w:tab w:pos="1848" w:val="left"/>
        </w:tabs>
        <w:bidi w:val="0"/>
        <w:spacing w:before="0" w:after="0" w:line="264" w:lineRule="auto"/>
        <w:ind w:left="0" w:right="0" w:firstLine="720"/>
        <w:jc w:val="both"/>
      </w:pPr>
      <w:r>
        <w:rPr>
          <w:rStyle w:val="CharStyle11"/>
        </w:rPr>
        <w:t>описанию объекта закупки не соответствует ни один товар российского производства;</w:t>
      </w:r>
    </w:p>
    <w:p>
      <w:pPr>
        <w:pStyle w:val="Style10"/>
        <w:keepNext w:val="0"/>
        <w:keepLines w:val="0"/>
        <w:widowControl w:val="0"/>
        <w:numPr>
          <w:ilvl w:val="0"/>
          <w:numId w:val="3"/>
        </w:numPr>
        <w:shd w:val="clear" w:color="auto" w:fill="auto"/>
        <w:tabs>
          <w:tab w:pos="1128" w:val="left"/>
        </w:tabs>
        <w:bidi w:val="0"/>
        <w:spacing w:before="0" w:after="0" w:line="264" w:lineRule="auto"/>
        <w:ind w:left="0" w:right="0" w:firstLine="720"/>
        <w:jc w:val="both"/>
      </w:pPr>
      <w:r>
        <w:rPr>
          <w:rStyle w:val="CharStyle11"/>
        </w:rPr>
        <w:t xml:space="preserve">из описания объекта закупки невозможно установить является ли закупаемое программное обеспечение </w:t>
      </w:r>
      <w:r>
        <w:rPr>
          <w:rStyle w:val="CharStyle11"/>
          <w:lang w:val="en-US" w:eastAsia="en-US"/>
        </w:rPr>
        <w:t xml:space="preserve">DICOM </w:t>
      </w:r>
      <w:r>
        <w:rPr>
          <w:rStyle w:val="CharStyle11"/>
        </w:rPr>
        <w:t>предустановленным либо поставляемым;</w:t>
      </w:r>
    </w:p>
    <w:p>
      <w:pPr>
        <w:pStyle w:val="Style10"/>
        <w:keepNext w:val="0"/>
        <w:keepLines w:val="0"/>
        <w:widowControl w:val="0"/>
        <w:numPr>
          <w:ilvl w:val="0"/>
          <w:numId w:val="3"/>
        </w:numPr>
        <w:shd w:val="clear" w:color="auto" w:fill="auto"/>
        <w:tabs>
          <w:tab w:pos="1848" w:val="left"/>
        </w:tabs>
        <w:bidi w:val="0"/>
        <w:spacing w:before="0" w:after="0" w:line="264" w:lineRule="auto"/>
        <w:ind w:left="0" w:right="0" w:firstLine="720"/>
        <w:jc w:val="both"/>
      </w:pPr>
      <w:r>
        <w:rPr>
          <w:rStyle w:val="CharStyle11"/>
        </w:rPr>
        <w:t>не размещено техническое задание;</w:t>
      </w:r>
    </w:p>
    <w:p>
      <w:pPr>
        <w:pStyle w:val="Style10"/>
        <w:keepNext w:val="0"/>
        <w:keepLines w:val="0"/>
        <w:widowControl w:val="0"/>
        <w:numPr>
          <w:ilvl w:val="0"/>
          <w:numId w:val="3"/>
        </w:numPr>
        <w:shd w:val="clear" w:color="auto" w:fill="auto"/>
        <w:tabs>
          <w:tab w:pos="1128" w:val="left"/>
        </w:tabs>
        <w:bidi w:val="0"/>
        <w:spacing w:before="0" w:after="0" w:line="264" w:lineRule="auto"/>
        <w:ind w:left="0" w:right="0" w:firstLine="720"/>
        <w:jc w:val="both"/>
      </w:pPr>
      <w:r>
        <w:rPr>
          <w:rStyle w:val="CharStyle11"/>
        </w:rPr>
        <w:t>в проекте контракта не указаны сведения о сотрудниках, которые будут осуществлять приемку товара; не указан срок действия и окончания контракта;</w:t>
      </w:r>
    </w:p>
    <w:p>
      <w:pPr>
        <w:pStyle w:val="Style10"/>
        <w:keepNext w:val="0"/>
        <w:keepLines w:val="0"/>
        <w:widowControl w:val="0"/>
        <w:numPr>
          <w:ilvl w:val="0"/>
          <w:numId w:val="3"/>
        </w:numPr>
        <w:shd w:val="clear" w:color="auto" w:fill="auto"/>
        <w:tabs>
          <w:tab w:pos="1128" w:val="left"/>
        </w:tabs>
        <w:bidi w:val="0"/>
        <w:spacing w:before="0" w:after="0" w:line="264" w:lineRule="auto"/>
        <w:ind w:left="0" w:right="0" w:firstLine="720"/>
        <w:jc w:val="both"/>
      </w:pPr>
      <w:r>
        <w:rPr>
          <w:rStyle w:val="CharStyle11"/>
        </w:rPr>
        <w:t xml:space="preserve">не соблюдены положения постановления Правительства Российской Федерации </w:t>
      </w:r>
      <w:r>
        <w:rPr>
          <w:rStyle w:val="CharStyle11"/>
          <w:lang w:val="en-US" w:eastAsia="en-US"/>
        </w:rPr>
        <w:t xml:space="preserve">№2014 </w:t>
      </w:r>
      <w:r>
        <w:rPr>
          <w:rStyle w:val="CharStyle11"/>
        </w:rPr>
        <w:t xml:space="preserve">от </w:t>
      </w:r>
      <w:r>
        <w:rPr>
          <w:rStyle w:val="CharStyle11"/>
          <w:lang w:val="en-US" w:eastAsia="en-US"/>
        </w:rPr>
        <w:t xml:space="preserve">03.12.2020, </w:t>
      </w:r>
      <w:r>
        <w:rPr>
          <w:rStyle w:val="CharStyle11"/>
        </w:rPr>
        <w:t>поскольку закупается медицинское изделие иностранного производства;</w:t>
      </w:r>
    </w:p>
    <w:p>
      <w:pPr>
        <w:pStyle w:val="Style10"/>
        <w:keepNext w:val="0"/>
        <w:keepLines w:val="0"/>
        <w:widowControl w:val="0"/>
        <w:numPr>
          <w:ilvl w:val="0"/>
          <w:numId w:val="3"/>
        </w:numPr>
        <w:shd w:val="clear" w:color="auto" w:fill="auto"/>
        <w:tabs>
          <w:tab w:pos="1848" w:val="left"/>
        </w:tabs>
        <w:bidi w:val="0"/>
        <w:spacing w:before="0" w:after="0" w:line="264" w:lineRule="auto"/>
        <w:ind w:left="0" w:right="0" w:firstLine="720"/>
        <w:jc w:val="both"/>
      </w:pPr>
      <w:r>
        <w:rPr>
          <w:rStyle w:val="CharStyle11"/>
        </w:rPr>
        <w:t>нарушены сроки и время окончания подачи заявок относительно размещения извещения;</w:t>
      </w:r>
    </w:p>
    <w:p>
      <w:pPr>
        <w:pStyle w:val="Style10"/>
        <w:keepNext w:val="0"/>
        <w:keepLines w:val="0"/>
        <w:widowControl w:val="0"/>
        <w:numPr>
          <w:ilvl w:val="0"/>
          <w:numId w:val="3"/>
        </w:numPr>
        <w:shd w:val="clear" w:color="auto" w:fill="auto"/>
        <w:tabs>
          <w:tab w:pos="1128" w:val="left"/>
        </w:tabs>
        <w:bidi w:val="0"/>
        <w:spacing w:before="0" w:after="240" w:line="264" w:lineRule="auto"/>
        <w:ind w:left="0" w:right="0" w:firstLine="720"/>
        <w:jc w:val="both"/>
      </w:pPr>
      <w:r>
        <w:rPr>
          <w:rStyle w:val="CharStyle11"/>
        </w:rPr>
        <w:t>неправомерно установлены требования о совершении действий, связанных с исполнением контракта с использованием сторонних ПО.</w:t>
      </w:r>
    </w:p>
    <w:p>
      <w:pPr>
        <w:pStyle w:val="Style10"/>
        <w:keepNext w:val="0"/>
        <w:keepLines w:val="0"/>
        <w:widowControl w:val="0"/>
        <w:shd w:val="clear" w:color="auto" w:fill="auto"/>
        <w:bidi w:val="0"/>
        <w:spacing w:before="0" w:after="0" w:line="264" w:lineRule="auto"/>
        <w:ind w:left="0" w:right="0" w:firstLine="720"/>
        <w:jc w:val="both"/>
      </w:pPr>
      <w:r>
        <w:rPr>
          <w:rStyle w:val="CharStyle11"/>
        </w:rPr>
        <w:t xml:space="preserve">Государственным заказчиком по данному электронному аукциону является Министерство здравоохранения Смоленской области (далее </w:t>
      </w:r>
      <w:r>
        <w:rPr>
          <w:rStyle w:val="CharStyle11"/>
          <w:lang w:val="en-US" w:eastAsia="en-US"/>
        </w:rPr>
        <w:t xml:space="preserve">- </w:t>
      </w:r>
      <w:r>
        <w:rPr>
          <w:rStyle w:val="CharStyle11"/>
        </w:rPr>
        <w:t xml:space="preserve">Заказчик), уполномоченным органом </w:t>
      </w:r>
      <w:r>
        <w:rPr>
          <w:rStyle w:val="CharStyle11"/>
          <w:lang w:val="en-US" w:eastAsia="en-US"/>
        </w:rPr>
        <w:t xml:space="preserve">- </w:t>
      </w:r>
      <w:r>
        <w:rPr>
          <w:rStyle w:val="CharStyle11"/>
        </w:rPr>
        <w:t>Главное управление Смоленской области по регулированию контрактной системы.</w:t>
      </w:r>
    </w:p>
    <w:p>
      <w:pPr>
        <w:pStyle w:val="Style10"/>
        <w:keepNext w:val="0"/>
        <w:keepLines w:val="0"/>
        <w:widowControl w:val="0"/>
        <w:shd w:val="clear" w:color="auto" w:fill="auto"/>
        <w:bidi w:val="0"/>
        <w:spacing w:before="0" w:after="0" w:line="264" w:lineRule="auto"/>
        <w:ind w:left="0" w:right="0" w:firstLine="720"/>
        <w:jc w:val="both"/>
      </w:pPr>
      <w:r>
        <w:rPr>
          <w:rStyle w:val="CharStyle11"/>
        </w:rPr>
        <w:t>Заказчик представил письменные возражения по существу жалобы, с доводами жалобы не согласился.</w:t>
      </w:r>
    </w:p>
    <w:p>
      <w:pPr>
        <w:pStyle w:val="Style10"/>
        <w:keepNext w:val="0"/>
        <w:keepLines w:val="0"/>
        <w:widowControl w:val="0"/>
        <w:shd w:val="clear" w:color="auto" w:fill="auto"/>
        <w:bidi w:val="0"/>
        <w:spacing w:before="0" w:after="0" w:line="264" w:lineRule="auto"/>
        <w:ind w:left="0" w:right="0" w:firstLine="720"/>
        <w:jc w:val="both"/>
      </w:pPr>
      <w:r>
        <w:rPr>
          <w:rStyle w:val="CharStyle11"/>
        </w:rPr>
        <w:t>На момент рассмотрения жалобы контракт Заказчиком не заключен.</w:t>
      </w:r>
    </w:p>
    <w:p>
      <w:pPr>
        <w:pStyle w:val="Style10"/>
        <w:keepNext w:val="0"/>
        <w:keepLines w:val="0"/>
        <w:widowControl w:val="0"/>
        <w:shd w:val="clear" w:color="auto" w:fill="auto"/>
        <w:bidi w:val="0"/>
        <w:spacing w:before="0" w:after="240" w:line="264" w:lineRule="auto"/>
        <w:ind w:left="0" w:right="0" w:firstLine="720"/>
        <w:jc w:val="both"/>
      </w:pPr>
      <w:r>
        <w:rPr>
          <w:rStyle w:val="CharStyle11"/>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0"/>
        <w:keepNext w:val="0"/>
        <w:keepLines w:val="0"/>
        <w:widowControl w:val="0"/>
        <w:numPr>
          <w:ilvl w:val="0"/>
          <w:numId w:val="5"/>
        </w:numPr>
        <w:shd w:val="clear" w:color="auto" w:fill="auto"/>
        <w:tabs>
          <w:tab w:pos="1173" w:val="left"/>
        </w:tabs>
        <w:bidi w:val="0"/>
        <w:spacing w:before="0" w:after="0"/>
        <w:ind w:left="0" w:right="0" w:firstLine="720"/>
        <w:jc w:val="both"/>
      </w:pPr>
      <w:r>
        <w:rPr>
          <w:rStyle w:val="CharStyle11"/>
          <w:lang w:val="en-US" w:eastAsia="en-US"/>
        </w:rPr>
        <w:t xml:space="preserve">04.2026 </w:t>
      </w:r>
      <w:r>
        <w:rPr>
          <w:rStyle w:val="CharStyle11"/>
        </w:rPr>
        <w:t xml:space="preserve">уполномоченным органом на официальном сайте единой информационной системы в сфере закупок </w:t>
      </w:r>
      <w:r>
        <w:fldChar w:fldCharType="begin"/>
      </w:r>
      <w:r>
        <w:rPr/>
        <w:instrText> HYPERLINK "http://www.zakupki.gov.ru" </w:instrText>
      </w:r>
      <w:r>
        <w:fldChar w:fldCharType="separate"/>
      </w:r>
      <w:r>
        <w:rPr>
          <w:rStyle w:val="CharStyle11"/>
          <w:lang w:val="en-US" w:eastAsia="en-US"/>
        </w:rPr>
        <w:t>www.zakupki.gov.ru</w:t>
      </w:r>
      <w:r>
        <w:fldChar w:fldCharType="end"/>
      </w:r>
      <w:r>
        <w:rPr>
          <w:rStyle w:val="CharStyle11"/>
          <w:lang w:val="en-US" w:eastAsia="en-US"/>
        </w:rPr>
        <w:t xml:space="preserve"> </w:t>
      </w:r>
      <w:r>
        <w:rPr>
          <w:rStyle w:val="CharStyle11"/>
        </w:rPr>
        <w:t xml:space="preserve">размещено извещение </w:t>
      </w:r>
      <w:r>
        <w:rPr>
          <w:rStyle w:val="CharStyle11"/>
          <w:lang w:val="en-US" w:eastAsia="en-US"/>
        </w:rPr>
        <w:t xml:space="preserve">№0163200000326002265 </w:t>
      </w:r>
      <w:r>
        <w:rPr>
          <w:rStyle w:val="CharStyle11"/>
        </w:rPr>
        <w:t>о проведении электронного аукциона.</w:t>
      </w:r>
    </w:p>
    <w:p>
      <w:pPr>
        <w:pStyle w:val="Style10"/>
        <w:keepNext w:val="0"/>
        <w:keepLines w:val="0"/>
        <w:widowControl w:val="0"/>
        <w:shd w:val="clear" w:color="auto" w:fill="auto"/>
        <w:bidi w:val="0"/>
        <w:spacing w:before="0" w:after="0"/>
        <w:ind w:left="0" w:right="0" w:firstLine="720"/>
        <w:jc w:val="both"/>
      </w:pPr>
      <w:r>
        <w:rPr>
          <w:rStyle w:val="CharStyle11"/>
        </w:rPr>
        <w:t xml:space="preserve">Начальная (максимальная) цена контракта </w:t>
      </w:r>
      <w:r>
        <w:rPr>
          <w:rStyle w:val="CharStyle11"/>
          <w:lang w:val="en-US" w:eastAsia="en-US"/>
        </w:rPr>
        <w:t xml:space="preserve">- 9 980 000,00 </w:t>
      </w:r>
      <w:r>
        <w:rPr>
          <w:rStyle w:val="CharStyle11"/>
        </w:rPr>
        <w:t>руб.</w:t>
      </w:r>
    </w:p>
    <w:p>
      <w:pPr>
        <w:pStyle w:val="Style10"/>
        <w:keepNext w:val="0"/>
        <w:keepLines w:val="0"/>
        <w:widowControl w:val="0"/>
        <w:shd w:val="clear" w:color="auto" w:fill="auto"/>
        <w:bidi w:val="0"/>
        <w:spacing w:before="0" w:after="240"/>
        <w:ind w:left="0" w:right="0" w:firstLine="720"/>
        <w:jc w:val="both"/>
      </w:pPr>
      <w:r>
        <w:rPr>
          <w:rStyle w:val="CharStyle11"/>
        </w:rPr>
        <w:t xml:space="preserve">Согласно протоколу подведения итогов определения поставщика (подрядчика, исполнителя) от </w:t>
      </w:r>
      <w:r>
        <w:rPr>
          <w:rStyle w:val="CharStyle11"/>
          <w:lang w:val="en-US" w:eastAsia="en-US"/>
        </w:rPr>
        <w:t xml:space="preserve">04.05.2026 </w:t>
      </w:r>
      <w:r>
        <w:rPr>
          <w:rStyle w:val="CharStyle11"/>
        </w:rPr>
        <w:t xml:space="preserve">№ИЗК1 на участие в закупке подана единственная заявка участника закупки с идентификационным номером </w:t>
      </w:r>
      <w:r>
        <w:rPr>
          <w:rStyle w:val="CharStyle11"/>
          <w:lang w:val="en-US" w:eastAsia="en-US"/>
        </w:rPr>
        <w:t xml:space="preserve">3149015 </w:t>
      </w:r>
      <w:r>
        <w:rPr>
          <w:rStyle w:val="CharStyle11"/>
        </w:rPr>
        <w:t>(ООО «НК МЕДИКА»), которая была признана</w:t>
      </w:r>
    </w:p>
    <w:p>
      <w:pPr>
        <w:pStyle w:val="Style10"/>
        <w:keepNext w:val="0"/>
        <w:keepLines w:val="0"/>
        <w:widowControl w:val="0"/>
        <w:shd w:val="clear" w:color="auto" w:fill="auto"/>
        <w:bidi w:val="0"/>
        <w:spacing w:before="0" w:after="240" w:line="264" w:lineRule="auto"/>
        <w:ind w:left="0" w:right="0" w:firstLine="0"/>
        <w:jc w:val="both"/>
      </w:pPr>
      <w:r>
        <w:rPr>
          <w:rStyle w:val="CharStyle11"/>
        </w:rPr>
        <w:t>соответствующей требованиям Извещения; данный участник закупки получил право заключить контракт.</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1 </w:t>
      </w:r>
      <w:r>
        <w:rPr>
          <w:rStyle w:val="CharStyle11"/>
        </w:rPr>
        <w:t>Закона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12 </w:t>
      </w:r>
      <w:r>
        <w:rPr>
          <w:rStyle w:val="CharStyle11"/>
        </w:rPr>
        <w:t>Закона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части </w:t>
      </w:r>
      <w:r>
        <w:rPr>
          <w:rStyle w:val="CharStyle11"/>
          <w:lang w:val="en-US" w:eastAsia="en-US"/>
        </w:rPr>
        <w:t xml:space="preserve">1.1 </w:t>
      </w:r>
      <w:r>
        <w:rPr>
          <w:rStyle w:val="CharStyle11"/>
        </w:rPr>
        <w:t xml:space="preserve">статьи </w:t>
      </w:r>
      <w:r>
        <w:rPr>
          <w:rStyle w:val="CharStyle11"/>
          <w:lang w:val="en-US" w:eastAsia="en-US"/>
        </w:rPr>
        <w:t xml:space="preserve">33 </w:t>
      </w:r>
      <w:r>
        <w:rPr>
          <w:rStyle w:val="CharStyle11"/>
        </w:rPr>
        <w:t xml:space="preserve">Закона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запрет, ограничение или преимущество, указываются характеристики товара российского происхождения.</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письмом Минфина России от </w:t>
      </w:r>
      <w:r>
        <w:rPr>
          <w:rStyle w:val="CharStyle11"/>
          <w:lang w:val="en-US" w:eastAsia="en-US"/>
        </w:rPr>
        <w:t xml:space="preserve">24.01.2022 № 24-03-08/4090 </w:t>
      </w:r>
      <w:r>
        <w:rPr>
          <w:rStyle w:val="CharStyle11"/>
        </w:rPr>
        <w:t xml:space="preserve">«О направлении информации о применении каталога товаров, работ, услуг для обеспечения государственных нужд», если описание (содержание характеристики) объекта закупки не сформировано и не включено в позицию каталога заказчик при использовании такой позиции каталога самостоятельно осуществляет описание объекта закупки в соответствии с положениями статьи </w:t>
      </w:r>
      <w:r>
        <w:rPr>
          <w:rStyle w:val="CharStyle11"/>
          <w:lang w:val="en-US" w:eastAsia="en-US"/>
        </w:rPr>
        <w:t xml:space="preserve">33 </w:t>
      </w:r>
      <w:r>
        <w:rPr>
          <w:rStyle w:val="CharStyle11"/>
        </w:rPr>
        <w:t>Закона (самостоятельно устанавливает в извещении об осуществлении закупки все характеристики закупаемого товара, работы, услуги в соответствии со своими потребностями).</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пунктом </w:t>
      </w:r>
      <w:r>
        <w:rPr>
          <w:rStyle w:val="CharStyle11"/>
          <w:lang w:val="en-US" w:eastAsia="en-US"/>
        </w:rPr>
        <w:t xml:space="preserve">3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 </w:t>
      </w:r>
      <w:r>
        <w:rPr>
          <w:rStyle w:val="CharStyle11"/>
        </w:rPr>
        <w:t xml:space="preserve">Закона закупка товара, работы, услуги для обеспечения государственных или муниципальных нужд (далее </w:t>
      </w:r>
      <w:r>
        <w:rPr>
          <w:rStyle w:val="CharStyle11"/>
          <w:lang w:val="en-US" w:eastAsia="en-US"/>
        </w:rPr>
        <w:t xml:space="preserve">- </w:t>
      </w:r>
      <w:r>
        <w:rPr>
          <w:rStyle w:val="CharStyle11"/>
        </w:rPr>
        <w:t xml:space="preserve">закупка) </w:t>
      </w:r>
      <w:r>
        <w:rPr>
          <w:rStyle w:val="CharStyle11"/>
          <w:lang w:val="en-US" w:eastAsia="en-US"/>
        </w:rPr>
        <w:t xml:space="preserve">- </w:t>
      </w:r>
      <w:r>
        <w:rPr>
          <w:rStyle w:val="CharStyle11"/>
        </w:rPr>
        <w:t>совокупность действий, осуществляемых в установленном Законом порядке заказчиком и направленных на обеспечение государственных или муниципальных нужд.</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Заказчик для удовлетворения своих нужд осуществляет закупки в порядке, предусмотренном законодательством.</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части </w:t>
      </w:r>
      <w:r>
        <w:rPr>
          <w:rStyle w:val="CharStyle11"/>
          <w:lang w:val="en-US" w:eastAsia="en-US"/>
        </w:rPr>
        <w:t xml:space="preserve">1 </w:t>
      </w:r>
      <w:r>
        <w:rPr>
          <w:rStyle w:val="CharStyle11"/>
        </w:rPr>
        <w:t xml:space="preserve">статьи </w:t>
      </w:r>
      <w:r>
        <w:rPr>
          <w:rStyle w:val="CharStyle11"/>
          <w:lang w:val="en-US" w:eastAsia="en-US"/>
        </w:rPr>
        <w:t xml:space="preserve">49 </w:t>
      </w:r>
      <w:r>
        <w:rPr>
          <w:rStyle w:val="CharStyle11"/>
        </w:rPr>
        <w:t>Закона электронный аукцион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1"/>
          <w:lang w:val="en-US" w:eastAsia="en-US"/>
        </w:rPr>
        <w:t xml:space="preserve">6 </w:t>
      </w:r>
      <w:r>
        <w:rPr>
          <w:rStyle w:val="CharStyle11"/>
        </w:rPr>
        <w:t xml:space="preserve">статьи </w:t>
      </w:r>
      <w:r>
        <w:rPr>
          <w:rStyle w:val="CharStyle11"/>
          <w:lang w:val="en-US" w:eastAsia="en-US"/>
        </w:rPr>
        <w:t xml:space="preserve">23 </w:t>
      </w:r>
      <w:r>
        <w:rPr>
          <w:rStyle w:val="CharStyle11"/>
        </w:rPr>
        <w:t>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частью </w:t>
      </w:r>
      <w:r>
        <w:rPr>
          <w:rStyle w:val="CharStyle11"/>
          <w:lang w:val="en-US" w:eastAsia="en-US"/>
        </w:rPr>
        <w:t xml:space="preserve">5 </w:t>
      </w:r>
      <w:r>
        <w:rPr>
          <w:rStyle w:val="CharStyle11"/>
        </w:rPr>
        <w:t xml:space="preserve">статьи </w:t>
      </w:r>
      <w:r>
        <w:rPr>
          <w:rStyle w:val="CharStyle11"/>
          <w:lang w:val="en-US" w:eastAsia="en-US"/>
        </w:rPr>
        <w:t xml:space="preserve">23 </w:t>
      </w:r>
      <w:r>
        <w:rPr>
          <w:rStyle w:val="CharStyle11"/>
        </w:rPr>
        <w:t>Закона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части </w:t>
      </w:r>
      <w:r>
        <w:rPr>
          <w:rStyle w:val="CharStyle11"/>
          <w:lang w:val="en-US" w:eastAsia="en-US"/>
        </w:rPr>
        <w:t xml:space="preserve">6 </w:t>
      </w:r>
      <w:r>
        <w:rPr>
          <w:rStyle w:val="CharStyle11"/>
        </w:rPr>
        <w:t xml:space="preserve">статьи </w:t>
      </w:r>
      <w:r>
        <w:rPr>
          <w:rStyle w:val="CharStyle11"/>
          <w:lang w:val="en-US" w:eastAsia="en-US"/>
        </w:rPr>
        <w:t xml:space="preserve">23 </w:t>
      </w:r>
      <w:r>
        <w:rPr>
          <w:rStyle w:val="CharStyle11"/>
        </w:rPr>
        <w:t>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ind w:left="0" w:right="0" w:firstLine="720"/>
        <w:jc w:val="both"/>
      </w:pPr>
      <w:r>
        <w:rPr>
          <w:rStyle w:val="CharStyle11"/>
        </w:rPr>
        <w:t xml:space="preserve">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 xml:space="preserve">Правила формирования) и Правила использования каталога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 xml:space="preserve">Правила использования), утверждены постановлением Правительства РФ от </w:t>
      </w:r>
      <w:r>
        <w:rPr>
          <w:rStyle w:val="CharStyle11"/>
          <w:lang w:val="en-US" w:eastAsia="en-US"/>
        </w:rPr>
        <w:t>08.02.2017 № 145.</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2 </w:t>
      </w:r>
      <w:r>
        <w:rPr>
          <w:rStyle w:val="CharStyle11"/>
        </w:rPr>
        <w:t xml:space="preserve">Правил формирования под каталогом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 xml:space="preserve">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w:t>
      </w:r>
      <w:r>
        <w:rPr>
          <w:rStyle w:val="CharStyle11"/>
          <w:lang w:val="en-US" w:eastAsia="en-US"/>
        </w:rPr>
        <w:t xml:space="preserve">034-2014 </w:t>
      </w:r>
      <w:r>
        <w:rPr>
          <w:rStyle w:val="CharStyle11"/>
        </w:rPr>
        <w:t>и включающий в себя информацию в соответствии с Правилами.</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пунктом </w:t>
      </w:r>
      <w:r>
        <w:rPr>
          <w:rStyle w:val="CharStyle11"/>
          <w:lang w:val="en-US" w:eastAsia="en-US"/>
        </w:rPr>
        <w:t xml:space="preserve">12 </w:t>
      </w:r>
      <w:r>
        <w:rPr>
          <w:rStyle w:val="CharStyle11"/>
        </w:rPr>
        <w:t xml:space="preserve">Правил формирования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w:t>
      </w:r>
      <w:r>
        <w:rPr>
          <w:rStyle w:val="CharStyle11"/>
          <w:lang w:val="en-US" w:eastAsia="en-US"/>
        </w:rPr>
        <w:t>034-2014.</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пунктом </w:t>
      </w:r>
      <w:r>
        <w:rPr>
          <w:rStyle w:val="CharStyle11"/>
          <w:lang w:val="en-US" w:eastAsia="en-US"/>
        </w:rPr>
        <w:t xml:space="preserve">7 </w:t>
      </w:r>
      <w:r>
        <w:rPr>
          <w:rStyle w:val="CharStyle11"/>
        </w:rPr>
        <w:t xml:space="preserve">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1"/>
          <w:lang w:val="en-US" w:eastAsia="en-US"/>
        </w:rPr>
        <w:t xml:space="preserve">33 </w:t>
      </w:r>
      <w:r>
        <w:rPr>
          <w:rStyle w:val="CharStyle11"/>
        </w:rPr>
        <w:t xml:space="preserve">Закона. При проведении предусмотренных Законом электронных процедур, закрытых электронных процедур характеристики объекта закупки, предусмотренные пунктом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 xml:space="preserve">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пунктом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75 </w:t>
      </w:r>
      <w:r>
        <w:rPr>
          <w:rStyle w:val="CharStyle11"/>
        </w:rPr>
        <w:t>Закона соответственно.</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42 </w:t>
      </w:r>
      <w:r>
        <w:rPr>
          <w:rStyle w:val="CharStyle11"/>
        </w:rPr>
        <w:t xml:space="preserve">Закона извещение об осуществлении закупки, если иное не предусмотрено Законом, должно содержать следующие электронные документы: описание объекта закупки в соответствии со статьей </w:t>
      </w:r>
      <w:r>
        <w:rPr>
          <w:rStyle w:val="CharStyle11"/>
          <w:lang w:val="en-US" w:eastAsia="en-US"/>
        </w:rPr>
        <w:t xml:space="preserve">33 </w:t>
      </w:r>
      <w:r>
        <w:rPr>
          <w:rStyle w:val="CharStyle11"/>
        </w:rPr>
        <w:t>Закона.</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Закона заказчик в случаях, предусмотренных Законом, при описании объекта закупки должен руководствоваться следующими правилами:</w:t>
      </w:r>
    </w:p>
    <w:p>
      <w:pPr>
        <w:pStyle w:val="Style10"/>
        <w:keepNext w:val="0"/>
        <w:keepLines w:val="0"/>
        <w:widowControl w:val="0"/>
        <w:numPr>
          <w:ilvl w:val="0"/>
          <w:numId w:val="7"/>
        </w:numPr>
        <w:shd w:val="clear" w:color="auto" w:fill="auto"/>
        <w:tabs>
          <w:tab w:pos="918" w:val="left"/>
        </w:tabs>
        <w:bidi w:val="0"/>
        <w:spacing w:before="0" w:after="0"/>
        <w:ind w:left="0" w:right="0" w:firstLine="720"/>
        <w:jc w:val="both"/>
      </w:pPr>
      <w:r>
        <w:rPr>
          <w:rStyle w:val="CharStyle11"/>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случаях, предусмотренных в данном пункте (пункт </w:t>
      </w:r>
      <w:r>
        <w:rPr>
          <w:rStyle w:val="CharStyle11"/>
          <w:lang w:val="en-US" w:eastAsia="en-US"/>
        </w:rPr>
        <w:t>1);</w:t>
      </w:r>
    </w:p>
    <w:p>
      <w:pPr>
        <w:pStyle w:val="Style10"/>
        <w:keepNext w:val="0"/>
        <w:keepLines w:val="0"/>
        <w:widowControl w:val="0"/>
        <w:numPr>
          <w:ilvl w:val="0"/>
          <w:numId w:val="7"/>
        </w:numPr>
        <w:shd w:val="clear" w:color="auto" w:fill="auto"/>
        <w:tabs>
          <w:tab w:pos="922" w:val="left"/>
        </w:tabs>
        <w:bidi w:val="0"/>
        <w:spacing w:before="0" w:after="0"/>
        <w:ind w:left="0" w:right="0" w:firstLine="720"/>
        <w:jc w:val="both"/>
        <w:sectPr>
          <w:headerReference w:type="default" r:id="rId8"/>
          <w:footerReference w:type="default" r:id="rId9"/>
          <w:footnotePr>
            <w:pos w:val="pageBottom"/>
            <w:numFmt w:val="decimal"/>
            <w:numRestart w:val="continuous"/>
          </w:footnotePr>
          <w:pgSz w:w="11900" w:h="16840"/>
          <w:pgMar w:top="1671" w:right="539" w:bottom="1306" w:left="1104" w:header="0" w:footer="3" w:gutter="0"/>
          <w:cols w:space="720"/>
          <w:noEndnote/>
          <w:rtlGutter w:val="0"/>
          <w:docGrid w:linePitch="360"/>
        </w:sectPr>
      </w:pPr>
      <w:r>
        <w:rPr>
          <w:rStyle w:val="CharStyle11"/>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w:t>
      </w:r>
    </w:p>
    <w:p>
      <w:pPr>
        <w:pStyle w:val="Style10"/>
        <w:keepNext w:val="0"/>
        <w:keepLines w:val="0"/>
        <w:widowControl w:val="0"/>
        <w:shd w:val="clear" w:color="auto" w:fill="auto"/>
        <w:bidi w:val="0"/>
        <w:spacing w:before="0" w:after="0"/>
        <w:ind w:left="0" w:right="0" w:firstLine="0"/>
        <w:jc w:val="both"/>
      </w:pPr>
      <w:r>
        <w:rPr>
          <w:rStyle w:val="CharStyle11"/>
        </w:rPr>
        <w:t xml:space="preserve">условных обозначений и терминологии (пункт </w:t>
      </w:r>
      <w:r>
        <w:rPr>
          <w:rStyle w:val="CharStyle11"/>
          <w:lang w:val="en-US" w:eastAsia="en-US"/>
        </w:rPr>
        <w:t>2).</w:t>
      </w:r>
    </w:p>
    <w:p>
      <w:pPr>
        <w:pStyle w:val="Style10"/>
        <w:keepNext w:val="0"/>
        <w:keepLines w:val="0"/>
        <w:widowControl w:val="0"/>
        <w:shd w:val="clear" w:color="auto" w:fill="auto"/>
        <w:bidi w:val="0"/>
        <w:spacing w:before="0" w:after="0"/>
        <w:ind w:left="0" w:right="0" w:firstLine="740"/>
        <w:jc w:val="both"/>
      </w:pPr>
      <w:r>
        <w:rPr>
          <w:rStyle w:val="CharStyle11"/>
        </w:rPr>
        <w:t xml:space="preserve">В соответствии с частью </w:t>
      </w:r>
      <w:r>
        <w:rPr>
          <w:rStyle w:val="CharStyle11"/>
          <w:lang w:val="en-US" w:eastAsia="en-US"/>
        </w:rPr>
        <w:t xml:space="preserve">2 </w:t>
      </w:r>
      <w:r>
        <w:rPr>
          <w:rStyle w:val="CharStyle11"/>
        </w:rPr>
        <w:t xml:space="preserve">статьи </w:t>
      </w:r>
      <w:r>
        <w:rPr>
          <w:rStyle w:val="CharStyle11"/>
          <w:lang w:val="en-US" w:eastAsia="en-US"/>
        </w:rPr>
        <w:t xml:space="preserve">33 </w:t>
      </w:r>
      <w:r>
        <w:rPr>
          <w:rStyle w:val="CharStyle11"/>
        </w:rPr>
        <w:t xml:space="preserve">Закона описание объекта закупки в соответствии с требованиями, указанными в части </w:t>
      </w:r>
      <w:r>
        <w:rPr>
          <w:rStyle w:val="CharStyle11"/>
          <w:lang w:val="en-US" w:eastAsia="en-US"/>
        </w:rPr>
        <w:t xml:space="preserve">1 </w:t>
      </w:r>
      <w:r>
        <w:rPr>
          <w:rStyle w:val="CharStyle11"/>
        </w:rPr>
        <w:t>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240"/>
        <w:ind w:left="0" w:right="0" w:firstLine="740"/>
        <w:jc w:val="both"/>
      </w:pPr>
      <w:r>
        <w:rPr>
          <w:rStyle w:val="CharStyle11"/>
        </w:rPr>
        <w:t xml:space="preserve">Правительством Российской Федерации </w:t>
      </w:r>
      <w:r>
        <w:rPr>
          <w:rStyle w:val="CharStyle11"/>
          <w:lang w:val="en-US" w:eastAsia="en-US"/>
        </w:rPr>
        <w:t xml:space="preserve">23.12.2024 </w:t>
      </w:r>
      <w:r>
        <w:rPr>
          <w:rStyle w:val="CharStyle11"/>
        </w:rPr>
        <w:t xml:space="preserve">принято постановление </w:t>
      </w:r>
      <w:r>
        <w:rPr>
          <w:rStyle w:val="CharStyle11"/>
          <w:lang w:val="en-US" w:eastAsia="en-US"/>
        </w:rPr>
        <w:t xml:space="preserve">№1875 </w:t>
      </w:r>
      <w:r>
        <w:rPr>
          <w:rStyle w:val="CharStyle11"/>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(вместе с «Положением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о порядке формирования и размещения такого отчета в единой информационной системе в сфере закупок товаров, работ, услуг для обеспечения государственных и муниципальных нужд, на официальном сайте единой информационной системы в сфере закупок товаров, работ, услуг для обеспечения государственных и муниципальных нужд в информационно</w:t>
        <w:softHyphen/>
        <w:t xml:space="preserve">телекоммуникационной сети «Интернет», о порядке предоставления федеральному органу исполнительной власти, указанному в части </w:t>
      </w:r>
      <w:r>
        <w:rPr>
          <w:rStyle w:val="CharStyle11"/>
          <w:lang w:val="en-US" w:eastAsia="en-US"/>
        </w:rPr>
        <w:t xml:space="preserve">7 </w:t>
      </w:r>
      <w:r>
        <w:rPr>
          <w:rStyle w:val="CharStyle11"/>
        </w:rPr>
        <w:t xml:space="preserve">статьи </w:t>
      </w:r>
      <w:r>
        <w:rPr>
          <w:rStyle w:val="CharStyle11"/>
          <w:lang w:val="en-US" w:eastAsia="en-US"/>
        </w:rPr>
        <w:t xml:space="preserve">14 </w:t>
      </w:r>
      <w:r>
        <w:rPr>
          <w:rStyle w:val="CharStyle11"/>
        </w:rPr>
        <w:t xml:space="preserve">Закона и части </w:t>
      </w:r>
      <w:r>
        <w:rPr>
          <w:rStyle w:val="CharStyle11"/>
          <w:lang w:val="en-US" w:eastAsia="en-US"/>
        </w:rPr>
        <w:t xml:space="preserve">7 </w:t>
      </w:r>
      <w:r>
        <w:rPr>
          <w:rStyle w:val="CharStyle11"/>
        </w:rPr>
        <w:t xml:space="preserve">статьи </w:t>
      </w:r>
      <w:r>
        <w:rPr>
          <w:rStyle w:val="CharStyle11"/>
          <w:lang w:val="en-US" w:eastAsia="en-US"/>
        </w:rPr>
        <w:t xml:space="preserve">3.1-4 </w:t>
      </w:r>
      <w:r>
        <w:rPr>
          <w:rStyle w:val="CharStyle11"/>
        </w:rPr>
        <w:t xml:space="preserve">Закона, доступа к информации, содержащейся в таких отчетах, размещенных в единой информационной системе в сфере закупок товаров, работ, услуг для обеспечения государственных и муниципальных нужд, о порядке рассмотрения таких отчетов и оценки результатов осуществления в отчетном году указанных закупок этим федеральным органом исполнительной власти») (далее </w:t>
      </w:r>
      <w:r>
        <w:rPr>
          <w:rStyle w:val="CharStyle11"/>
          <w:lang w:val="en-US" w:eastAsia="en-US"/>
        </w:rPr>
        <w:t xml:space="preserve">- </w:t>
      </w:r>
      <w:r>
        <w:rPr>
          <w:rStyle w:val="CharStyle11"/>
        </w:rPr>
        <w:t xml:space="preserve">Постановление </w:t>
      </w:r>
      <w:r>
        <w:rPr>
          <w:rStyle w:val="CharStyle11"/>
          <w:lang w:val="en-US" w:eastAsia="en-US"/>
        </w:rPr>
        <w:t>№ 1875).</w:t>
      </w:r>
    </w:p>
    <w:p>
      <w:pPr>
        <w:pStyle w:val="Style10"/>
        <w:keepNext w:val="0"/>
        <w:keepLines w:val="0"/>
        <w:widowControl w:val="0"/>
        <w:shd w:val="clear" w:color="auto" w:fill="auto"/>
        <w:bidi w:val="0"/>
        <w:spacing w:before="0" w:after="0" w:line="264" w:lineRule="auto"/>
        <w:ind w:left="0" w:right="0" w:firstLine="740"/>
        <w:jc w:val="both"/>
      </w:pPr>
      <w:r>
        <w:rPr>
          <w:rStyle w:val="CharStyle11"/>
        </w:rPr>
        <w:t xml:space="preserve">Объектом рассматриваемой закупки является поставка медицинского оборудования «Система ультразвуковой визуализации универсальная, с питанием от сети» (код позиции КТРУ </w:t>
      </w:r>
      <w:r>
        <w:rPr>
          <w:rStyle w:val="CharStyle11"/>
          <w:lang w:val="en-US" w:eastAsia="en-US"/>
        </w:rPr>
        <w:t xml:space="preserve">26.60.12.132-00000036; </w:t>
      </w:r>
      <w:r>
        <w:rPr>
          <w:rStyle w:val="CharStyle11"/>
        </w:rPr>
        <w:t xml:space="preserve">в Извещении установлены ограничения в соответствии с Постановлением </w:t>
      </w:r>
      <w:r>
        <w:rPr>
          <w:rStyle w:val="CharStyle11"/>
          <w:lang w:val="en-US" w:eastAsia="en-US"/>
        </w:rPr>
        <w:t xml:space="preserve">№ 1875; </w:t>
      </w:r>
      <w:r>
        <w:rPr>
          <w:rStyle w:val="CharStyle11"/>
        </w:rPr>
        <w:t>указание на товарный знак в Извещении отсутствует).</w:t>
      </w:r>
    </w:p>
    <w:p>
      <w:pPr>
        <w:pStyle w:val="Style10"/>
        <w:keepNext w:val="0"/>
        <w:keepLines w:val="0"/>
        <w:widowControl w:val="0"/>
        <w:shd w:val="clear" w:color="auto" w:fill="auto"/>
        <w:bidi w:val="0"/>
        <w:spacing w:before="0" w:after="0" w:line="264" w:lineRule="auto"/>
        <w:ind w:left="0" w:right="0" w:firstLine="740"/>
        <w:jc w:val="both"/>
      </w:pPr>
      <w:r>
        <w:rPr>
          <w:rStyle w:val="CharStyle11"/>
        </w:rPr>
        <w:t xml:space="preserve">Заказчиком размещено уведомление об отсутствии закупаемого товара в реестре российской промышленной продукции </w:t>
      </w:r>
      <w:r>
        <w:rPr>
          <w:rStyle w:val="CharStyle11"/>
          <w:lang w:val="en-US" w:eastAsia="en-US"/>
        </w:rPr>
        <w:t xml:space="preserve">№ 1875/2/2026-02-22/541956 </w:t>
      </w:r>
      <w:r>
        <w:rPr>
          <w:rStyle w:val="CharStyle11"/>
        </w:rPr>
        <w:t xml:space="preserve">от </w:t>
      </w:r>
      <w:r>
        <w:rPr>
          <w:rStyle w:val="CharStyle11"/>
          <w:lang w:val="en-US" w:eastAsia="en-US"/>
        </w:rPr>
        <w:t>22.04.2026.</w:t>
      </w:r>
    </w:p>
    <w:p>
      <w:pPr>
        <w:pStyle w:val="Style10"/>
        <w:keepNext w:val="0"/>
        <w:keepLines w:val="0"/>
        <w:widowControl w:val="0"/>
        <w:shd w:val="clear" w:color="auto" w:fill="auto"/>
        <w:bidi w:val="0"/>
        <w:spacing w:before="0" w:after="0" w:line="264" w:lineRule="auto"/>
        <w:ind w:left="0" w:right="0" w:firstLine="740"/>
        <w:jc w:val="both"/>
      </w:pPr>
      <w:r>
        <w:rPr>
          <w:rStyle w:val="CharStyle11"/>
        </w:rPr>
        <w:t xml:space="preserve">Согласно сведениям, размещенным в единой информационной системе закупок, код КТРУ </w:t>
      </w:r>
      <w:r>
        <w:rPr>
          <w:rStyle w:val="CharStyle11"/>
          <w:lang w:val="en-US" w:eastAsia="en-US"/>
        </w:rPr>
        <w:t xml:space="preserve">26.60.12.132-00000036 </w:t>
      </w:r>
      <w:r>
        <w:rPr>
          <w:rStyle w:val="CharStyle11"/>
        </w:rPr>
        <w:t xml:space="preserve">(включен в каталог </w:t>
      </w:r>
      <w:r>
        <w:rPr>
          <w:rStyle w:val="CharStyle11"/>
          <w:lang w:val="en-US" w:eastAsia="en-US"/>
        </w:rPr>
        <w:t xml:space="preserve">02.10.2020, </w:t>
      </w:r>
      <w:r>
        <w:rPr>
          <w:rStyle w:val="CharStyle11"/>
        </w:rPr>
        <w:t xml:space="preserve">обязателен к применению с </w:t>
      </w:r>
      <w:r>
        <w:rPr>
          <w:rStyle w:val="CharStyle11"/>
          <w:lang w:val="en-US" w:eastAsia="en-US"/>
        </w:rPr>
        <w:t>18.04.2026).</w:t>
      </w:r>
    </w:p>
    <w:p>
      <w:pPr>
        <w:pStyle w:val="Style10"/>
        <w:keepNext w:val="0"/>
        <w:keepLines w:val="0"/>
        <w:widowControl w:val="0"/>
        <w:shd w:val="clear" w:color="auto" w:fill="auto"/>
        <w:bidi w:val="0"/>
        <w:spacing w:before="0" w:after="0" w:line="264" w:lineRule="auto"/>
        <w:ind w:left="0" w:right="0" w:firstLine="740"/>
        <w:jc w:val="both"/>
      </w:pPr>
      <w:r>
        <w:rPr>
          <w:rStyle w:val="CharStyle11"/>
        </w:rPr>
        <w:t xml:space="preserve">Также установлено, что позиция кода </w:t>
      </w:r>
      <w:r>
        <w:rPr>
          <w:rStyle w:val="CharStyle11"/>
          <w:lang w:val="en-US" w:eastAsia="en-US"/>
        </w:rPr>
        <w:t xml:space="preserve">26.60.12.132-00000036 </w:t>
      </w:r>
      <w:r>
        <w:rPr>
          <w:rStyle w:val="CharStyle11"/>
        </w:rPr>
        <w:t>содержит обязательные/факультативные характеристики товара, которые заказчик должен (вправе) установить при формировании описания объекта закупки. Запрета на установление дополнительных характеристик не содержится.</w:t>
      </w:r>
    </w:p>
    <w:p>
      <w:pPr>
        <w:pStyle w:val="Style10"/>
        <w:keepNext w:val="0"/>
        <w:keepLines w:val="0"/>
        <w:widowControl w:val="0"/>
        <w:shd w:val="clear" w:color="auto" w:fill="auto"/>
        <w:bidi w:val="0"/>
        <w:spacing w:before="0" w:after="240" w:line="264" w:lineRule="auto"/>
        <w:ind w:left="0" w:right="0" w:firstLine="740"/>
        <w:jc w:val="both"/>
      </w:pPr>
      <w:r>
        <w:rPr>
          <w:rStyle w:val="CharStyle11"/>
        </w:rPr>
        <w:t xml:space="preserve">Следовательно, Заказчик вправе был устанавливать требования к закупаемому товару (с учетом своих потребностей) в соответствии со статьей </w:t>
      </w:r>
      <w:r>
        <w:rPr>
          <w:rStyle w:val="CharStyle11"/>
          <w:lang w:val="en-US" w:eastAsia="en-US"/>
        </w:rPr>
        <w:t xml:space="preserve">33 </w:t>
      </w:r>
      <w:r>
        <w:rPr>
          <w:rStyle w:val="CharStyle11"/>
        </w:rPr>
        <w:t>Закона в рамках указанного выше назначения медицинского изделия.</w:t>
      </w:r>
    </w:p>
    <w:p>
      <w:pPr>
        <w:pStyle w:val="Style10"/>
        <w:keepNext w:val="0"/>
        <w:keepLines w:val="0"/>
        <w:widowControl w:val="0"/>
        <w:shd w:val="clear" w:color="auto" w:fill="auto"/>
        <w:bidi w:val="0"/>
        <w:spacing w:before="0" w:after="0" w:line="269" w:lineRule="auto"/>
        <w:ind w:left="0" w:right="0" w:firstLine="740"/>
        <w:jc w:val="both"/>
      </w:pPr>
      <w:r>
        <w:rPr>
          <w:rStyle w:val="CharStyle11"/>
        </w:rPr>
        <w:t xml:space="preserve">Требования, предъявляемые к закупаемому товару, содержатся в описании объекта закупки (далее </w:t>
      </w:r>
      <w:r>
        <w:rPr>
          <w:rStyle w:val="CharStyle11"/>
          <w:lang w:val="en-US" w:eastAsia="en-US"/>
        </w:rPr>
        <w:t xml:space="preserve">- </w:t>
      </w:r>
      <w:r>
        <w:rPr>
          <w:rStyle w:val="CharStyle11"/>
        </w:rPr>
        <w:t>Техническое задание).</w:t>
      </w:r>
    </w:p>
    <w:p>
      <w:pPr>
        <w:pStyle w:val="Style10"/>
        <w:keepNext w:val="0"/>
        <w:keepLines w:val="0"/>
        <w:widowControl w:val="0"/>
        <w:shd w:val="clear" w:color="auto" w:fill="auto"/>
        <w:bidi w:val="0"/>
        <w:spacing w:before="0" w:after="240" w:line="288" w:lineRule="auto"/>
        <w:ind w:left="0" w:right="0" w:firstLine="740"/>
        <w:jc w:val="both"/>
        <w:sectPr>
          <w:headerReference w:type="default" r:id="rId10"/>
          <w:footerReference w:type="default" r:id="rId11"/>
          <w:footnotePr>
            <w:pos w:val="pageBottom"/>
            <w:numFmt w:val="decimal"/>
            <w:numRestart w:val="continuous"/>
          </w:footnotePr>
          <w:pgSz w:w="11900" w:h="16840"/>
          <w:pgMar w:top="1676" w:right="536" w:bottom="793" w:left="1106" w:header="0" w:footer="365" w:gutter="0"/>
          <w:cols w:space="720"/>
          <w:noEndnote/>
          <w:rtlGutter w:val="0"/>
          <w:docGrid w:linePitch="360"/>
        </w:sectPr>
      </w:pPr>
      <w:r>
        <w:rPr>
          <w:rStyle w:val="CharStyle11"/>
        </w:rPr>
        <w:t xml:space="preserve">Согласно пункту </w:t>
      </w:r>
      <w:r>
        <w:rPr>
          <w:rStyle w:val="CharStyle11"/>
          <w:lang w:val="en-US" w:eastAsia="en-US"/>
        </w:rPr>
        <w:t xml:space="preserve">2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2 </w:t>
      </w:r>
      <w:r>
        <w:rPr>
          <w:rStyle w:val="CharStyle11"/>
        </w:rPr>
        <w:t xml:space="preserve">Федерального закона от </w:t>
      </w:r>
      <w:r>
        <w:rPr>
          <w:rStyle w:val="CharStyle11"/>
          <w:lang w:val="en-US" w:eastAsia="en-US"/>
        </w:rPr>
        <w:t xml:space="preserve">21.11.2011 № </w:t>
      </w:r>
      <w:r>
        <w:rPr>
          <w:rStyle w:val="CharStyle11"/>
        </w:rPr>
        <w:t xml:space="preserve">323-ФЗ «Об основах охраны здоровья граждан в Российской Федерации» охраной здоровья граждан является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w:t>
      </w:r>
      <w:r>
        <w:rPr>
          <w:rStyle w:val="CharStyle11"/>
          <w:lang w:val="en-US" w:eastAsia="en-US"/>
        </w:rPr>
        <w:t>2026-2310</w:t>
      </w:r>
    </w:p>
    <w:p>
      <w:pPr>
        <w:pStyle w:val="Style10"/>
        <w:keepNext w:val="0"/>
        <w:keepLines w:val="0"/>
        <w:widowControl w:val="0"/>
        <w:shd w:val="clear" w:color="auto" w:fill="auto"/>
        <w:bidi w:val="0"/>
        <w:spacing w:before="0" w:after="0"/>
        <w:ind w:left="0" w:right="0" w:firstLine="0"/>
        <w:jc w:val="both"/>
      </w:pPr>
      <w:r>
        <w:rPr>
          <w:rStyle w:val="CharStyle11"/>
        </w:rPr>
        <w:t>его долголетней активной жизни, предоставления ему медицинской помощи.</w:t>
      </w:r>
    </w:p>
    <w:p>
      <w:pPr>
        <w:pStyle w:val="Style10"/>
        <w:keepNext w:val="0"/>
        <w:keepLines w:val="0"/>
        <w:widowControl w:val="0"/>
        <w:shd w:val="clear" w:color="auto" w:fill="auto"/>
        <w:bidi w:val="0"/>
        <w:spacing w:before="0" w:after="0"/>
        <w:ind w:left="0" w:right="0" w:firstLine="720"/>
        <w:jc w:val="both"/>
      </w:pPr>
      <w:r>
        <w:rPr>
          <w:rStyle w:val="CharStyle11"/>
        </w:rPr>
        <w:t>Качеством медицинской помощи является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подпункту </w:t>
      </w:r>
      <w:r>
        <w:rPr>
          <w:rStyle w:val="CharStyle11"/>
          <w:lang w:val="en-US" w:eastAsia="en-US"/>
        </w:rPr>
        <w:t xml:space="preserve">7 </w:t>
      </w:r>
      <w:r>
        <w:rPr>
          <w:rStyle w:val="CharStyle11"/>
        </w:rPr>
        <w:t xml:space="preserve">части </w:t>
      </w:r>
      <w:r>
        <w:rPr>
          <w:rStyle w:val="CharStyle11"/>
          <w:lang w:val="en-US" w:eastAsia="en-US"/>
        </w:rPr>
        <w:t xml:space="preserve">1 </w:t>
      </w:r>
      <w:r>
        <w:rPr>
          <w:rStyle w:val="CharStyle11"/>
        </w:rPr>
        <w:t>Закона данный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ind w:left="0" w:right="0" w:firstLine="720"/>
        <w:jc w:val="both"/>
      </w:pPr>
      <w:r>
        <w:rPr>
          <w:rStyle w:val="CharStyle11"/>
        </w:rPr>
        <w:t xml:space="preserve">При проведении закупочных процедур описание объекта закупки производится в соответствии со статьей </w:t>
      </w:r>
      <w:r>
        <w:rPr>
          <w:rStyle w:val="CharStyle11"/>
          <w:lang w:val="en-US" w:eastAsia="en-US"/>
        </w:rPr>
        <w:t xml:space="preserve">33 </w:t>
      </w:r>
      <w:r>
        <w:rPr>
          <w:rStyle w:val="CharStyle11"/>
        </w:rPr>
        <w:t>Закона,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Допускается использование в описании объекта закупки указания на товарный знак, за исключением случаев, предусмотренных Законом.</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письмом ФАС от </w:t>
      </w:r>
      <w:r>
        <w:rPr>
          <w:rStyle w:val="CharStyle11"/>
          <w:lang w:val="en-US" w:eastAsia="en-US"/>
        </w:rPr>
        <w:t xml:space="preserve">21 </w:t>
      </w:r>
      <w:r>
        <w:rPr>
          <w:rStyle w:val="CharStyle11"/>
        </w:rPr>
        <w:t xml:space="preserve">марта </w:t>
      </w:r>
      <w:r>
        <w:rPr>
          <w:rStyle w:val="CharStyle11"/>
          <w:lang w:val="en-US" w:eastAsia="en-US"/>
        </w:rPr>
        <w:t xml:space="preserve">2025 </w:t>
      </w:r>
      <w:r>
        <w:rPr>
          <w:rStyle w:val="CharStyle11"/>
        </w:rPr>
        <w:t xml:space="preserve">г. </w:t>
      </w:r>
      <w:r>
        <w:rPr>
          <w:rStyle w:val="CharStyle11"/>
          <w:lang w:val="en-US" w:eastAsia="en-US"/>
        </w:rPr>
        <w:t xml:space="preserve">№ 28/26176/25 </w:t>
      </w:r>
      <w:r>
        <w:rPr>
          <w:rStyle w:val="CharStyle11"/>
        </w:rPr>
        <w:t xml:space="preserve">объект закупки должен быть сформирован таким образом, чтобы совокупности характеристик товара соответствовал товар нескольких производителей, при этом товар отвечал требованиям Извещения об осуществлении закупки, иное не будет отвечать совокупности требований статьи </w:t>
      </w:r>
      <w:r>
        <w:rPr>
          <w:rStyle w:val="CharStyle11"/>
          <w:lang w:val="en-US" w:eastAsia="en-US"/>
        </w:rPr>
        <w:t xml:space="preserve">33 </w:t>
      </w:r>
      <w:r>
        <w:rPr>
          <w:rStyle w:val="CharStyle11"/>
        </w:rPr>
        <w:t>Закона.</w:t>
      </w:r>
    </w:p>
    <w:p>
      <w:pPr>
        <w:pStyle w:val="Style10"/>
        <w:keepNext w:val="0"/>
        <w:keepLines w:val="0"/>
        <w:widowControl w:val="0"/>
        <w:shd w:val="clear" w:color="auto" w:fill="auto"/>
        <w:bidi w:val="0"/>
        <w:spacing w:before="0" w:after="0"/>
        <w:ind w:left="0" w:right="0" w:firstLine="720"/>
        <w:jc w:val="both"/>
      </w:pPr>
      <w:r>
        <w:rPr>
          <w:rStyle w:val="CharStyle11"/>
        </w:rPr>
        <w:t xml:space="preserve">Комиссией установлено, что согласно письму Минфин России от </w:t>
      </w:r>
      <w:r>
        <w:rPr>
          <w:rStyle w:val="CharStyle11"/>
          <w:lang w:val="en-US" w:eastAsia="en-US"/>
        </w:rPr>
        <w:t>31.01.2025 № 24-01</w:t>
        <w:softHyphen/>
        <w:t xml:space="preserve">06/8697 </w:t>
      </w:r>
      <w:r>
        <w:rPr>
          <w:rStyle w:val="CharStyle11"/>
        </w:rPr>
        <w:t xml:space="preserve">«не исключена вероятность возникновения ситуации, при которой производство определенного товара из числа промышленной продукции на территории Российской Федерации отсутствует или прекращено, в том числе товара, в отношении которого Постановлением </w:t>
      </w:r>
      <w:r>
        <w:rPr>
          <w:rStyle w:val="CharStyle11"/>
          <w:lang w:val="en-US" w:eastAsia="en-US"/>
        </w:rPr>
        <w:t xml:space="preserve">№ 1875 </w:t>
      </w:r>
      <w:r>
        <w:rPr>
          <w:rStyle w:val="CharStyle11"/>
        </w:rPr>
        <w:t>установлено преимущество.</w:t>
      </w:r>
    </w:p>
    <w:p>
      <w:pPr>
        <w:pStyle w:val="Style10"/>
        <w:keepNext w:val="0"/>
        <w:keepLines w:val="0"/>
        <w:widowControl w:val="0"/>
        <w:shd w:val="clear" w:color="auto" w:fill="auto"/>
        <w:bidi w:val="0"/>
        <w:spacing w:before="0" w:after="0"/>
        <w:ind w:left="0" w:right="0" w:firstLine="720"/>
        <w:jc w:val="both"/>
      </w:pPr>
      <w:r>
        <w:rPr>
          <w:rStyle w:val="CharStyle11"/>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указывается».</w:t>
      </w:r>
    </w:p>
    <w:p>
      <w:pPr>
        <w:pStyle w:val="Style10"/>
        <w:keepNext w:val="0"/>
        <w:keepLines w:val="0"/>
        <w:widowControl w:val="0"/>
        <w:shd w:val="clear" w:color="auto" w:fill="auto"/>
        <w:bidi w:val="0"/>
        <w:spacing w:before="0" w:after="0"/>
        <w:ind w:left="0" w:right="0" w:firstLine="720"/>
        <w:jc w:val="both"/>
      </w:pPr>
      <w:r>
        <w:rPr>
          <w:rStyle w:val="CharStyle11"/>
        </w:rPr>
        <w:t xml:space="preserve">Из представленной Заказчиком информации следует, что установленным в Техническом задании характеристикам соответствуют товары двух производителей </w:t>
      </w:r>
      <w:r>
        <w:rPr>
          <w:rStyle w:val="CharStyle11"/>
          <w:lang w:val="en-US" w:eastAsia="en-US"/>
        </w:rPr>
        <w:t>(Affiniti 70, Voluson E10).</w:t>
      </w:r>
    </w:p>
    <w:p>
      <w:pPr>
        <w:pStyle w:val="Style10"/>
        <w:keepNext w:val="0"/>
        <w:keepLines w:val="0"/>
        <w:widowControl w:val="0"/>
        <w:shd w:val="clear" w:color="auto" w:fill="auto"/>
        <w:bidi w:val="0"/>
        <w:spacing w:before="0" w:after="0"/>
        <w:ind w:left="0" w:right="0" w:firstLine="720"/>
        <w:jc w:val="both"/>
      </w:pPr>
      <w:r>
        <w:rPr>
          <w:rStyle w:val="CharStyle11"/>
        </w:rPr>
        <w:t>Заявителем не представлено доказательств того обстоятельства, что содержащиеся в Техническом задании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w:t>
      </w:r>
    </w:p>
    <w:p>
      <w:pPr>
        <w:pStyle w:val="Style10"/>
        <w:keepNext w:val="0"/>
        <w:keepLines w:val="0"/>
        <w:widowControl w:val="0"/>
        <w:shd w:val="clear" w:color="auto" w:fill="auto"/>
        <w:bidi w:val="0"/>
        <w:spacing w:before="0" w:after="240"/>
        <w:ind w:left="0" w:right="0" w:firstLine="720"/>
        <w:jc w:val="both"/>
      </w:pPr>
      <w:r>
        <w:rPr>
          <w:rStyle w:val="CharStyle11"/>
        </w:rPr>
        <w:t>Также Заявителем не представлено доказательств того, что у Заказчика объективно отсутствует необходимость в получении именно тех товаров, с теми качественными, функциональными и техническими характеристиками, которая указана в Техническом задании. В свою очередь,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 Доказательств обратного Заявителем не представлено.</w:t>
      </w:r>
    </w:p>
    <w:p>
      <w:pPr>
        <w:pStyle w:val="Style10"/>
        <w:keepNext w:val="0"/>
        <w:keepLines w:val="0"/>
        <w:widowControl w:val="0"/>
        <w:shd w:val="clear" w:color="auto" w:fill="auto"/>
        <w:bidi w:val="0"/>
        <w:spacing w:before="0" w:after="0" w:line="264" w:lineRule="auto"/>
        <w:ind w:left="0" w:right="0" w:firstLine="720"/>
        <w:jc w:val="both"/>
      </w:pPr>
      <w:r>
        <w:rPr>
          <w:rStyle w:val="CharStyle11"/>
        </w:rPr>
        <w:t xml:space="preserve">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утверждены приказом Минфина России от </w:t>
      </w:r>
      <w:r>
        <w:rPr>
          <w:rStyle w:val="CharStyle11"/>
          <w:lang w:val="en-US" w:eastAsia="en-US"/>
        </w:rPr>
        <w:t xml:space="preserve">04.06.2018 № </w:t>
      </w:r>
      <w:r>
        <w:rPr>
          <w:rStyle w:val="CharStyle11"/>
        </w:rPr>
        <w:t xml:space="preserve">126н (далее </w:t>
      </w:r>
      <w:r>
        <w:rPr>
          <w:rStyle w:val="CharStyle11"/>
          <w:lang w:val="en-US" w:eastAsia="en-US"/>
        </w:rPr>
        <w:t xml:space="preserve">- </w:t>
      </w:r>
      <w:r>
        <w:rPr>
          <w:rStyle w:val="CharStyle11"/>
        </w:rPr>
        <w:t xml:space="preserve">Приказ </w:t>
      </w:r>
      <w:r>
        <w:rPr>
          <w:rStyle w:val="CharStyle11"/>
          <w:lang w:val="en-US" w:eastAsia="en-US"/>
        </w:rPr>
        <w:t xml:space="preserve">№ </w:t>
      </w:r>
      <w:r>
        <w:rPr>
          <w:rStyle w:val="CharStyle11"/>
        </w:rPr>
        <w:t>126н).</w:t>
      </w:r>
    </w:p>
    <w:p>
      <w:pPr>
        <w:pStyle w:val="Style10"/>
        <w:keepNext w:val="0"/>
        <w:keepLines w:val="0"/>
        <w:widowControl w:val="0"/>
        <w:shd w:val="clear" w:color="auto" w:fill="auto"/>
        <w:bidi w:val="0"/>
        <w:spacing w:before="0" w:after="0" w:line="264" w:lineRule="auto"/>
        <w:ind w:left="0" w:right="0" w:firstLine="720"/>
        <w:jc w:val="both"/>
      </w:pPr>
      <w:r>
        <w:rPr>
          <w:rStyle w:val="CharStyle11"/>
        </w:rPr>
        <w:t xml:space="preserve">Приказ </w:t>
      </w:r>
      <w:r>
        <w:rPr>
          <w:rStyle w:val="CharStyle11"/>
          <w:lang w:val="en-US" w:eastAsia="en-US"/>
        </w:rPr>
        <w:t xml:space="preserve">№ 126 </w:t>
      </w:r>
      <w:r>
        <w:rPr>
          <w:rStyle w:val="CharStyle11"/>
        </w:rPr>
        <w:t xml:space="preserve">н утратил силу </w:t>
      </w:r>
      <w:r>
        <w:rPr>
          <w:rStyle w:val="CharStyle11"/>
          <w:lang w:val="en-US" w:eastAsia="en-US"/>
        </w:rPr>
        <w:t>01.01.2025.</w:t>
      </w:r>
    </w:p>
    <w:p>
      <w:pPr>
        <w:pStyle w:val="Style10"/>
        <w:keepNext w:val="0"/>
        <w:keepLines w:val="0"/>
        <w:widowControl w:val="0"/>
        <w:shd w:val="clear" w:color="auto" w:fill="auto"/>
        <w:bidi w:val="0"/>
        <w:spacing w:before="0" w:after="0"/>
        <w:ind w:left="0" w:right="0" w:firstLine="720"/>
        <w:jc w:val="both"/>
      </w:pPr>
      <w:r>
        <w:rPr>
          <w:rStyle w:val="CharStyle11"/>
        </w:rPr>
        <w:t xml:space="preserve">Меры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1"/>
          <w:lang w:val="en-US" w:eastAsia="en-US"/>
        </w:rPr>
        <w:t xml:space="preserve">16 </w:t>
      </w:r>
      <w:r>
        <w:rPr>
          <w:rStyle w:val="CharStyle11"/>
        </w:rPr>
        <w:t xml:space="preserve">сентября </w:t>
      </w:r>
      <w:r>
        <w:rPr>
          <w:rStyle w:val="CharStyle11"/>
          <w:lang w:val="en-US" w:eastAsia="en-US"/>
        </w:rPr>
        <w:t xml:space="preserve">2016 </w:t>
      </w:r>
      <w:r>
        <w:rPr>
          <w:rStyle w:val="CharStyle11"/>
        </w:rPr>
        <w:t xml:space="preserve">года </w:t>
      </w:r>
      <w:r>
        <w:rPr>
          <w:rStyle w:val="CharStyle11"/>
          <w:lang w:val="en-US" w:eastAsia="en-US"/>
        </w:rPr>
        <w:t xml:space="preserve">№ 925 </w:t>
      </w:r>
      <w:r>
        <w:rPr>
          <w:rStyle w:val="CharStyle11"/>
        </w:rPr>
        <w:t xml:space="preserve">и признании утратившими силу некоторых актов Правительства Российской Федерации» (вместе с «Правилами формирования и ведения единого реестра российской радиоэлектронной продукции» утверждены постановлением Правительства РФ от </w:t>
      </w:r>
      <w:r>
        <w:rPr>
          <w:rStyle w:val="CharStyle11"/>
          <w:lang w:val="en-US" w:eastAsia="en-US"/>
        </w:rPr>
        <w:t xml:space="preserve">10.07.2019 № 878 </w:t>
      </w:r>
      <w:r>
        <w:rPr>
          <w:rStyle w:val="CharStyle11"/>
        </w:rPr>
        <w:t xml:space="preserve">(далее </w:t>
      </w:r>
      <w:r>
        <w:rPr>
          <w:rStyle w:val="CharStyle11"/>
          <w:lang w:val="en-US" w:eastAsia="en-US"/>
        </w:rPr>
        <w:t xml:space="preserve">- </w:t>
      </w:r>
      <w:r>
        <w:rPr>
          <w:rStyle w:val="CharStyle11"/>
        </w:rPr>
        <w:t xml:space="preserve">Постановление </w:t>
      </w:r>
      <w:r>
        <w:rPr>
          <w:rStyle w:val="CharStyle11"/>
          <w:lang w:val="en-US" w:eastAsia="en-US"/>
        </w:rPr>
        <w:t>№ 878).</w:t>
      </w:r>
    </w:p>
    <w:p>
      <w:pPr>
        <w:pStyle w:val="Style10"/>
        <w:keepNext w:val="0"/>
        <w:keepLines w:val="0"/>
        <w:widowControl w:val="0"/>
        <w:shd w:val="clear" w:color="auto" w:fill="auto"/>
        <w:bidi w:val="0"/>
        <w:spacing w:before="0" w:after="0"/>
        <w:ind w:left="0" w:right="0" w:firstLine="720"/>
        <w:jc w:val="both"/>
      </w:pPr>
      <w:r>
        <w:rPr>
          <w:rStyle w:val="CharStyle11"/>
        </w:rPr>
        <w:t xml:space="preserve">Постановлением Правительства РФ от </w:t>
      </w:r>
      <w:r>
        <w:rPr>
          <w:rStyle w:val="CharStyle11"/>
          <w:lang w:val="en-US" w:eastAsia="en-US"/>
        </w:rPr>
        <w:t xml:space="preserve">16.11.2015 №1236 </w:t>
      </w:r>
      <w:r>
        <w:rPr>
          <w:rStyle w:val="CharStyle11"/>
        </w:rPr>
        <w:t xml:space="preserve">устанавливается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w:t>
      </w:r>
      <w:r>
        <w:rPr>
          <w:rStyle w:val="CharStyle11"/>
          <w:lang w:val="en-US" w:eastAsia="en-US"/>
        </w:rPr>
        <w:t xml:space="preserve">- </w:t>
      </w:r>
      <w:r>
        <w:rPr>
          <w:rStyle w:val="CharStyle11"/>
        </w:rPr>
        <w:t xml:space="preserve">Постановление </w:t>
      </w:r>
      <w:r>
        <w:rPr>
          <w:rStyle w:val="CharStyle11"/>
          <w:lang w:val="en-US" w:eastAsia="en-US"/>
        </w:rPr>
        <w:t>№1236).</w:t>
      </w:r>
    </w:p>
    <w:p>
      <w:pPr>
        <w:pStyle w:val="Style10"/>
        <w:keepNext w:val="0"/>
        <w:keepLines w:val="0"/>
        <w:widowControl w:val="0"/>
        <w:shd w:val="clear" w:color="auto" w:fill="auto"/>
        <w:bidi w:val="0"/>
        <w:spacing w:before="0" w:after="0"/>
        <w:ind w:left="0" w:right="0" w:firstLine="720"/>
        <w:jc w:val="both"/>
      </w:pPr>
      <w:r>
        <w:rPr>
          <w:rStyle w:val="CharStyle11"/>
        </w:rPr>
        <w:t xml:space="preserve">В Постановление </w:t>
      </w:r>
      <w:r>
        <w:rPr>
          <w:rStyle w:val="CharStyle11"/>
          <w:lang w:val="en-US" w:eastAsia="en-US"/>
        </w:rPr>
        <w:t xml:space="preserve">№ 878 </w:t>
      </w:r>
      <w:r>
        <w:rPr>
          <w:rStyle w:val="CharStyle11"/>
        </w:rPr>
        <w:t xml:space="preserve">и Постановление </w:t>
      </w:r>
      <w:r>
        <w:rPr>
          <w:rStyle w:val="CharStyle11"/>
          <w:lang w:val="en-US" w:eastAsia="en-US"/>
        </w:rPr>
        <w:t xml:space="preserve">№ 1236 </w:t>
      </w:r>
      <w:r>
        <w:rPr>
          <w:rStyle w:val="CharStyle11"/>
        </w:rPr>
        <w:t xml:space="preserve">были внесены изменения с </w:t>
      </w:r>
      <w:r>
        <w:rPr>
          <w:rStyle w:val="CharStyle11"/>
          <w:lang w:val="en-US" w:eastAsia="en-US"/>
        </w:rPr>
        <w:t xml:space="preserve">01.01.2025 </w:t>
      </w:r>
      <w:r>
        <w:rPr>
          <w:rStyle w:val="CharStyle11"/>
        </w:rPr>
        <w:t xml:space="preserve">с принятием Постановления </w:t>
      </w:r>
      <w:r>
        <w:rPr>
          <w:rStyle w:val="CharStyle11"/>
          <w:lang w:val="en-US" w:eastAsia="en-US"/>
        </w:rPr>
        <w:t xml:space="preserve">№ 1875. </w:t>
      </w:r>
      <w:r>
        <w:rPr>
          <w:rStyle w:val="CharStyle11"/>
        </w:rPr>
        <w:t xml:space="preserve">В извещении установлено ограничение в соответствии с Постановлением </w:t>
      </w:r>
      <w:r>
        <w:rPr>
          <w:rStyle w:val="CharStyle11"/>
          <w:lang w:val="en-US" w:eastAsia="en-US"/>
        </w:rPr>
        <w:t>№1875.</w:t>
      </w:r>
    </w:p>
    <w:p>
      <w:pPr>
        <w:pStyle w:val="Style10"/>
        <w:keepNext w:val="0"/>
        <w:keepLines w:val="0"/>
        <w:widowControl w:val="0"/>
        <w:shd w:val="clear" w:color="auto" w:fill="auto"/>
        <w:bidi w:val="0"/>
        <w:spacing w:before="0" w:after="0"/>
        <w:ind w:left="0" w:right="0" w:firstLine="720"/>
        <w:jc w:val="both"/>
      </w:pPr>
      <w:r>
        <w:rPr>
          <w:rStyle w:val="CharStyle11"/>
        </w:rPr>
        <w:t xml:space="preserve">Требования, предъявляемые к закупаемому оборудованию, содержатся в Техническом задании, в соответствии с которым осуществляется закупка оборудования, которое включает в себя сервисные функции, которые поддерживают целый ряд статистических и специализированных исследований. Заказчиком применена характеристика «Запись кадров и кинопетель в формате </w:t>
      </w:r>
      <w:r>
        <w:rPr>
          <w:rStyle w:val="CharStyle11"/>
          <w:lang w:val="en-US" w:eastAsia="en-US"/>
        </w:rPr>
        <w:t xml:space="preserve">DICOM», </w:t>
      </w:r>
      <w:r>
        <w:rPr>
          <w:rStyle w:val="CharStyle11"/>
        </w:rPr>
        <w:t>что является программной функцией аппарата. Из анализа Технического задания также следует, что программное обеспечение Заказчиком (как самостоятельный товар, который будет передаваться на носителе или по электронным каналам связи и подлежать установке на оборудование) не закупается.</w:t>
      </w:r>
    </w:p>
    <w:p>
      <w:pPr>
        <w:pStyle w:val="Style10"/>
        <w:keepNext w:val="0"/>
        <w:keepLines w:val="0"/>
        <w:widowControl w:val="0"/>
        <w:shd w:val="clear" w:color="auto" w:fill="auto"/>
        <w:bidi w:val="0"/>
        <w:spacing w:before="0" w:after="0"/>
        <w:ind w:left="0" w:right="0" w:firstLine="720"/>
        <w:jc w:val="both"/>
      </w:pPr>
      <w:r>
        <w:rPr>
          <w:rStyle w:val="CharStyle11"/>
        </w:rPr>
        <w:t xml:space="preserve">В рамках данной закупки приобретаются система ультразвуковой визуализации универсальная, в которой уже встроено программное обеспечение, без которого начало его использования невозможно, такое оборудование является технологически и функционально связанными между собой, и должно рассматриваться как единый комплекс («сложная вещь») с соблюдением требований статьи </w:t>
      </w:r>
      <w:r>
        <w:rPr>
          <w:rStyle w:val="CharStyle11"/>
          <w:lang w:val="en-US" w:eastAsia="en-US"/>
        </w:rPr>
        <w:t xml:space="preserve">134 </w:t>
      </w:r>
      <w:r>
        <w:rPr>
          <w:rStyle w:val="CharStyle11"/>
        </w:rPr>
        <w:t>ГК РФ.</w:t>
      </w:r>
    </w:p>
    <w:p>
      <w:pPr>
        <w:pStyle w:val="Style10"/>
        <w:keepNext w:val="0"/>
        <w:keepLines w:val="0"/>
        <w:widowControl w:val="0"/>
        <w:shd w:val="clear" w:color="auto" w:fill="auto"/>
        <w:bidi w:val="0"/>
        <w:spacing w:before="0" w:after="0"/>
        <w:ind w:left="0" w:right="0" w:firstLine="720"/>
        <w:jc w:val="both"/>
      </w:pPr>
      <w:r>
        <w:rPr>
          <w:rStyle w:val="CharStyle11"/>
        </w:rPr>
        <w:t>Таким образом, фактически программное обеспечение Заказчиком не приобретается, не передается с товаром, то, что в Техническом задании обозначено как программное обеспечение является функционалом оборудования, поскольку реализуется оно уже с установленными микропрограммами, без которых использование оборудования невозможно.</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3 </w:t>
      </w:r>
      <w:r>
        <w:rPr>
          <w:rStyle w:val="CharStyle11"/>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утвержденному Президиумом Верховного Суда РФ </w:t>
      </w:r>
      <w:r>
        <w:rPr>
          <w:rStyle w:val="CharStyle11"/>
          <w:lang w:val="en-US" w:eastAsia="en-US"/>
        </w:rPr>
        <w:t xml:space="preserve">28.06.2017 </w:t>
      </w:r>
      <w:r>
        <w:rPr>
          <w:rStyle w:val="CharStyle11"/>
        </w:rPr>
        <w:t xml:space="preserve">«В силу пункта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 xml:space="preserve">Закона допускается объединение товаров (работ, услуг) в один лот, если это не приводит к ограничению числа участников закупки. Учитывая, что заказчиком объединены в один лот технологически и функционально связанные товары </w:t>
      </w:r>
      <w:r>
        <w:rPr>
          <w:rStyle w:val="CharStyle11"/>
          <w:lang w:val="en-US" w:eastAsia="en-US"/>
        </w:rPr>
        <w:t xml:space="preserve">- </w:t>
      </w:r>
      <w:r>
        <w:rPr>
          <w:rStyle w:val="CharStyle11"/>
        </w:rPr>
        <w:t xml:space="preserve">компьютеры и программное обеспечение, без которого начало использования компьютерной техники невозможно, такое объединение соответствует требованиям статьи </w:t>
      </w:r>
      <w:r>
        <w:rPr>
          <w:rStyle w:val="CharStyle11"/>
          <w:lang w:val="en-US" w:eastAsia="en-US"/>
        </w:rPr>
        <w:t xml:space="preserve">8 </w:t>
      </w:r>
      <w:r>
        <w:rPr>
          <w:rStyle w:val="CharStyle11"/>
        </w:rPr>
        <w:t xml:space="preserve">и пункта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Закона».</w:t>
      </w:r>
    </w:p>
    <w:p>
      <w:pPr>
        <w:pStyle w:val="Style10"/>
        <w:keepNext w:val="0"/>
        <w:keepLines w:val="0"/>
        <w:widowControl w:val="0"/>
        <w:shd w:val="clear" w:color="auto" w:fill="auto"/>
        <w:bidi w:val="0"/>
        <w:spacing w:before="0" w:after="0"/>
        <w:ind w:left="0" w:right="0" w:firstLine="720"/>
        <w:jc w:val="both"/>
      </w:pPr>
      <w:r>
        <w:rPr>
          <w:rStyle w:val="CharStyle11"/>
        </w:rPr>
        <w:t xml:space="preserve">С учетом изложенного, оснований для установления ограничений на допуск программ для электронных вычислительных машин и баз данных в соответствии с Постановлением </w:t>
      </w:r>
      <w:r>
        <w:rPr>
          <w:rStyle w:val="CharStyle11"/>
          <w:lang w:val="en-US" w:eastAsia="en-US"/>
        </w:rPr>
        <w:t xml:space="preserve">№ 1875 </w:t>
      </w:r>
      <w:r>
        <w:rPr>
          <w:rStyle w:val="CharStyle11"/>
        </w:rPr>
        <w:t>не имеется.</w:t>
      </w:r>
    </w:p>
    <w:p>
      <w:pPr>
        <w:pStyle w:val="Style10"/>
        <w:keepNext w:val="0"/>
        <w:keepLines w:val="0"/>
        <w:widowControl w:val="0"/>
        <w:shd w:val="clear" w:color="auto" w:fill="auto"/>
        <w:bidi w:val="0"/>
        <w:spacing w:before="0" w:after="240"/>
        <w:ind w:left="0" w:right="0" w:firstLine="720"/>
        <w:jc w:val="both"/>
      </w:pPr>
      <w:r>
        <w:rPr>
          <w:rStyle w:val="CharStyle11"/>
        </w:rPr>
        <w:t>В связи с изложенным, доводы Заявителя об обратном, являются необоснованными.</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42 </w:t>
      </w:r>
      <w:r>
        <w:rPr>
          <w:rStyle w:val="CharStyle11"/>
        </w:rPr>
        <w:t xml:space="preserve">Закона извещение об осуществлении закупки, если иное не предусмотрено Законом, должно содержать следующие электронные документы: описание объекта закупки в соответствии со статьей </w:t>
      </w:r>
      <w:r>
        <w:rPr>
          <w:rStyle w:val="CharStyle11"/>
          <w:lang w:val="en-US" w:eastAsia="en-US"/>
        </w:rPr>
        <w:t xml:space="preserve">33 </w:t>
      </w:r>
      <w:r>
        <w:rPr>
          <w:rStyle w:val="CharStyle11"/>
        </w:rPr>
        <w:t>Закона, Закон не устанавливает требований к форме и виду документа; наименование, место нахождения, почтовый адрес, адрес электронной почты, номер контактного телефона, ответственное должностное лицо заказчика,</w:t>
      </w:r>
    </w:p>
    <w:p>
      <w:pPr>
        <w:pStyle w:val="Style10"/>
        <w:keepNext w:val="0"/>
        <w:keepLines w:val="0"/>
        <w:widowControl w:val="0"/>
        <w:shd w:val="clear" w:color="auto" w:fill="auto"/>
        <w:bidi w:val="0"/>
        <w:spacing w:before="0" w:after="0"/>
        <w:ind w:left="0" w:right="0" w:firstLine="0"/>
        <w:jc w:val="both"/>
      </w:pPr>
      <w:r>
        <w:rPr>
          <w:rStyle w:val="CharStyle11"/>
        </w:rPr>
        <w:t>специализированной организации (в случае ее привлечения заказчиком).</w:t>
      </w:r>
    </w:p>
    <w:p>
      <w:pPr>
        <w:pStyle w:val="Style10"/>
        <w:keepNext w:val="0"/>
        <w:keepLines w:val="0"/>
        <w:widowControl w:val="0"/>
        <w:shd w:val="clear" w:color="auto" w:fill="auto"/>
        <w:bidi w:val="0"/>
        <w:spacing w:before="0" w:after="0"/>
        <w:ind w:left="0" w:right="0" w:firstLine="720"/>
        <w:jc w:val="both"/>
      </w:pPr>
      <w:r>
        <w:rPr>
          <w:rStyle w:val="CharStyle11"/>
        </w:rPr>
        <w:t>Комиссией установлено, что размещенное Извещение имеет структурированную форму, содержит характеристики объекта закупки, к Извещению приложен файл «Описание объекта закупки», который содержит информацию, аналогичную структурированной формы Извещения. В Извещении указаны контактные данные Заказчика. При этом, Законом не предусмотрено указание в проекте контракта данных сотрудников конечного получателя и функционального заказчика.</w:t>
      </w:r>
    </w:p>
    <w:p>
      <w:pPr>
        <w:pStyle w:val="Style10"/>
        <w:keepNext w:val="0"/>
        <w:keepLines w:val="0"/>
        <w:widowControl w:val="0"/>
        <w:shd w:val="clear" w:color="auto" w:fill="auto"/>
        <w:bidi w:val="0"/>
        <w:spacing w:before="0" w:after="240"/>
        <w:ind w:left="0" w:right="0" w:firstLine="720"/>
        <w:jc w:val="both"/>
      </w:pPr>
      <w:r>
        <w:rPr>
          <w:rStyle w:val="CharStyle11"/>
        </w:rPr>
        <w:t>Размещенный проект контракта содержит информацию о сроках действия, начала и окончания контракта.</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пунктом </w:t>
      </w:r>
      <w:r>
        <w:rPr>
          <w:rStyle w:val="CharStyle11"/>
          <w:lang w:val="en-US" w:eastAsia="en-US"/>
        </w:rPr>
        <w:t xml:space="preserve">1 </w:t>
      </w:r>
      <w:r>
        <w:rPr>
          <w:rStyle w:val="CharStyle11"/>
        </w:rPr>
        <w:t xml:space="preserve">постановления Правительства РФ от </w:t>
      </w:r>
      <w:r>
        <w:rPr>
          <w:rStyle w:val="CharStyle11"/>
          <w:lang w:val="en-US" w:eastAsia="en-US"/>
        </w:rPr>
        <w:t xml:space="preserve">3 </w:t>
      </w:r>
      <w:r>
        <w:rPr>
          <w:rStyle w:val="CharStyle11"/>
        </w:rPr>
        <w:t xml:space="preserve">декабря </w:t>
      </w:r>
      <w:r>
        <w:rPr>
          <w:rStyle w:val="CharStyle11"/>
          <w:lang w:val="en-US" w:eastAsia="en-US"/>
        </w:rPr>
        <w:t xml:space="preserve">2020 </w:t>
      </w:r>
      <w:r>
        <w:rPr>
          <w:rStyle w:val="CharStyle11"/>
        </w:rPr>
        <w:t xml:space="preserve">года </w:t>
      </w:r>
      <w:r>
        <w:rPr>
          <w:rStyle w:val="CharStyle11"/>
          <w:lang w:val="en-US" w:eastAsia="en-US"/>
        </w:rPr>
        <w:t xml:space="preserve">№ 2014 </w:t>
      </w:r>
      <w:r>
        <w:rPr>
          <w:rStyle w:val="CharStyle11"/>
        </w:rPr>
        <w:t xml:space="preserve">«О минимальной обязательной доле закупок российских товаров и ее достижении заказчиком» установлены согласно приложению минимальная обязательная доля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(далее </w:t>
      </w:r>
      <w:r>
        <w:rPr>
          <w:rStyle w:val="CharStyle11"/>
          <w:lang w:val="en-US" w:eastAsia="en-US"/>
        </w:rPr>
        <w:t xml:space="preserve">- </w:t>
      </w:r>
      <w:r>
        <w:rPr>
          <w:rStyle w:val="CharStyle11"/>
        </w:rPr>
        <w:t>минимальная доля закупок), определенную в процентном отношении к объему закупок товаров (в том числе товаров, поставляемых при выполнении закупаемых работ, оказании закупаемых услуг) соответствующего вида, осуществленных заказчиком в отчетном году.</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пунктом </w:t>
      </w:r>
      <w:r>
        <w:rPr>
          <w:rStyle w:val="CharStyle11"/>
          <w:lang w:val="en-US" w:eastAsia="en-US"/>
        </w:rPr>
        <w:t xml:space="preserve">3 </w:t>
      </w:r>
      <w:r>
        <w:rPr>
          <w:rStyle w:val="CharStyle11"/>
        </w:rPr>
        <w:t xml:space="preserve">Постановления </w:t>
      </w:r>
      <w:r>
        <w:rPr>
          <w:rStyle w:val="CharStyle11"/>
          <w:lang w:val="en-US" w:eastAsia="en-US"/>
        </w:rPr>
        <w:t xml:space="preserve">№ 2014 </w:t>
      </w:r>
      <w:r>
        <w:rPr>
          <w:rStyle w:val="CharStyle11"/>
        </w:rPr>
        <w:t>установлены следующие 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для цели достижения минимальной доли закупок:</w:t>
      </w:r>
    </w:p>
    <w:p>
      <w:pPr>
        <w:pStyle w:val="Style10"/>
        <w:keepNext w:val="0"/>
        <w:keepLines w:val="0"/>
        <w:widowControl w:val="0"/>
        <w:numPr>
          <w:ilvl w:val="0"/>
          <w:numId w:val="9"/>
        </w:numPr>
        <w:shd w:val="clear" w:color="auto" w:fill="auto"/>
        <w:tabs>
          <w:tab w:pos="918" w:val="left"/>
        </w:tabs>
        <w:bidi w:val="0"/>
        <w:spacing w:before="0" w:after="0"/>
        <w:ind w:left="0" w:right="0" w:firstLine="720"/>
        <w:jc w:val="both"/>
      </w:pPr>
      <w:r>
        <w:rPr>
          <w:rStyle w:val="CharStyle11"/>
        </w:rPr>
        <w:t xml:space="preserve">при определении идентичности и однородности товаров в соответствии с частями </w:t>
      </w:r>
      <w:r>
        <w:rPr>
          <w:rStyle w:val="CharStyle11"/>
          <w:lang w:val="en-US" w:eastAsia="en-US"/>
        </w:rPr>
        <w:t xml:space="preserve">13 </w:t>
      </w:r>
      <w:r>
        <w:rPr>
          <w:rStyle w:val="CharStyle11"/>
        </w:rPr>
        <w:t xml:space="preserve">и </w:t>
      </w:r>
      <w:r>
        <w:rPr>
          <w:rStyle w:val="CharStyle11"/>
          <w:lang w:val="en-US" w:eastAsia="en-US"/>
        </w:rPr>
        <w:t xml:space="preserve">14 </w:t>
      </w:r>
      <w:r>
        <w:rPr>
          <w:rStyle w:val="CharStyle11"/>
        </w:rPr>
        <w:t xml:space="preserve">статьи </w:t>
      </w:r>
      <w:r>
        <w:rPr>
          <w:rStyle w:val="CharStyle11"/>
          <w:lang w:val="en-US" w:eastAsia="en-US"/>
        </w:rPr>
        <w:t xml:space="preserve">22 </w:t>
      </w:r>
      <w:r>
        <w:rPr>
          <w:rStyle w:val="CharStyle11"/>
        </w:rPr>
        <w:t xml:space="preserve">Закона заказчик учитывает исключительно товары, происходящие из государств </w:t>
      </w:r>
      <w:r>
        <w:rPr>
          <w:rStyle w:val="CharStyle11"/>
          <w:lang w:val="en-US" w:eastAsia="en-US"/>
        </w:rPr>
        <w:t xml:space="preserve">- </w:t>
      </w:r>
      <w:r>
        <w:rPr>
          <w:rStyle w:val="CharStyle11"/>
        </w:rPr>
        <w:t xml:space="preserve">членов Евразийского экономического союза (в том числе включенные в реестр промышленной продукции, произведенной на территории Российской Федерации, реестр промышленной продукции, произведенной на территории государства </w:t>
      </w:r>
      <w:r>
        <w:rPr>
          <w:rStyle w:val="CharStyle11"/>
          <w:lang w:val="en-US" w:eastAsia="en-US"/>
        </w:rPr>
        <w:t xml:space="preserve">- </w:t>
      </w:r>
      <w:r>
        <w:rPr>
          <w:rStyle w:val="CharStyle11"/>
        </w:rPr>
        <w:t xml:space="preserve">члена Евразийского экономического союза, за исключением Российской Федерации, предусмотренные постановлением Правительства Российской Федерации от </w:t>
      </w:r>
      <w:r>
        <w:rPr>
          <w:rStyle w:val="CharStyle11"/>
          <w:lang w:val="en-US" w:eastAsia="en-US"/>
        </w:rPr>
        <w:t xml:space="preserve">30 </w:t>
      </w:r>
      <w:r>
        <w:rPr>
          <w:rStyle w:val="CharStyle11"/>
        </w:rPr>
        <w:t xml:space="preserve">апреля </w:t>
      </w:r>
      <w:r>
        <w:rPr>
          <w:rStyle w:val="CharStyle11"/>
          <w:lang w:val="en-US" w:eastAsia="en-US"/>
        </w:rPr>
        <w:t xml:space="preserve">2020 </w:t>
      </w:r>
      <w:r>
        <w:rPr>
          <w:rStyle w:val="CharStyle11"/>
        </w:rPr>
        <w:t xml:space="preserve">г. </w:t>
      </w:r>
      <w:r>
        <w:rPr>
          <w:rStyle w:val="CharStyle11"/>
          <w:lang w:val="en-US" w:eastAsia="en-US"/>
        </w:rPr>
        <w:t xml:space="preserve">№ 616 </w:t>
      </w:r>
      <w:r>
        <w:rPr>
          <w:rStyle w:val="CharStyle11"/>
        </w:rPr>
        <w:t xml:space="preserve">«Об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единый реестр российской радиоэлектронной продукции, предусмотренный постановлением Правительства Российской Федерации от </w:t>
      </w:r>
      <w:r>
        <w:rPr>
          <w:rStyle w:val="CharStyle11"/>
          <w:lang w:val="en-US" w:eastAsia="en-US"/>
        </w:rPr>
        <w:t xml:space="preserve">10 </w:t>
      </w:r>
      <w:r>
        <w:rPr>
          <w:rStyle w:val="CharStyle11"/>
        </w:rPr>
        <w:t xml:space="preserve">июля </w:t>
      </w:r>
      <w:r>
        <w:rPr>
          <w:rStyle w:val="CharStyle11"/>
          <w:lang w:val="en-US" w:eastAsia="en-US"/>
        </w:rPr>
        <w:t xml:space="preserve">2019 </w:t>
      </w:r>
      <w:r>
        <w:rPr>
          <w:rStyle w:val="CharStyle11"/>
        </w:rPr>
        <w:t xml:space="preserve">г. </w:t>
      </w:r>
      <w:r>
        <w:rPr>
          <w:rStyle w:val="CharStyle11"/>
          <w:lang w:val="en-US" w:eastAsia="en-US"/>
        </w:rPr>
        <w:t xml:space="preserve">№ 878 </w:t>
      </w:r>
      <w:r>
        <w:rPr>
          <w:rStyle w:val="CharStyle11"/>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1"/>
          <w:lang w:val="en-US" w:eastAsia="en-US"/>
        </w:rPr>
        <w:t xml:space="preserve">16 </w:t>
      </w:r>
      <w:r>
        <w:rPr>
          <w:rStyle w:val="CharStyle11"/>
        </w:rPr>
        <w:t xml:space="preserve">сентября </w:t>
      </w:r>
      <w:r>
        <w:rPr>
          <w:rStyle w:val="CharStyle11"/>
          <w:lang w:val="en-US" w:eastAsia="en-US"/>
        </w:rPr>
        <w:t xml:space="preserve">2016 </w:t>
      </w:r>
      <w:r>
        <w:rPr>
          <w:rStyle w:val="CharStyle11"/>
        </w:rPr>
        <w:t xml:space="preserve">г. </w:t>
      </w:r>
      <w:r>
        <w:rPr>
          <w:rStyle w:val="CharStyle11"/>
          <w:lang w:val="en-US" w:eastAsia="en-US"/>
        </w:rPr>
        <w:t xml:space="preserve">№ 925 </w:t>
      </w:r>
      <w:r>
        <w:rPr>
          <w:rStyle w:val="CharStyle11"/>
        </w:rPr>
        <w:t>и признании утратившими силу некоторых актов Правительства Российской Федерации»), а также включенные в каталог товаров, работ, услуг для обеспечения государственных и муниципальных нужд функциональные, технические, качественные и эксплуатационные характеристики (при наличии) соответствующих товаров;</w:t>
      </w:r>
    </w:p>
    <w:p>
      <w:pPr>
        <w:pStyle w:val="Style10"/>
        <w:keepNext w:val="0"/>
        <w:keepLines w:val="0"/>
        <w:widowControl w:val="0"/>
        <w:numPr>
          <w:ilvl w:val="0"/>
          <w:numId w:val="9"/>
        </w:numPr>
        <w:shd w:val="clear" w:color="auto" w:fill="auto"/>
        <w:tabs>
          <w:tab w:pos="922" w:val="left"/>
        </w:tabs>
        <w:bidi w:val="0"/>
        <w:spacing w:before="0" w:after="0"/>
        <w:ind w:left="0" w:right="0" w:firstLine="720"/>
        <w:jc w:val="both"/>
      </w:pPr>
      <w:r>
        <w:rPr>
          <w:rStyle w:val="CharStyle11"/>
        </w:rPr>
        <w:t xml:space="preserve">при применении метода сопоставимых рыночных цен (анализа рынка) заказчик направляет предусмотренный частью </w:t>
      </w:r>
      <w:r>
        <w:rPr>
          <w:rStyle w:val="CharStyle11"/>
          <w:lang w:val="en-US" w:eastAsia="en-US"/>
        </w:rPr>
        <w:t xml:space="preserve">5 </w:t>
      </w:r>
      <w:r>
        <w:rPr>
          <w:rStyle w:val="CharStyle11"/>
        </w:rPr>
        <w:t xml:space="preserve">статьи </w:t>
      </w:r>
      <w:r>
        <w:rPr>
          <w:rStyle w:val="CharStyle11"/>
          <w:lang w:val="en-US" w:eastAsia="en-US"/>
        </w:rPr>
        <w:t xml:space="preserve">22 </w:t>
      </w:r>
      <w:r>
        <w:rPr>
          <w:rStyle w:val="CharStyle11"/>
        </w:rPr>
        <w:t>Закона запрос информации о цене товара субъектам деятельности в сфере промышленности, информация о которых включена в государственную информационную систему промышленности. При наличии в такой системе информации о менее чем трех субъектах заказчик направляет запрос об информации о цене товара также поставщикам, которые осуществляют поставки происходящих из государств-членов Евразийского экономического союза товаров, идентичных товарам, планируемым к закупкам (при</w:t>
      </w:r>
    </w:p>
    <w:p>
      <w:pPr>
        <w:pStyle w:val="Style10"/>
        <w:keepNext w:val="0"/>
        <w:keepLines w:val="0"/>
        <w:widowControl w:val="0"/>
        <w:shd w:val="clear" w:color="auto" w:fill="auto"/>
        <w:bidi w:val="0"/>
        <w:spacing w:before="0" w:after="0"/>
        <w:ind w:left="0" w:right="0" w:firstLine="0"/>
        <w:jc w:val="both"/>
      </w:pPr>
      <w:r>
        <w:rPr>
          <w:rStyle w:val="CharStyle11"/>
        </w:rPr>
        <w:t xml:space="preserve">их отсутствии </w:t>
      </w:r>
      <w:r>
        <w:rPr>
          <w:rStyle w:val="CharStyle11"/>
          <w:lang w:val="en-US" w:eastAsia="en-US"/>
        </w:rPr>
        <w:t xml:space="preserve">- </w:t>
      </w:r>
      <w:r>
        <w:rPr>
          <w:rStyle w:val="CharStyle11"/>
        </w:rPr>
        <w:t>однородных товаров), и информация о которых и о поставленных ими товарах содержится на официальном сайте единой информационной системы в сфере закупок в информационно-телекоммуникационной сети «Интернет» в реестре контрактов, заключенных заказчиками в соответствии с Законом.</w:t>
      </w:r>
    </w:p>
    <w:p>
      <w:pPr>
        <w:pStyle w:val="Style10"/>
        <w:keepNext w:val="0"/>
        <w:keepLines w:val="0"/>
        <w:widowControl w:val="0"/>
        <w:shd w:val="clear" w:color="auto" w:fill="auto"/>
        <w:bidi w:val="0"/>
        <w:spacing w:before="0" w:after="0"/>
        <w:ind w:left="0" w:right="0" w:firstLine="720"/>
        <w:jc w:val="both"/>
      </w:pPr>
      <w:r>
        <w:rPr>
          <w:rStyle w:val="CharStyle11"/>
        </w:rPr>
        <w:t xml:space="preserve">В соответствии с частью </w:t>
      </w:r>
      <w:r>
        <w:rPr>
          <w:rStyle w:val="CharStyle11"/>
          <w:lang w:val="en-US" w:eastAsia="en-US"/>
        </w:rPr>
        <w:t xml:space="preserve">1.1 </w:t>
      </w:r>
      <w:r>
        <w:rPr>
          <w:rStyle w:val="CharStyle11"/>
        </w:rPr>
        <w:t xml:space="preserve">статьи </w:t>
      </w:r>
      <w:r>
        <w:rPr>
          <w:rStyle w:val="CharStyle11"/>
          <w:lang w:val="en-US" w:eastAsia="en-US"/>
        </w:rPr>
        <w:t xml:space="preserve">33 </w:t>
      </w:r>
      <w:r>
        <w:rPr>
          <w:rStyle w:val="CharStyle11"/>
        </w:rPr>
        <w:t>Закона при описании объекта закупки, осуществляемой в целях выполнения минимальной доли закупок, указываются характеристики российского товара, в том числе содержащиеся в каталоге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240"/>
        <w:ind w:left="0" w:right="0" w:firstLine="720"/>
        <w:jc w:val="both"/>
      </w:pPr>
      <w:r>
        <w:rPr>
          <w:rStyle w:val="CharStyle11"/>
        </w:rPr>
        <w:t xml:space="preserve">Комиссия отмечает, что заказчики, осуществляя закупки, самостоятельно оценивают возможность обеспечения минимальной доли закупок, предусмотренной статьей </w:t>
      </w:r>
      <w:r>
        <w:rPr>
          <w:rStyle w:val="CharStyle11"/>
          <w:lang w:val="en-US" w:eastAsia="en-US"/>
        </w:rPr>
        <w:t xml:space="preserve">30.1 </w:t>
      </w:r>
      <w:r>
        <w:rPr>
          <w:rStyle w:val="CharStyle11"/>
        </w:rPr>
        <w:t xml:space="preserve">Закона с учетом планируемых в течение текущего календарного года закупок товаров, работ, услуг, а также перечня товаров, определенных Правительством Российской Федерации в соответствии с частью </w:t>
      </w:r>
      <w:r>
        <w:rPr>
          <w:rStyle w:val="CharStyle11"/>
          <w:lang w:val="en-US" w:eastAsia="en-US"/>
        </w:rPr>
        <w:t xml:space="preserve">3 </w:t>
      </w:r>
      <w:r>
        <w:rPr>
          <w:rStyle w:val="CharStyle11"/>
        </w:rPr>
        <w:t xml:space="preserve">статьи </w:t>
      </w:r>
      <w:r>
        <w:rPr>
          <w:rStyle w:val="CharStyle11"/>
          <w:lang w:val="en-US" w:eastAsia="en-US"/>
        </w:rPr>
        <w:t xml:space="preserve">14 </w:t>
      </w:r>
      <w:r>
        <w:rPr>
          <w:rStyle w:val="CharStyle11"/>
        </w:rPr>
        <w:t>Закона.</w:t>
      </w:r>
    </w:p>
    <w:p>
      <w:pPr>
        <w:pStyle w:val="Style10"/>
        <w:keepNext w:val="0"/>
        <w:keepLines w:val="0"/>
        <w:widowControl w:val="0"/>
        <w:shd w:val="clear" w:color="auto" w:fill="auto"/>
        <w:bidi w:val="0"/>
        <w:spacing w:before="0" w:after="0"/>
        <w:ind w:left="0" w:right="0" w:firstLine="720"/>
        <w:jc w:val="both"/>
      </w:pPr>
      <w:r>
        <w:rPr>
          <w:rStyle w:val="CharStyle11"/>
        </w:rPr>
        <w:t xml:space="preserve">Согласно пункту </w:t>
      </w:r>
      <w:r>
        <w:rPr>
          <w:rStyle w:val="CharStyle11"/>
          <w:lang w:val="en-US" w:eastAsia="en-US"/>
        </w:rPr>
        <w:t xml:space="preserve">17.1.3 </w:t>
      </w:r>
      <w:r>
        <w:rPr>
          <w:rStyle w:val="CharStyle11"/>
        </w:rPr>
        <w:t xml:space="preserve">проекта контракта осуществлять обмен электронными документами посредством Модуля исполнения контрактов (далее </w:t>
      </w:r>
      <w:r>
        <w:rPr>
          <w:rStyle w:val="CharStyle11"/>
          <w:lang w:val="en-US" w:eastAsia="en-US"/>
        </w:rPr>
        <w:t xml:space="preserve">- </w:t>
      </w:r>
      <w:r>
        <w:rPr>
          <w:rStyle w:val="CharStyle11"/>
        </w:rPr>
        <w:t xml:space="preserve">МИК) в соответствии с Регламентом МИК, опубликованном по адресу в сети Интернет </w:t>
      </w:r>
      <w:r>
        <w:fldChar w:fldCharType="begin"/>
      </w:r>
      <w:r>
        <w:rPr/>
        <w:instrText> HYPERLINK "https://www.rts-tender.ru/mik" </w:instrText>
      </w:r>
      <w:r>
        <w:fldChar w:fldCharType="separate"/>
      </w:r>
      <w:r>
        <w:rPr>
          <w:rStyle w:val="CharStyle11"/>
          <w:lang w:val="en-US" w:eastAsia="en-US"/>
        </w:rPr>
        <w:t>https://www.rts-tender.ru/mik</w:t>
      </w:r>
      <w:r>
        <w:fldChar w:fldCharType="end"/>
      </w:r>
      <w:r>
        <w:rPr>
          <w:rStyle w:val="CharStyle11"/>
          <w:lang w:val="en-US" w:eastAsia="en-US"/>
        </w:rPr>
        <w:t xml:space="preserve">, </w:t>
      </w:r>
      <w:r>
        <w:rPr>
          <w:rStyle w:val="CharStyle11"/>
        </w:rPr>
        <w:t xml:space="preserve">Системы электронного документооборота </w:t>
      </w:r>
      <w:r>
        <w:rPr>
          <w:rStyle w:val="CharStyle11"/>
          <w:lang w:val="en-US" w:eastAsia="en-US"/>
        </w:rPr>
        <w:t xml:space="preserve">«Fintender EDS» </w:t>
      </w:r>
      <w:r>
        <w:rPr>
          <w:rStyle w:val="CharStyle11"/>
        </w:rPr>
        <w:t xml:space="preserve">(далее </w:t>
      </w:r>
      <w:r>
        <w:rPr>
          <w:rStyle w:val="CharStyle11"/>
          <w:lang w:val="en-US" w:eastAsia="en-US"/>
        </w:rPr>
        <w:t xml:space="preserve">- </w:t>
      </w:r>
      <w:r>
        <w:rPr>
          <w:rStyle w:val="CharStyle11"/>
        </w:rPr>
        <w:t xml:space="preserve">ЭДО </w:t>
      </w:r>
      <w:r>
        <w:rPr>
          <w:rStyle w:val="CharStyle11"/>
          <w:lang w:val="en-US" w:eastAsia="en-US"/>
        </w:rPr>
        <w:t xml:space="preserve">«Fintender EDS»), </w:t>
      </w:r>
      <w:r>
        <w:rPr>
          <w:rStyle w:val="CharStyle11"/>
        </w:rPr>
        <w:t xml:space="preserve">для чего обеспечить в МИК и в ЭДО </w:t>
      </w:r>
      <w:r>
        <w:rPr>
          <w:rStyle w:val="CharStyle11"/>
          <w:lang w:val="en-US" w:eastAsia="en-US"/>
        </w:rPr>
        <w:t xml:space="preserve">«Fintender EDS» </w:t>
      </w:r>
      <w:r>
        <w:rPr>
          <w:rStyle w:val="CharStyle11"/>
        </w:rPr>
        <w:t>регистрацию лиц, уполномоченных за организацию и осуществление электронного документооборота.</w:t>
      </w:r>
    </w:p>
    <w:p>
      <w:pPr>
        <w:pStyle w:val="Style10"/>
        <w:keepNext w:val="0"/>
        <w:keepLines w:val="0"/>
        <w:widowControl w:val="0"/>
        <w:shd w:val="clear" w:color="auto" w:fill="auto"/>
        <w:bidi w:val="0"/>
        <w:spacing w:before="0" w:after="240"/>
        <w:ind w:left="0" w:right="0" w:firstLine="720"/>
        <w:jc w:val="both"/>
      </w:pPr>
      <w:r>
        <w:rPr>
          <w:rStyle w:val="CharStyle11"/>
        </w:rPr>
        <w:t>При этом, МИК является программным обеспечением электронной торговой площадки РТС-тендер, на которой осуществляется проведение данной закупки и включение данного условия в проект контракта не противоречит требованиям Закона.</w:t>
      </w:r>
    </w:p>
    <w:p>
      <w:pPr>
        <w:pStyle w:val="Style10"/>
        <w:keepNext w:val="0"/>
        <w:keepLines w:val="0"/>
        <w:widowControl w:val="0"/>
        <w:shd w:val="clear" w:color="auto" w:fill="auto"/>
        <w:bidi w:val="0"/>
        <w:spacing w:before="0" w:after="0" w:line="264" w:lineRule="auto"/>
        <w:ind w:left="0" w:right="0" w:firstLine="720"/>
        <w:jc w:val="both"/>
      </w:pPr>
      <w:r>
        <w:rPr>
          <w:rStyle w:val="CharStyle11"/>
        </w:rPr>
        <w:t xml:space="preserve">В соответствии с пунктом </w:t>
      </w:r>
      <w:r>
        <w:rPr>
          <w:rStyle w:val="CharStyle11"/>
          <w:lang w:val="en-US" w:eastAsia="en-US"/>
        </w:rPr>
        <w:t xml:space="preserve">2 </w:t>
      </w:r>
      <w:r>
        <w:rPr>
          <w:rStyle w:val="CharStyle11"/>
        </w:rPr>
        <w:t xml:space="preserve">части </w:t>
      </w:r>
      <w:r>
        <w:rPr>
          <w:rStyle w:val="CharStyle11"/>
          <w:lang w:val="en-US" w:eastAsia="en-US"/>
        </w:rPr>
        <w:t xml:space="preserve">3 </w:t>
      </w:r>
      <w:r>
        <w:rPr>
          <w:rStyle w:val="CharStyle11"/>
        </w:rPr>
        <w:t xml:space="preserve">статьи </w:t>
      </w:r>
      <w:r>
        <w:rPr>
          <w:rStyle w:val="CharStyle11"/>
          <w:lang w:val="en-US" w:eastAsia="en-US"/>
        </w:rPr>
        <w:t xml:space="preserve">43 </w:t>
      </w:r>
      <w:r>
        <w:rPr>
          <w:rStyle w:val="CharStyle11"/>
        </w:rPr>
        <w:t>Закона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0"/>
        <w:keepNext w:val="0"/>
        <w:keepLines w:val="0"/>
        <w:widowControl w:val="0"/>
        <w:shd w:val="clear" w:color="auto" w:fill="auto"/>
        <w:bidi w:val="0"/>
        <w:spacing w:before="0" w:after="0" w:line="264" w:lineRule="auto"/>
        <w:ind w:left="0" w:right="0" w:firstLine="720"/>
        <w:jc w:val="both"/>
      </w:pPr>
      <w:r>
        <w:rPr>
          <w:rStyle w:val="CharStyle11"/>
        </w:rPr>
        <w:t xml:space="preserve">Согласно Извещению, размещенному в единой информационной системе </w:t>
      </w:r>
      <w:r>
        <w:rPr>
          <w:rStyle w:val="CharStyle11"/>
          <w:lang w:val="en-US" w:eastAsia="en-US"/>
        </w:rPr>
        <w:t xml:space="preserve">24.04.2026, </w:t>
      </w:r>
      <w:r>
        <w:rPr>
          <w:rStyle w:val="CharStyle11"/>
        </w:rPr>
        <w:t xml:space="preserve">дата и время окончания срока подачи заявок </w:t>
      </w:r>
      <w:r>
        <w:rPr>
          <w:rStyle w:val="CharStyle11"/>
          <w:lang w:val="en-US" w:eastAsia="en-US"/>
        </w:rPr>
        <w:t xml:space="preserve">04.05.2026 09:00, </w:t>
      </w:r>
      <w:r>
        <w:rPr>
          <w:rStyle w:val="CharStyle11"/>
        </w:rPr>
        <w:t xml:space="preserve">таким образом, нарушений требований пункта </w:t>
      </w:r>
      <w:r>
        <w:rPr>
          <w:rStyle w:val="CharStyle11"/>
          <w:lang w:val="en-US" w:eastAsia="en-US"/>
        </w:rPr>
        <w:t xml:space="preserve">2 </w:t>
      </w:r>
      <w:r>
        <w:rPr>
          <w:rStyle w:val="CharStyle11"/>
        </w:rPr>
        <w:t xml:space="preserve">части </w:t>
      </w:r>
      <w:r>
        <w:rPr>
          <w:rStyle w:val="CharStyle11"/>
          <w:lang w:val="en-US" w:eastAsia="en-US"/>
        </w:rPr>
        <w:t xml:space="preserve">3 </w:t>
      </w:r>
      <w:r>
        <w:rPr>
          <w:rStyle w:val="CharStyle11"/>
        </w:rPr>
        <w:t xml:space="preserve">статьи </w:t>
      </w:r>
      <w:r>
        <w:rPr>
          <w:rStyle w:val="CharStyle11"/>
          <w:lang w:val="en-US" w:eastAsia="en-US"/>
        </w:rPr>
        <w:t xml:space="preserve">43 </w:t>
      </w:r>
      <w:r>
        <w:rPr>
          <w:rStyle w:val="CharStyle11"/>
        </w:rPr>
        <w:t>Закона установлено не было.</w:t>
      </w:r>
    </w:p>
    <w:p>
      <w:pPr>
        <w:pStyle w:val="Style10"/>
        <w:keepNext w:val="0"/>
        <w:keepLines w:val="0"/>
        <w:widowControl w:val="0"/>
        <w:shd w:val="clear" w:color="auto" w:fill="auto"/>
        <w:bidi w:val="0"/>
        <w:spacing w:before="0" w:after="240" w:line="264" w:lineRule="auto"/>
        <w:ind w:left="0" w:right="0" w:firstLine="720"/>
        <w:jc w:val="both"/>
      </w:pPr>
      <w:r>
        <w:rPr>
          <w:rStyle w:val="CharStyle11"/>
        </w:rPr>
        <w:t>Таким образом, жалоба признается необоснованной.</w:t>
      </w:r>
    </w:p>
    <w:p>
      <w:pPr>
        <w:pStyle w:val="Style10"/>
        <w:keepNext w:val="0"/>
        <w:keepLines w:val="0"/>
        <w:widowControl w:val="0"/>
        <w:shd w:val="clear" w:color="auto" w:fill="auto"/>
        <w:bidi w:val="0"/>
        <w:spacing w:before="0" w:after="0"/>
        <w:ind w:left="0" w:right="0" w:firstLine="720"/>
        <w:jc w:val="both"/>
      </w:pPr>
      <w:r>
        <w:rPr>
          <w:rStyle w:val="CharStyle11"/>
        </w:rPr>
        <w:t xml:space="preserve">Комиссия отмечает, что Смоленское УФАС России осуществляет контроль в сфере закупок, за исключением контроля, предусмотренного частями </w:t>
      </w:r>
      <w:r>
        <w:rPr>
          <w:rStyle w:val="CharStyle11"/>
          <w:lang w:val="en-US" w:eastAsia="en-US"/>
        </w:rPr>
        <w:t xml:space="preserve">5 </w:t>
      </w:r>
      <w:r>
        <w:rPr>
          <w:rStyle w:val="CharStyle11"/>
        </w:rPr>
        <w:t xml:space="preserve">и </w:t>
      </w:r>
      <w:r>
        <w:rPr>
          <w:rStyle w:val="CharStyle11"/>
          <w:lang w:val="en-US" w:eastAsia="en-US"/>
        </w:rPr>
        <w:t xml:space="preserve">8 </w:t>
      </w:r>
      <w:r>
        <w:rPr>
          <w:rStyle w:val="CharStyle11"/>
        </w:rPr>
        <w:t xml:space="preserve">статьи </w:t>
      </w:r>
      <w:r>
        <w:rPr>
          <w:rStyle w:val="CharStyle11"/>
          <w:lang w:val="en-US" w:eastAsia="en-US"/>
        </w:rPr>
        <w:t xml:space="preserve">99 </w:t>
      </w:r>
      <w:r>
        <w:rPr>
          <w:rStyle w:val="CharStyle11"/>
        </w:rPr>
        <w:t>Закона. Указанными полномочиями наделены органы внутреннего государственного (муниципального) финансового контроля.</w:t>
      </w:r>
    </w:p>
    <w:p>
      <w:pPr>
        <w:pStyle w:val="Style10"/>
        <w:keepNext w:val="0"/>
        <w:keepLines w:val="0"/>
        <w:widowControl w:val="0"/>
        <w:shd w:val="clear" w:color="auto" w:fill="auto"/>
        <w:bidi w:val="0"/>
        <w:spacing w:before="0" w:after="0"/>
        <w:ind w:left="0" w:right="0" w:firstLine="720"/>
        <w:jc w:val="both"/>
      </w:pPr>
      <w:r>
        <w:rPr>
          <w:rStyle w:val="CharStyle11"/>
        </w:rPr>
        <w:t>С учетом изложенного выше, Комиссия приходит к выводу о необходимости направления копий жалобы и решения Управления в Министерство Смоленской области по осуществлению контроля и взаимодействию с административными органами для рассмотрения указанного довода Заявителя.</w:t>
      </w:r>
    </w:p>
    <w:p>
      <w:pPr>
        <w:pStyle w:val="Style10"/>
        <w:keepNext w:val="0"/>
        <w:keepLines w:val="0"/>
        <w:widowControl w:val="0"/>
        <w:shd w:val="clear" w:color="auto" w:fill="auto"/>
        <w:bidi w:val="0"/>
        <w:spacing w:before="0" w:after="240"/>
        <w:ind w:left="0" w:right="0" w:firstLine="720"/>
        <w:jc w:val="both"/>
      </w:pPr>
      <w:r>
        <w:rPr>
          <w:rStyle w:val="CharStyle11"/>
        </w:rPr>
        <w:t xml:space="preserve">На основании изложенного и руководствуясь частью </w:t>
      </w:r>
      <w:r>
        <w:rPr>
          <w:rStyle w:val="CharStyle11"/>
          <w:lang w:val="en-US" w:eastAsia="en-US"/>
        </w:rPr>
        <w:t xml:space="preserve">8 </w:t>
      </w:r>
      <w:r>
        <w:rPr>
          <w:rStyle w:val="CharStyle11"/>
        </w:rPr>
        <w:t xml:space="preserve">статьи </w:t>
      </w:r>
      <w:r>
        <w:rPr>
          <w:rStyle w:val="CharStyle11"/>
          <w:lang w:val="en-US" w:eastAsia="en-US"/>
        </w:rPr>
        <w:t xml:space="preserve">106 </w:t>
      </w:r>
      <w:r>
        <w:rPr>
          <w:rStyle w:val="CharStyle11"/>
        </w:rPr>
        <w:t xml:space="preserve">Федерального закона от </w:t>
      </w:r>
      <w:r>
        <w:rPr>
          <w:rStyle w:val="CharStyle11"/>
          <w:lang w:val="en-US" w:eastAsia="en-US"/>
        </w:rPr>
        <w:t xml:space="preserve">05.04.2013 № </w:t>
      </w:r>
      <w:r>
        <w:rPr>
          <w:rStyle w:val="CharStyle11"/>
        </w:rPr>
        <w:t>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0"/>
        <w:keepNext w:val="0"/>
        <w:keepLines w:val="0"/>
        <w:widowControl w:val="0"/>
        <w:shd w:val="clear" w:color="auto" w:fill="auto"/>
        <w:bidi w:val="0"/>
        <w:spacing w:before="0" w:after="240"/>
        <w:ind w:left="0" w:right="0" w:firstLine="0"/>
        <w:jc w:val="center"/>
      </w:pPr>
      <w:r>
        <w:rPr>
          <w:rStyle w:val="CharStyle11"/>
        </w:rPr>
        <w:t>РЕШИЛА:</w:t>
      </w:r>
    </w:p>
    <w:p>
      <w:pPr>
        <w:pStyle w:val="Style10"/>
        <w:keepNext w:val="0"/>
        <w:keepLines w:val="0"/>
        <w:widowControl w:val="0"/>
        <w:numPr>
          <w:ilvl w:val="0"/>
          <w:numId w:val="11"/>
        </w:numPr>
        <w:shd w:val="clear" w:color="auto" w:fill="auto"/>
        <w:tabs>
          <w:tab w:pos="1048" w:val="left"/>
        </w:tabs>
        <w:bidi w:val="0"/>
        <w:spacing w:before="0" w:after="0"/>
        <w:ind w:left="0" w:right="0" w:firstLine="760"/>
        <w:jc w:val="both"/>
      </w:pPr>
      <w:r>
        <w:rPr>
          <w:rStyle w:val="CharStyle11"/>
        </w:rPr>
        <w:t xml:space="preserve">Признать жалобу Индивидуального предпринимателя Кравченко Алексея Викторовича на положения Извещения государственного заказчика </w:t>
      </w:r>
      <w:r>
        <w:rPr>
          <w:rStyle w:val="CharStyle11"/>
          <w:lang w:val="en-US" w:eastAsia="en-US"/>
        </w:rPr>
        <w:t xml:space="preserve">- </w:t>
      </w:r>
      <w:r>
        <w:rPr>
          <w:rStyle w:val="CharStyle11"/>
        </w:rPr>
        <w:t xml:space="preserve">Министерства здравоохранения Смоленской области, уполномоченного органа </w:t>
      </w:r>
      <w:r>
        <w:rPr>
          <w:rStyle w:val="CharStyle11"/>
          <w:lang w:val="en-US" w:eastAsia="en-US"/>
        </w:rPr>
        <w:t xml:space="preserve">- </w:t>
      </w:r>
      <w:r>
        <w:rPr>
          <w:rStyle w:val="CharStyle11"/>
        </w:rPr>
        <w:t xml:space="preserve">Главного управления Смоленской области по регулированию контрактной системы при проведении котировок в электронной форме: «Система ультразвуковой визуализации универсальная, с питанием от сети» (извещение </w:t>
      </w:r>
      <w:r>
        <w:rPr>
          <w:rStyle w:val="CharStyle11"/>
          <w:lang w:val="en-US" w:eastAsia="en-US"/>
        </w:rPr>
        <w:t xml:space="preserve">№ 0163200000326002265) </w:t>
      </w:r>
      <w:r>
        <w:rPr>
          <w:rStyle w:val="CharStyle11"/>
        </w:rPr>
        <w:t>необоснованной.</w:t>
      </w:r>
    </w:p>
    <w:p>
      <w:pPr>
        <w:pStyle w:val="Style10"/>
        <w:keepNext w:val="0"/>
        <w:keepLines w:val="0"/>
        <w:widowControl w:val="0"/>
        <w:numPr>
          <w:ilvl w:val="0"/>
          <w:numId w:val="11"/>
        </w:numPr>
        <w:shd w:val="clear" w:color="auto" w:fill="auto"/>
        <w:tabs>
          <w:tab w:pos="1048" w:val="left"/>
        </w:tabs>
        <w:bidi w:val="0"/>
        <w:spacing w:before="0" w:after="0"/>
        <w:ind w:left="0" w:right="0" w:firstLine="760"/>
        <w:jc w:val="both"/>
      </w:pPr>
      <w:r>
        <w:rPr>
          <w:rStyle w:val="CharStyle11"/>
        </w:rPr>
        <w:t xml:space="preserve">Направить в Министерство Смоленской области по осуществлению контроля и взаимодействию с административными органами копии жалобы ИП Кравченко А.В. и решения Управления </w:t>
      </w:r>
      <w:r>
        <w:rPr>
          <w:rStyle w:val="CharStyle11"/>
          <w:lang w:val="en-US" w:eastAsia="en-US"/>
        </w:rPr>
        <w:t>№ 067/06/105-315/2026.</w:t>
      </w:r>
    </w:p>
    <w:p>
      <w:pPr>
        <w:pStyle w:val="Style10"/>
        <w:keepNext w:val="0"/>
        <w:keepLines w:val="0"/>
        <w:widowControl w:val="0"/>
        <w:shd w:val="clear" w:color="auto" w:fill="auto"/>
        <w:bidi w:val="0"/>
        <w:spacing w:before="0" w:after="240" w:line="240" w:lineRule="auto"/>
        <w:ind w:left="0" w:right="0" w:firstLine="760"/>
        <w:jc w:val="both"/>
        <w:rPr>
          <w:sz w:val="24"/>
          <w:szCs w:val="24"/>
        </w:rPr>
      </w:pPr>
      <w:r>
        <w:rPr>
          <w:rStyle w:val="CharStyle11"/>
          <w:i/>
          <w:iCs/>
          <w:sz w:val="24"/>
          <w:szCs w:val="24"/>
        </w:rPr>
        <w:t xml:space="preserve">В соответствии с частью </w:t>
      </w:r>
      <w:r>
        <w:rPr>
          <w:rStyle w:val="CharStyle11"/>
          <w:i/>
          <w:iCs/>
          <w:sz w:val="24"/>
          <w:szCs w:val="24"/>
          <w:lang w:val="en-US" w:eastAsia="en-US"/>
        </w:rPr>
        <w:t xml:space="preserve">9 </w:t>
      </w:r>
      <w:r>
        <w:rPr>
          <w:rStyle w:val="CharStyle11"/>
          <w:i/>
          <w:iCs/>
          <w:sz w:val="24"/>
          <w:szCs w:val="24"/>
        </w:rPr>
        <w:t xml:space="preserve">статьи </w:t>
      </w:r>
      <w:r>
        <w:rPr>
          <w:rStyle w:val="CharStyle11"/>
          <w:i/>
          <w:iCs/>
          <w:sz w:val="24"/>
          <w:szCs w:val="24"/>
          <w:lang w:val="en-US" w:eastAsia="en-US"/>
        </w:rPr>
        <w:t xml:space="preserve">106 </w:t>
      </w:r>
      <w:r>
        <w:rPr>
          <w:rStyle w:val="CharStyle11"/>
          <w:i/>
          <w:iCs/>
          <w:sz w:val="24"/>
          <w:szCs w:val="24"/>
        </w:rPr>
        <w:t xml:space="preserve">Федерального закона от </w:t>
      </w:r>
      <w:r>
        <w:rPr>
          <w:rStyle w:val="CharStyle11"/>
          <w:i/>
          <w:iCs/>
          <w:sz w:val="24"/>
          <w:szCs w:val="24"/>
          <w:lang w:val="en-US" w:eastAsia="en-US"/>
        </w:rPr>
        <w:t xml:space="preserve">05.04.2013 № </w:t>
      </w:r>
      <w:r>
        <w:rPr>
          <w:rStyle w:val="CharStyle11"/>
          <w:i/>
          <w:iCs/>
          <w:sz w:val="24"/>
          <w:szCs w:val="24"/>
        </w:rPr>
        <w:t>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0"/>
        <w:keepNext w:val="0"/>
        <w:keepLines w:val="0"/>
        <w:widowControl w:val="0"/>
        <w:shd w:val="clear" w:color="auto" w:fill="auto"/>
        <w:bidi w:val="0"/>
        <w:spacing w:before="0" w:after="0"/>
        <w:ind w:left="0" w:right="0" w:firstLine="140"/>
        <w:jc w:val="both"/>
      </w:pPr>
      <w:r>
        <w:rPr>
          <w:rStyle w:val="CharStyle11"/>
        </w:rPr>
        <w:t>Заместитель</w:t>
      </w:r>
    </w:p>
    <w:p>
      <w:pPr>
        <w:pStyle w:val="Style10"/>
        <w:keepNext w:val="0"/>
        <w:keepLines w:val="0"/>
        <w:widowControl w:val="0"/>
        <w:shd w:val="clear" w:color="auto" w:fill="auto"/>
        <w:tabs>
          <w:tab w:leader="underscore" w:pos="6255" w:val="left"/>
        </w:tabs>
        <w:bidi w:val="0"/>
        <w:spacing w:before="0" w:after="520"/>
        <w:ind w:left="0" w:right="0" w:firstLine="140"/>
        <w:jc w:val="both"/>
      </w:pPr>
      <w:r>
        <w:rPr>
          <w:rStyle w:val="CharStyle11"/>
        </w:rPr>
        <w:t xml:space="preserve">председателя Комиссии </w:t>
      </w:r>
      <w:r>
        <w:rPr>
          <w:rStyle w:val="CharStyle11"/>
          <w:lang w:val="en-US" w:eastAsia="en-US"/>
        </w:rPr>
        <w:tab/>
      </w:r>
    </w:p>
    <w:p>
      <w:pPr>
        <w:pStyle w:val="Style10"/>
        <w:keepNext w:val="0"/>
        <w:keepLines w:val="0"/>
        <w:widowControl w:val="0"/>
        <w:shd w:val="clear" w:color="auto" w:fill="auto"/>
        <w:bidi w:val="0"/>
        <w:spacing w:before="0" w:after="380" w:line="240" w:lineRule="auto"/>
        <w:ind w:left="0" w:right="0" w:firstLine="140"/>
        <w:jc w:val="both"/>
      </w:pPr>
      <w:r>
        <w:rPr>
          <w:rStyle w:val="CharStyle11"/>
        </w:rPr>
        <w:t>Члены Комиссии:</w:t>
      </w:r>
    </w:p>
    <w:sectPr>
      <w:headerReference w:type="default" r:id="rId12"/>
      <w:footerReference w:type="default" r:id="rId13"/>
      <w:footnotePr>
        <w:pos w:val="pageBottom"/>
        <w:numFmt w:val="decimal"/>
        <w:numRestart w:val="continuous"/>
      </w:footnotePr>
      <w:pgSz w:w="11900" w:h="16840"/>
      <w:pgMar w:top="1676" w:right="537" w:bottom="1306"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9860915</wp:posOffset>
              </wp:positionV>
              <wp:extent cx="640080" cy="100330"/>
              <wp:wrapNone/>
              <wp:docPr id="9" name="Shape 9"/>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2"/>
                              <w:szCs w:val="22"/>
                            </w:rPr>
                          </w:pPr>
                          <w:r>
                            <w:rPr>
                              <w:rStyle w:val="CharStyle18"/>
                              <w:sz w:val="22"/>
                              <w:szCs w:val="22"/>
                            </w:rPr>
                            <w:t>2026-2310</w:t>
                          </w:r>
                        </w:p>
                      </w:txbxContent>
                    </wps:txbx>
                    <wps:bodyPr wrap="none" lIns="0" tIns="0" rIns="0" bIns="0">
                      <a:spAutoFit/>
                    </wps:bodyPr>
                  </wps:wsp>
                </a:graphicData>
              </a:graphic>
            </wp:anchor>
          </w:drawing>
        </mc:Choice>
        <mc:Fallback>
          <w:pict>
            <v:shape id="_x0000_s1035" type="#_x0000_t202" style="position:absolute;margin-left:57.25pt;margin-top:776.45000000000005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2"/>
                        <w:szCs w:val="22"/>
                      </w:rPr>
                    </w:pPr>
                    <w:r>
                      <w:rPr>
                        <w:rStyle w:val="CharStyle18"/>
                        <w:sz w:val="22"/>
                        <w:szCs w:val="22"/>
                      </w:rPr>
                      <w:t>2026-2310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729615</wp:posOffset>
              </wp:positionH>
              <wp:positionV relativeFrom="page">
                <wp:posOffset>10022205</wp:posOffset>
              </wp:positionV>
              <wp:extent cx="636905" cy="94615"/>
              <wp:wrapNone/>
              <wp:docPr id="13" name="Shape 13"/>
              <a:graphic xmlns:a="http://schemas.openxmlformats.org/drawingml/2006/main">
                <a:graphicData uri="http://schemas.microsoft.com/office/word/2010/wordprocessingShape">
                  <wps:wsp>
                    <wps:cNvSpPr txBox="1"/>
                    <wps:spPr>
                      <a:xfrm>
                        <a:ext cx="636905" cy="9461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2"/>
                              <w:szCs w:val="22"/>
                            </w:rPr>
                          </w:pPr>
                          <w:r>
                            <w:rPr>
                              <w:rStyle w:val="CharStyle18"/>
                              <w:sz w:val="22"/>
                              <w:szCs w:val="22"/>
                            </w:rPr>
                            <w:t>2026-2310</w:t>
                          </w:r>
                        </w:p>
                      </w:txbxContent>
                    </wps:txbx>
                    <wps:bodyPr wrap="none" lIns="0" tIns="0" rIns="0" bIns="0">
                      <a:spAutoFit/>
                    </wps:bodyPr>
                  </wps:wsp>
                </a:graphicData>
              </a:graphic>
            </wp:anchor>
          </w:drawing>
        </mc:Choice>
        <mc:Fallback>
          <w:pict>
            <v:shape id="_x0000_s1039" type="#_x0000_t202" style="position:absolute;margin-left:57.450000000000003pt;margin-top:789.14999999999998pt;width:50.149999999999999pt;height:7.4500000000000002pt;z-index:-18874405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2"/>
                        <w:szCs w:val="22"/>
                      </w:rPr>
                    </w:pPr>
                    <w:r>
                      <w:rPr>
                        <w:rStyle w:val="CharStyle18"/>
                        <w:sz w:val="22"/>
                        <w:szCs w:val="22"/>
                      </w:rPr>
                      <w:t>2026-2310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729615</wp:posOffset>
              </wp:positionH>
              <wp:positionV relativeFrom="page">
                <wp:posOffset>10022205</wp:posOffset>
              </wp:positionV>
              <wp:extent cx="636905" cy="94615"/>
              <wp:wrapNone/>
              <wp:docPr id="19" name="Shape 19"/>
              <a:graphic xmlns:a="http://schemas.openxmlformats.org/drawingml/2006/main">
                <a:graphicData uri="http://schemas.microsoft.com/office/word/2010/wordprocessingShape">
                  <wps:wsp>
                    <wps:cNvSpPr txBox="1"/>
                    <wps:spPr>
                      <a:xfrm>
                        <a:ext cx="636905" cy="9461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2"/>
                              <w:szCs w:val="22"/>
                            </w:rPr>
                          </w:pPr>
                          <w:r>
                            <w:rPr>
                              <w:rStyle w:val="CharStyle18"/>
                              <w:sz w:val="22"/>
                              <w:szCs w:val="22"/>
                            </w:rPr>
                            <w:t>2026-2310</w:t>
                          </w:r>
                        </w:p>
                      </w:txbxContent>
                    </wps:txbx>
                    <wps:bodyPr wrap="none" lIns="0" tIns="0" rIns="0" bIns="0">
                      <a:spAutoFit/>
                    </wps:bodyPr>
                  </wps:wsp>
                </a:graphicData>
              </a:graphic>
            </wp:anchor>
          </w:drawing>
        </mc:Choice>
        <mc:Fallback>
          <w:pict>
            <v:shape id="_x0000_s1045" type="#_x0000_t202" style="position:absolute;margin-left:57.450000000000003pt;margin-top:789.14999999999998pt;width:50.149999999999999pt;height:7.4500000000000002pt;z-index:-18874405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2"/>
                        <w:szCs w:val="22"/>
                      </w:rPr>
                    </w:pPr>
                    <w:r>
                      <w:rPr>
                        <w:rStyle w:val="CharStyle18"/>
                        <w:sz w:val="22"/>
                        <w:szCs w:val="22"/>
                      </w:rPr>
                      <w:t>2026-2310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3923665</wp:posOffset>
              </wp:positionH>
              <wp:positionV relativeFrom="page">
                <wp:posOffset>768350</wp:posOffset>
              </wp:positionV>
              <wp:extent cx="109855" cy="97790"/>
              <wp:wrapNone/>
              <wp:docPr id="11" name="Shape 11"/>
              <a:graphic xmlns:a="http://schemas.openxmlformats.org/drawingml/2006/main">
                <a:graphicData uri="http://schemas.microsoft.com/office/word/2010/wordprocessingShape">
                  <wps:wsp>
                    <wps:cNvSpPr txBox="1"/>
                    <wps:spPr>
                      <a:xfrm>
                        <a:ext cx="109855" cy="977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18"/>
                                <w:sz w:val="22"/>
                                <w:szCs w:val="22"/>
                              </w:rPr>
                              <w:t>#</w:t>
                            </w:r>
                          </w:fldSimple>
                        </w:p>
                      </w:txbxContent>
                    </wps:txbx>
                    <wps:bodyPr wrap="none" lIns="0" tIns="0" rIns="0" bIns="0">
                      <a:spAutoFit/>
                    </wps:bodyPr>
                  </wps:wsp>
                </a:graphicData>
              </a:graphic>
            </wp:anchor>
          </w:drawing>
        </mc:Choice>
        <mc:Fallback>
          <w:pict>
            <v:shape id="_x0000_s1037" type="#_x0000_t202" style="position:absolute;margin-left:308.94999999999999pt;margin-top:60.5pt;width:8.6500000000000004pt;height:7.7000000000000002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18"/>
                          <w:sz w:val="22"/>
                          <w:szCs w:val="22"/>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3936365</wp:posOffset>
              </wp:positionH>
              <wp:positionV relativeFrom="page">
                <wp:posOffset>771525</wp:posOffset>
              </wp:positionV>
              <wp:extent cx="54610" cy="94615"/>
              <wp:wrapNone/>
              <wp:docPr id="15" name="Shape 15"/>
              <a:graphic xmlns:a="http://schemas.openxmlformats.org/drawingml/2006/main">
                <a:graphicData uri="http://schemas.microsoft.com/office/word/2010/wordprocessingShape">
                  <wps:wsp>
                    <wps:cNvSpPr txBox="1"/>
                    <wps:spPr>
                      <a:xfrm>
                        <a:ext cx="54610" cy="9461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18"/>
                                <w:sz w:val="22"/>
                                <w:szCs w:val="22"/>
                              </w:rPr>
                              <w:t>#</w:t>
                            </w:r>
                          </w:fldSimple>
                        </w:p>
                      </w:txbxContent>
                    </wps:txbx>
                    <wps:bodyPr wrap="none" lIns="0" tIns="0" rIns="0" bIns="0">
                      <a:spAutoFit/>
                    </wps:bodyPr>
                  </wps:wsp>
                </a:graphicData>
              </a:graphic>
            </wp:anchor>
          </w:drawing>
        </mc:Choice>
        <mc:Fallback>
          <w:pict>
            <v:shape id="_x0000_s1041" type="#_x0000_t202" style="position:absolute;margin-left:309.94999999999999pt;margin-top:60.75pt;width:4.2999999999999998pt;height:7.4500000000000002pt;z-index:-188744057;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18"/>
                          <w:sz w:val="22"/>
                          <w:szCs w:val="22"/>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3923665</wp:posOffset>
              </wp:positionH>
              <wp:positionV relativeFrom="page">
                <wp:posOffset>768350</wp:posOffset>
              </wp:positionV>
              <wp:extent cx="109855" cy="97790"/>
              <wp:wrapNone/>
              <wp:docPr id="17" name="Shape 17"/>
              <a:graphic xmlns:a="http://schemas.openxmlformats.org/drawingml/2006/main">
                <a:graphicData uri="http://schemas.microsoft.com/office/word/2010/wordprocessingShape">
                  <wps:wsp>
                    <wps:cNvSpPr txBox="1"/>
                    <wps:spPr>
                      <a:xfrm>
                        <a:ext cx="109855" cy="977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18"/>
                                <w:sz w:val="22"/>
                                <w:szCs w:val="22"/>
                              </w:rPr>
                              <w:t>#</w:t>
                            </w:r>
                          </w:fldSimple>
                        </w:p>
                      </w:txbxContent>
                    </wps:txbx>
                    <wps:bodyPr wrap="none" lIns="0" tIns="0" rIns="0" bIns="0">
                      <a:spAutoFit/>
                    </wps:bodyPr>
                  </wps:wsp>
                </a:graphicData>
              </a:graphic>
            </wp:anchor>
          </w:drawing>
        </mc:Choice>
        <mc:Fallback>
          <w:pict>
            <v:shape id="_x0000_s1043" type="#_x0000_t202" style="position:absolute;margin-left:308.94999999999999pt;margin-top:60.5pt;width:8.6500000000000004pt;height:7.7000000000000002pt;z-index:-188744055;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18"/>
                          <w:sz w:val="22"/>
                          <w:szCs w:val="22"/>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4">
    <w:multiLevelType w:val="multilevel"/>
    <w:lvl w:ilvl="0">
      <w:start w:val="24"/>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sz w:val="15"/>
      <w:szCs w:val="15"/>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sz w:val="18"/>
      <w:szCs w:val="18"/>
      <w:u w:val="none"/>
    </w:rPr>
  </w:style>
  <w:style w:type="character" w:customStyle="1" w:styleId="CharStyle8">
    <w:name w:val="Body text (4)_"/>
    <w:basedOn w:val="DefaultParagraphFont"/>
    <w:link w:val="Style7"/>
    <w:rPr>
      <w:rFonts w:ascii="Times New Roman" w:eastAsia="Times New Roman" w:hAnsi="Times New Roman" w:cs="Times New Roman"/>
      <w:b w:val="0"/>
      <w:bCs w:val="0"/>
      <w:i w:val="0"/>
      <w:iCs w:val="0"/>
      <w:smallCaps w:val="0"/>
      <w:strike w:val="0"/>
      <w:sz w:val="28"/>
      <w:szCs w:val="28"/>
      <w:u w:val="single"/>
      <w:lang w:val="en-US" w:eastAsia="en-US"/>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2"/>
      <w:szCs w:val="22"/>
      <w:u w:val="none"/>
    </w:rPr>
  </w:style>
  <w:style w:type="character" w:customStyle="1" w:styleId="CharStyle16">
    <w:name w:val="Heading #2_"/>
    <w:basedOn w:val="DefaultParagraphFont"/>
    <w:link w:val="Style15"/>
    <w:rPr>
      <w:rFonts w:ascii="Times New Roman" w:eastAsia="Times New Roman" w:hAnsi="Times New Roman" w:cs="Times New Roman"/>
      <w:b/>
      <w:bCs/>
      <w:i w:val="0"/>
      <w:iCs w:val="0"/>
      <w:smallCaps w:val="0"/>
      <w:strike w:val="0"/>
      <w:sz w:val="22"/>
      <w:szCs w:val="22"/>
      <w:u w:val="none"/>
    </w:rPr>
  </w:style>
  <w:style w:type="character" w:customStyle="1" w:styleId="CharStyle18">
    <w:name w:val="Header or footer (2)_"/>
    <w:basedOn w:val="DefaultParagraphFont"/>
    <w:link w:val="Style17"/>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2">
    <w:name w:val="Table caption_"/>
    <w:basedOn w:val="DefaultParagraphFont"/>
    <w:link w:val="Style21"/>
    <w:rPr>
      <w:rFonts w:ascii="Times New Roman" w:eastAsia="Times New Roman" w:hAnsi="Times New Roman" w:cs="Times New Roman"/>
      <w:b w:val="0"/>
      <w:bCs w:val="0"/>
      <w:i w:val="0"/>
      <w:iCs w:val="0"/>
      <w:smallCaps w:val="0"/>
      <w:strike w:val="0"/>
      <w:sz w:val="22"/>
      <w:szCs w:val="22"/>
      <w:u w:val="none"/>
    </w:rPr>
  </w:style>
  <w:style w:type="character" w:customStyle="1" w:styleId="CharStyle24">
    <w:name w:val="Other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character" w:customStyle="1" w:styleId="CharStyle26">
    <w:name w:val="Heading #1_"/>
    <w:basedOn w:val="DefaultParagraphFont"/>
    <w:link w:val="Style25"/>
    <w:rPr>
      <w:rFonts w:ascii="Arial Narrow" w:eastAsia="Arial Narrow" w:hAnsi="Arial Narrow" w:cs="Arial Narrow"/>
      <w:b/>
      <w:bCs/>
      <w:i w:val="0"/>
      <w:iCs w:val="0"/>
      <w:smallCaps w:val="0"/>
      <w:strike w:val="0"/>
      <w:sz w:val="46"/>
      <w:szCs w:val="46"/>
      <w:u w:val="none"/>
      <w:lang w:val="en-US" w:eastAsia="en-US"/>
    </w:rPr>
  </w:style>
  <w:style w:type="paragraph" w:customStyle="1" w:styleId="Style2">
    <w:name w:val="Body text (2)"/>
    <w:basedOn w:val="Normal"/>
    <w:link w:val="CharStyle3"/>
    <w:pPr>
      <w:widowControl w:val="0"/>
      <w:shd w:val="clear" w:color="auto" w:fill="auto"/>
      <w:spacing w:line="322" w:lineRule="auto"/>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5">
    <w:name w:val="Body text (3)"/>
    <w:basedOn w:val="Normal"/>
    <w:link w:val="CharStyle6"/>
    <w:pPr>
      <w:widowControl w:val="0"/>
      <w:shd w:val="clear" w:color="auto" w:fill="auto"/>
      <w:spacing w:after="100" w:line="264" w:lineRule="auto"/>
      <w:jc w:val="center"/>
    </w:pPr>
    <w:rPr>
      <w:rFonts w:ascii="Times New Roman" w:eastAsia="Times New Roman" w:hAnsi="Times New Roman" w:cs="Times New Roman"/>
      <w:b/>
      <w:bCs/>
      <w:i w:val="0"/>
      <w:iCs w:val="0"/>
      <w:smallCaps w:val="0"/>
      <w:strike w:val="0"/>
      <w:sz w:val="18"/>
      <w:szCs w:val="18"/>
      <w:u w:val="none"/>
    </w:rPr>
  </w:style>
  <w:style w:type="paragraph" w:customStyle="1" w:styleId="Style7">
    <w:name w:val="Body text (4)"/>
    <w:basedOn w:val="Normal"/>
    <w:link w:val="CharStyle8"/>
    <w:pPr>
      <w:widowControl w:val="0"/>
      <w:shd w:val="clear" w:color="auto" w:fill="auto"/>
      <w:spacing w:after="240"/>
      <w:ind w:firstLine="140"/>
    </w:pPr>
    <w:rPr>
      <w:rFonts w:ascii="Times New Roman" w:eastAsia="Times New Roman" w:hAnsi="Times New Roman" w:cs="Times New Roman"/>
      <w:b w:val="0"/>
      <w:bCs w:val="0"/>
      <w:i w:val="0"/>
      <w:iCs w:val="0"/>
      <w:smallCaps w:val="0"/>
      <w:strike w:val="0"/>
      <w:sz w:val="28"/>
      <w:szCs w:val="28"/>
      <w:u w:val="single"/>
      <w:lang w:val="en-US" w:eastAsia="en-US"/>
    </w:rPr>
  </w:style>
  <w:style w:type="paragraph" w:styleId="Style10">
    <w:name w:val="Body text"/>
    <w:basedOn w:val="Normal"/>
    <w:link w:val="CharStyle11"/>
    <w:qFormat/>
    <w:pPr>
      <w:widowControl w:val="0"/>
      <w:shd w:val="clear" w:color="auto" w:fill="auto"/>
      <w:spacing w:line="26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5">
    <w:name w:val="Heading #2"/>
    <w:basedOn w:val="Normal"/>
    <w:link w:val="CharStyle16"/>
    <w:pPr>
      <w:widowControl w:val="0"/>
      <w:shd w:val="clear" w:color="auto" w:fill="auto"/>
      <w:ind w:left="3050" w:firstLine="20"/>
      <w:outlineLvl w:val="1"/>
    </w:pPr>
    <w:rPr>
      <w:rFonts w:ascii="Times New Roman" w:eastAsia="Times New Roman" w:hAnsi="Times New Roman" w:cs="Times New Roman"/>
      <w:b/>
      <w:bCs/>
      <w:i w:val="0"/>
      <w:iCs w:val="0"/>
      <w:smallCaps w:val="0"/>
      <w:strike w:val="0"/>
      <w:sz w:val="22"/>
      <w:szCs w:val="22"/>
      <w:u w:val="none"/>
    </w:rPr>
  </w:style>
  <w:style w:type="paragraph" w:customStyle="1" w:styleId="Style17">
    <w:name w:val="Header or footer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1">
    <w:name w:val="Table caption"/>
    <w:basedOn w:val="Normal"/>
    <w:link w:val="CharStyle22"/>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23">
    <w:name w:val="Other"/>
    <w:basedOn w:val="Normal"/>
    <w:link w:val="CharStyle24"/>
    <w:pPr>
      <w:widowControl w:val="0"/>
      <w:shd w:val="clear" w:color="auto" w:fill="auto"/>
      <w:spacing w:line="26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25">
    <w:name w:val="Heading #1"/>
    <w:basedOn w:val="Normal"/>
    <w:link w:val="CharStyle26"/>
    <w:pPr>
      <w:widowControl w:val="0"/>
      <w:shd w:val="clear" w:color="auto" w:fill="auto"/>
      <w:spacing w:after="200"/>
      <w:outlineLvl w:val="0"/>
    </w:pPr>
    <w:rPr>
      <w:rFonts w:ascii="Arial Narrow" w:eastAsia="Arial Narrow" w:hAnsi="Arial Narrow" w:cs="Arial Narrow"/>
      <w:b/>
      <w:bCs/>
      <w:i w:val="0"/>
      <w:iCs w:val="0"/>
      <w:smallCaps w:val="0"/>
      <w:strike w:val="0"/>
      <w:sz w:val="46"/>
      <w:szCs w:val="4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s>
</file>