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1840865" distL="1077595" distR="1056005" simplePos="0" relativeHeight="125829378" behindDoc="0" locked="0" layoutInCell="1" allowOverlap="1">
            <wp:simplePos x="0" y="0"/>
            <wp:positionH relativeFrom="page">
              <wp:posOffset>1783715</wp:posOffset>
            </wp:positionH>
            <wp:positionV relativeFrom="paragraph">
              <wp:posOffset>12700</wp:posOffset>
            </wp:positionV>
            <wp:extent cx="5118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0" distL="114300" distR="114300" simplePos="0" relativeHeight="125829379" behindDoc="0" locked="0" layoutInCell="1" allowOverlap="1">
                <wp:simplePos x="0" y="0"/>
                <wp:positionH relativeFrom="page">
                  <wp:posOffset>820420</wp:posOffset>
                </wp:positionH>
                <wp:positionV relativeFrom="paragraph">
                  <wp:posOffset>622300</wp:posOffset>
                </wp:positionV>
                <wp:extent cx="2416810" cy="183769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16810" cy="18376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"mailto:to77@fas.gov.ru"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>to77@fas.gov.ru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14" w:val="left"/>
                              </w:tabs>
                              <w:bidi w:val="0"/>
                              <w:spacing w:before="0" w:after="20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Style w:val="CharStyle7"/>
                                <w:sz w:val="30"/>
                                <w:szCs w:val="30"/>
                              </w:rPr>
                              <w:t>1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7"/>
                                <w:sz w:val="30"/>
                                <w:szCs w:val="30"/>
                              </w:rPr>
                              <w:t>9.05.2026</w:t>
                            </w:r>
                            <w:r>
                              <w:fldChar w:fldCharType="end"/>
                            </w:r>
                            <w:r>
                              <w:rPr>
                                <w:rStyle w:val="CharStyle7"/>
                                <w:sz w:val="30"/>
                                <w:szCs w:val="30"/>
                              </w:rPr>
                              <w:tab/>
                              <w:t>№ 21099/26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64.599999999999994pt;margin-top:49.pt;width:190.30000000000001pt;height:144.70000000000002pt;z-index:-125829374;mso-wrap-distance-left:9.pt;mso-wrap-distance-top:48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59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"mailto:to77@fas.gov.ru"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>to77@fas.gov.ru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14" w:val="left"/>
                        </w:tabs>
                        <w:bidi w:val="0"/>
                        <w:spacing w:before="0" w:after="20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rStyle w:val="CharStyle7"/>
                          <w:sz w:val="30"/>
                          <w:szCs w:val="30"/>
                        </w:rPr>
                        <w:t>1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rStyle w:val="CharStyle7"/>
                          <w:sz w:val="30"/>
                          <w:szCs w:val="30"/>
                        </w:rPr>
                        <w:t>9.05.2026</w:t>
                      </w:r>
                      <w:r>
                        <w:fldChar w:fldCharType="end"/>
                      </w:r>
                      <w:r>
                        <w:rPr>
                          <w:rStyle w:val="CharStyle7"/>
                          <w:sz w:val="30"/>
                          <w:szCs w:val="30"/>
                        </w:rPr>
                        <w:tab/>
                        <w:t>№ 21099/26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140" w:right="0" w:firstLine="0"/>
        <w:jc w:val="both"/>
      </w:pPr>
      <w:r>
        <w:rPr>
          <w:rStyle w:val="CharStyle7"/>
        </w:rPr>
        <w:t>ВП МВО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fldChar w:fldCharType="begin"/>
      </w:r>
      <w:r>
        <w:rPr/>
        <w:instrText> HYPERLINK "mailto:Vp_mvo@gvp.rsnet.ru" </w:instrText>
      </w:r>
      <w:r>
        <w:fldChar w:fldCharType="separate"/>
      </w:r>
      <w:r>
        <w:rPr>
          <w:rStyle w:val="CharStyle7"/>
          <w:lang w:val="en-US" w:eastAsia="en-US"/>
        </w:rPr>
        <w:t>Vp_mvo@gvp.rsnet.ru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rStyle w:val="CharStyle7"/>
        </w:rPr>
        <w:t xml:space="preserve">АО «Сбербанк-АСТ» </w:t>
      </w:r>
      <w:r>
        <w:fldChar w:fldCharType="begin"/>
      </w:r>
      <w:r>
        <w:rPr/>
        <w:instrText> HYPERLINK "mailto:info@sberbank-ast.ru" </w:instrText>
      </w:r>
      <w:r>
        <w:fldChar w:fldCharType="separate"/>
      </w:r>
      <w:r>
        <w:rPr>
          <w:rStyle w:val="CharStyle7"/>
          <w:lang w:val="en-US" w:eastAsia="en-US"/>
        </w:rPr>
        <w:t>info@sberbank-ast.ru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060" w:line="240" w:lineRule="auto"/>
        <w:ind w:left="1140" w:right="0" w:firstLine="0"/>
        <w:jc w:val="both"/>
      </w:pPr>
      <w:r>
        <w:rPr>
          <w:rStyle w:val="CharStyle7"/>
        </w:rPr>
        <w:t xml:space="preserve">ООО «Квазар» </w:t>
      </w:r>
      <w:r>
        <w:fldChar w:fldCharType="begin"/>
      </w:r>
      <w:r>
        <w:rPr/>
        <w:instrText> HYPERLINK "mailto:info@kvazar.ooo" </w:instrText>
      </w:r>
      <w:r>
        <w:fldChar w:fldCharType="separate"/>
      </w:r>
      <w:r>
        <w:rPr>
          <w:rStyle w:val="CharStyle7"/>
          <w:lang w:val="en-US" w:eastAsia="en-US"/>
        </w:rPr>
        <w:t>info@kvazar.ooo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7"/>
          <w:b/>
          <w:bCs/>
        </w:rPr>
        <w:t>ПРЕДПИСАНИЕ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 xml:space="preserve">№ 077/06/105-6117/2026 </w:t>
      </w:r>
      <w:r>
        <w:rPr>
          <w:rStyle w:val="CharStyle7"/>
          <w:b/>
          <w:bCs/>
        </w:rPr>
        <w:t>об устранении нарушений</w:t>
        <w:br/>
        <w:t>законодательства о контрактной системе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875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  <w:b/>
          <w:bCs/>
          <w:lang w:val="en-US" w:eastAsia="en-US"/>
        </w:rPr>
        <w:t>14.05.2026</w:t>
        <w:tab/>
      </w:r>
      <w:r>
        <w:rPr>
          <w:rStyle w:val="CharStyle7"/>
          <w:b/>
          <w:bCs/>
        </w:rPr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Комиссия по контролю в сфере закупок товаров, работ, услуг Управления Федеральной антимонопольной службы по г. Москве (далее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>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Председательствующего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>главного специалиста-эксперта отдела обжалования государственных закупок Е.Д. Мартьяновой,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Членов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Ведущего специалиста-эксперта отдела обжалования государственных закупок </w:t>
      </w:r>
      <w:r>
        <w:rPr>
          <w:rStyle w:val="CharStyle7"/>
          <w:lang w:val="en-US" w:eastAsia="en-US"/>
        </w:rPr>
        <w:t xml:space="preserve">A.A. </w:t>
      </w:r>
      <w:r>
        <w:rPr>
          <w:rStyle w:val="CharStyle7"/>
        </w:rPr>
        <w:t>Леоновой,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Специалиста-эксперта отдела обжалования государственных закупок Е.С. Переверзевой,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00"/>
        <w:jc w:val="both"/>
      </w:pPr>
      <w:r>
        <w:drawing>
          <wp:anchor distT="1295400" distB="0" distL="114300" distR="114300" simplePos="0" relativeHeight="125829381" behindDoc="0" locked="0" layoutInCell="1" allowOverlap="1">
            <wp:simplePos x="0" y="0"/>
            <wp:positionH relativeFrom="page">
              <wp:posOffset>716915</wp:posOffset>
            </wp:positionH>
            <wp:positionV relativeFrom="margin">
              <wp:posOffset>9101455</wp:posOffset>
            </wp:positionV>
            <wp:extent cx="1511935" cy="292735"/>
            <wp:wrapTopAndBottom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Style w:val="CharStyle7"/>
        </w:rPr>
        <w:t xml:space="preserve">на основании решения Комиссии </w:t>
      </w:r>
      <w:r>
        <w:rPr>
          <w:rStyle w:val="CharStyle7"/>
          <w:b/>
          <w:bCs/>
        </w:rPr>
        <w:t xml:space="preserve">от </w:t>
      </w:r>
      <w:r>
        <w:rPr>
          <w:rStyle w:val="CharStyle7"/>
          <w:b/>
          <w:bCs/>
          <w:lang w:val="en-US" w:eastAsia="en-US"/>
        </w:rPr>
        <w:t xml:space="preserve">14.05.2026 </w:t>
      </w: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>№ 077/06/105-6117/2026</w:t>
      </w:r>
      <w:r>
        <w:rPr>
          <w:rStyle w:val="CharStyle7"/>
          <w:lang w:val="en-US" w:eastAsia="en-US"/>
        </w:rPr>
        <w:t xml:space="preserve">, </w:t>
      </w:r>
      <w:r>
        <w:rPr>
          <w:rStyle w:val="CharStyle7"/>
        </w:rPr>
        <w:t xml:space="preserve">по итогам рассмотрения жалобы ООО «Квазар»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Заявитель) на действия ВП МВО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Заказчик) при проведении электронного аукциона на право заключения государственного контракта на поставку картриджей и расходных материалов (Закупка </w:t>
      </w:r>
      <w:r>
        <w:rPr>
          <w:rStyle w:val="CharStyle7"/>
          <w:lang w:val="en-US" w:eastAsia="en-US"/>
        </w:rPr>
        <w:t xml:space="preserve">№0173400003826000004) </w:t>
      </w:r>
      <w:r>
        <w:rPr>
          <w:rStyle w:val="CharStyle7"/>
        </w:rPr>
        <w:t xml:space="preserve">(далее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 xml:space="preserve">аукцион) в соответствии с Федеральным законом от </w:t>
      </w:r>
      <w:r>
        <w:rPr>
          <w:rStyle w:val="CharStyle7"/>
          <w:lang w:val="en-US" w:eastAsia="en-US"/>
        </w:rPr>
        <w:t xml:space="preserve">05.04.2013 </w:t>
      </w:r>
      <w:r>
        <w:rPr>
          <w:rStyle w:val="CharStyle7"/>
        </w:rPr>
        <w:t xml:space="preserve">№44-ФЗ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>Закон о контрактной системе),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7"/>
          <w:b/>
          <w:bCs/>
        </w:rPr>
        <w:t>ПРЕДПИСЫВАЕТ: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Заказчику, комиссии по осуществлению закупок Заказчика отменить протокол подведения итогов определения поставщика (подрядчика, исполнителя) по закупке.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Оператору электронной площадки не позднее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рабочего дня со дня исполнения пункта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>настоящего предписания по закупке: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9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отменить протокол подачи ценовых предложений;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прекратить блокирование операций по счетам для проведения операций по обеспечению участия в электронных аукционах,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83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Заказчику: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9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привести извещение о проведении электронного аукциона в соответствие с требованиями Закона о контрактной системе и с учетом решения </w:t>
      </w:r>
      <w:r>
        <w:rPr>
          <w:rStyle w:val="CharStyle7"/>
          <w:b/>
          <w:bCs/>
        </w:rPr>
        <w:t xml:space="preserve">от </w:t>
      </w:r>
      <w:r>
        <w:rPr>
          <w:rStyle w:val="CharStyle7"/>
          <w:b/>
          <w:bCs/>
          <w:lang w:val="en-US" w:eastAsia="en-US"/>
        </w:rPr>
        <w:t xml:space="preserve">14.05.2026 </w:t>
      </w: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 xml:space="preserve">№ 077/06/105-6117/2026 </w:t>
      </w:r>
      <w:r>
        <w:rPr>
          <w:rStyle w:val="CharStyle7"/>
        </w:rPr>
        <w:t>и разместить соответствующее извещение в единой информационной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9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назначить новую дату окончания срока подачи заявок на участие в Аукционе, дату подачи ценовых предложений, дату подведения итогов определения поставщика (подрядчика, исполнителя), а также разместить указанные сведения в единой информационной системе в сфере закупок. При этом дата окончания срока подачи заявок на участие в Аукционе должна быть назначена в соответствии с ч.4 ст.42 Закона о контрактной системе.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Оператору электронной площадки не позднее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рабочего дня со дня исполнения пункта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>настоящего предписания: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8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назначить время подачи ценовых предложений и разместить на электронной площадке информацию о времени подачи ценовых предложений;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8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уведомить Заявителя, о новой дате окончания срока подачи заявок на участие в Аукционе, дате подачи ценовых предложений, дате подведения итогов определения поставщика (подрядчика, исполнителя), а также о возможности подать новые заявки на участие в Аукционе.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Заказчику, комиссии по осуществлению закупок Заказчика, Оператору электронной площадки осуществить дальнейшее проведение процедуры закупки в соответствии с требованиями законодательства Российской Федерации о контрактной системе и с учетом решения </w:t>
      </w:r>
      <w:r>
        <w:rPr>
          <w:rStyle w:val="CharStyle7"/>
          <w:b/>
          <w:bCs/>
        </w:rPr>
        <w:t xml:space="preserve">от </w:t>
      </w:r>
      <w:r>
        <w:rPr>
          <w:rStyle w:val="CharStyle7"/>
          <w:b/>
          <w:bCs/>
          <w:lang w:val="en-US" w:eastAsia="en-US"/>
        </w:rPr>
        <w:t xml:space="preserve">14.05.2026 </w:t>
      </w: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>№ 077/06/105-6117/2026.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Заказчику, комиссии по осуществлению закупок Заказчика в срок </w:t>
      </w:r>
      <w:r>
        <w:rPr>
          <w:rStyle w:val="CharStyle7"/>
          <w:b/>
          <w:bCs/>
        </w:rPr>
        <w:t xml:space="preserve">до </w:t>
      </w:r>
      <w:r>
        <w:rPr>
          <w:rStyle w:val="CharStyle7"/>
          <w:b/>
          <w:bCs/>
          <w:lang w:val="en-US" w:eastAsia="en-US"/>
        </w:rPr>
        <w:t xml:space="preserve">15.06.2026 </w:t>
      </w:r>
      <w:r>
        <w:rPr>
          <w:rStyle w:val="CharStyle7"/>
        </w:rPr>
        <w:t xml:space="preserve">представить в Московское УФАС России подтверждение исполнения настоящего предписания в письменном виде </w:t>
      </w:r>
      <w:r>
        <w:rPr>
          <w:rStyle w:val="CharStyle7"/>
          <w:b/>
          <w:bCs/>
        </w:rPr>
        <w:t xml:space="preserve">или </w:t>
      </w:r>
      <w:r>
        <w:rPr>
          <w:rStyle w:val="CharStyle7"/>
        </w:rPr>
        <w:t xml:space="preserve">по факсимильной связи </w:t>
      </w:r>
      <w:r>
        <w:rPr>
          <w:rStyle w:val="CharStyle7"/>
          <w:lang w:val="en-US" w:eastAsia="en-US"/>
        </w:rPr>
        <w:t xml:space="preserve">(8(495) 607-42-92) </w:t>
      </w:r>
      <w:r>
        <w:rPr>
          <w:rStyle w:val="CharStyle7"/>
          <w:b/>
          <w:bCs/>
        </w:rPr>
        <w:t xml:space="preserve">или </w:t>
      </w:r>
      <w:r>
        <w:rPr>
          <w:rStyle w:val="CharStyle7"/>
        </w:rPr>
        <w:t xml:space="preserve">электронной почте по адресу: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rStyle w:val="CharStyle7"/>
          <w:lang w:val="en-US" w:eastAsia="en-US"/>
        </w:rPr>
        <w:t>to77@fas.gov.ru</w:t>
      </w:r>
      <w:r>
        <w:fldChar w:fldCharType="end"/>
      </w:r>
      <w:r>
        <w:rPr>
          <w:rStyle w:val="CharStyle7"/>
          <w:lang w:val="en-US" w:eastAsia="en-US"/>
        </w:rPr>
        <w:t>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</w:t>
      </w:r>
      <w:r>
        <w:br w:type="page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</w:pPr>
      <w:r>
        <w:rPr>
          <w:rStyle w:val="CharStyle7"/>
        </w:rPr>
        <w:t xml:space="preserve">за исключением органа, указанного в ч. </w:t>
      </w:r>
      <w:r>
        <w:rPr>
          <w:rStyle w:val="CharStyle7"/>
          <w:lang w:val="en-US" w:eastAsia="en-US"/>
        </w:rPr>
        <w:t xml:space="preserve">7.1 </w:t>
      </w:r>
      <w:r>
        <w:rPr>
          <w:rStyle w:val="CharStyle7"/>
        </w:rPr>
        <w:t xml:space="preserve">ст. </w:t>
      </w:r>
      <w:r>
        <w:rPr>
          <w:rStyle w:val="CharStyle7"/>
          <w:lang w:val="en-US" w:eastAsia="en-US"/>
        </w:rPr>
        <w:t xml:space="preserve">19.5 </w:t>
      </w:r>
      <w:r>
        <w:rPr>
          <w:rStyle w:val="CharStyle7"/>
        </w:rPr>
        <w:t xml:space="preserve">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рублей; на юридических лиц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>пятисот тысяч рублей в соответствии с ч.7 ст.19.5 Кодекса Российской Федерации об административных правонарушениях.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Настоящее предписание </w:t>
      </w:r>
      <w:r>
        <w:rPr>
          <w:rStyle w:val="CharStyle7"/>
          <w:b/>
          <w:bCs/>
        </w:rPr>
        <w:t xml:space="preserve">от </w:t>
      </w:r>
      <w:r>
        <w:rPr>
          <w:rStyle w:val="CharStyle7"/>
          <w:b/>
          <w:bCs/>
          <w:lang w:val="en-US" w:eastAsia="en-US"/>
        </w:rPr>
        <w:t xml:space="preserve">14.05.2026 </w:t>
      </w: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 xml:space="preserve">№ 077/06/105-6117/2026 </w:t>
      </w:r>
      <w:r>
        <w:rPr>
          <w:rStyle w:val="CharStyle7"/>
        </w:rPr>
        <w:t xml:space="preserve">может быть обжаловано в судебном порядке в Арбитражном суде г. Москвы в течение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 xml:space="preserve">(трех) месяцев с даты его принятия в порядке, установленным главой </w:t>
      </w:r>
      <w:r>
        <w:rPr>
          <w:rStyle w:val="CharStyle7"/>
          <w:lang w:val="en-US" w:eastAsia="en-US"/>
        </w:rPr>
        <w:t xml:space="preserve">24 </w:t>
      </w:r>
      <w:r>
        <w:rPr>
          <w:rStyle w:val="CharStyle7"/>
        </w:rPr>
        <w:t>Арбитражного процессуального кодекса Российской Федерации.</w:t>
      </w:r>
    </w:p>
    <w:p>
      <w:pPr>
        <w:widowControl w:val="0"/>
        <w:spacing w:line="1" w:lineRule="exact"/>
        <w:sectPr>
          <w:headerReference w:type="default" r:id="rId9"/>
          <w:footerReference w:type="default" r:id="rId10"/>
          <w:headerReference w:type="first" r:id="rId11"/>
          <w:footerReference w:type="first" r:id="rId12"/>
          <w:footnotePr>
            <w:pos w:val="pageBottom"/>
            <w:numFmt w:val="decimal"/>
            <w:numRestart w:val="continuous"/>
          </w:footnotePr>
          <w:pgSz w:w="11900" w:h="16840"/>
          <w:pgMar w:top="1138" w:right="533" w:bottom="1114" w:left="1105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mc:AlternateContent>
          <mc:Choice Requires="wps">
            <w:drawing>
              <wp:anchor distT="736600" distB="194945" distL="0" distR="0" simplePos="0" relativeHeight="125829382" behindDoc="0" locked="0" layoutInCell="1" allowOverlap="1">
                <wp:simplePos x="0" y="0"/>
                <wp:positionH relativeFrom="page">
                  <wp:posOffset>737870</wp:posOffset>
                </wp:positionH>
                <wp:positionV relativeFrom="paragraph">
                  <wp:posOffset>736600</wp:posOffset>
                </wp:positionV>
                <wp:extent cx="1844040" cy="25019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404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8.100000000000001pt;margin-top:58.pt;width:145.20000000000002pt;height:19.699999999999999pt;z-index:-125829371;mso-wrap-distance-left:0;mso-wrap-distance-top:58.pt;mso-wrap-distance-right:0;mso-wrap-distance-bottom:15.3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836930" distB="635" distL="0" distR="1816735" simplePos="0" relativeHeight="125829384" behindDoc="0" locked="0" layoutInCell="1" allowOverlap="1">
            <wp:simplePos x="0" y="0"/>
            <wp:positionH relativeFrom="page">
              <wp:posOffset>3136900</wp:posOffset>
            </wp:positionH>
            <wp:positionV relativeFrom="paragraph">
              <wp:posOffset>836930</wp:posOffset>
            </wp:positionV>
            <wp:extent cx="298450" cy="347345"/>
            <wp:wrapTopAndBottom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3526790</wp:posOffset>
                </wp:positionH>
                <wp:positionV relativeFrom="paragraph">
                  <wp:posOffset>897890</wp:posOffset>
                </wp:positionV>
                <wp:extent cx="1722120" cy="259080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77.69999999999999pt;margin-top:70.700000000000003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736600" distB="194945" distL="0" distR="0" simplePos="0" relativeHeight="125829385" behindDoc="0" locked="0" layoutInCell="1" allowOverlap="1">
                <wp:simplePos x="0" y="0"/>
                <wp:positionH relativeFrom="page">
                  <wp:posOffset>5913120</wp:posOffset>
                </wp:positionH>
                <wp:positionV relativeFrom="paragraph">
                  <wp:posOffset>736600</wp:posOffset>
                </wp:positionV>
                <wp:extent cx="1304290" cy="25019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0429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Е.Д. Мартьянова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465.60000000000002pt;margin-top:58.pt;width:102.7pt;height:19.699999999999999pt;z-index:-125829368;mso-wrap-distance-left:0;mso-wrap-distance-top:58.pt;mso-wrap-distance-right:0;mso-wrap-distance-bottom:15.3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Е.Д. Мартьянова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5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16"/>
          <w:color w:val="FFFFFF"/>
        </w:rPr>
        <w:t>СВЕДЕНИЯ О СЕРТИФИКАТЕ ЭП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8"/>
        </w:rPr>
        <w:t xml:space="preserve">Кому </w:t>
      </w:r>
      <w:r>
        <w:rPr>
          <w:rStyle w:val="CharStyle18"/>
          <w:color w:val="565656"/>
        </w:rPr>
        <w:t xml:space="preserve">выдан: </w:t>
      </w:r>
      <w:r>
        <w:rPr>
          <w:rStyle w:val="CharStyle18"/>
          <w:color w:val="000000"/>
        </w:rPr>
        <w:t>МАРТЬЯНОВА ЕЛЕНА ДМИТРИЕВНА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8"/>
        </w:rPr>
        <w:t xml:space="preserve">Сертификат </w:t>
      </w:r>
      <w:r>
        <w:rPr>
          <w:rStyle w:val="CharStyle18"/>
          <w:color w:val="292929"/>
        </w:rPr>
        <w:t xml:space="preserve">№ </w:t>
      </w:r>
      <w:r>
        <w:rPr>
          <w:rStyle w:val="CharStyle18"/>
          <w:lang w:val="en-US" w:eastAsia="en-US"/>
        </w:rPr>
        <w:t>00EA3D636CED58A70F15417FA130B2F6C</w:t>
      </w:r>
      <w:r>
        <w:rPr>
          <w:rStyle w:val="CharStyle18"/>
          <w:lang w:val="en-US" w:eastAsia="en-US"/>
        </w:rPr>
        <w:t>B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right="0" w:firstLine="0"/>
        <w:jc w:val="left"/>
      </w:pPr>
      <w:r>
        <w:rPr>
          <w:rStyle w:val="CharStyle18"/>
        </w:rPr>
        <w:t xml:space="preserve">Действителен с </w:t>
      </w:r>
      <w:r>
        <w:rPr>
          <w:rStyle w:val="CharStyle18"/>
          <w:color w:val="565656"/>
        </w:rPr>
        <w:t>20.04.2026 по 14.07.2027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7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1280" w:right="0" w:firstLine="0"/>
        <w:jc w:val="left"/>
      </w:pPr>
      <w:r>
        <w:drawing>
          <wp:anchor distT="0" distB="0" distL="114300" distR="1900555" simplePos="0" relativeHeight="125829387" behindDoc="0" locked="0" layoutInCell="1" allowOverlap="1">
            <wp:simplePos x="0" y="0"/>
            <wp:positionH relativeFrom="page">
              <wp:posOffset>3106420</wp:posOffset>
            </wp:positionH>
            <wp:positionV relativeFrom="paragraph">
              <wp:posOffset>63500</wp:posOffset>
            </wp:positionV>
            <wp:extent cx="359410" cy="396240"/>
            <wp:wrapSquare wrapText="right"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3526790</wp:posOffset>
                </wp:positionH>
                <wp:positionV relativeFrom="paragraph">
                  <wp:posOffset>151765</wp:posOffset>
                </wp:positionV>
                <wp:extent cx="1722120" cy="259080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77.69999999999999pt;margin-top:11.950000000000001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7"/>
        </w:rPr>
        <w:t>А.А. Леонова</w:t>
      </w:r>
    </w:p>
    <w:p>
      <w:pPr>
        <w:pStyle w:val="Style15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16"/>
          <w:color w:val="FFFFFF"/>
        </w:rPr>
        <w:t>СВЕДЕНИЯ О СЕРТИФИКАТЕ ЭП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8"/>
        </w:rPr>
        <w:t xml:space="preserve">Кому выдан: </w:t>
      </w:r>
      <w:r>
        <w:rPr>
          <w:rStyle w:val="CharStyle18"/>
          <w:color w:val="000000"/>
        </w:rPr>
        <w:t>Леонова Алена Альбертовна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8"/>
        </w:rPr>
        <w:t xml:space="preserve">Сертификат </w:t>
      </w:r>
      <w:r>
        <w:rPr>
          <w:rStyle w:val="CharStyle18"/>
          <w:color w:val="292929"/>
        </w:rPr>
        <w:t xml:space="preserve">№ </w:t>
      </w:r>
      <w:r>
        <w:rPr>
          <w:rStyle w:val="CharStyle18"/>
          <w:lang w:val="en-US" w:eastAsia="en-US"/>
        </w:rPr>
        <w:t>276EF4D805B62E966E204BCBEB72461C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right="0" w:firstLine="0"/>
        <w:jc w:val="left"/>
      </w:pPr>
      <w:r>
        <w:rPr>
          <w:rStyle w:val="CharStyle18"/>
        </w:rPr>
        <w:t xml:space="preserve">Действителен с 05.12.2025 </w:t>
      </w:r>
      <w:r>
        <w:rPr>
          <w:rStyle w:val="CharStyle18"/>
          <w:color w:val="565656"/>
        </w:rPr>
        <w:t xml:space="preserve">по </w:t>
      </w:r>
      <w:r>
        <w:rPr>
          <w:rStyle w:val="CharStyle18"/>
        </w:rPr>
        <w:t>28.02.2027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840"/>
        <w:jc w:val="left"/>
      </w:pPr>
      <w:r>
        <w:drawing>
          <wp:anchor distT="0" distB="0" distL="114300" distR="1931035" simplePos="0" relativeHeight="125829388" behindDoc="0" locked="0" layoutInCell="1" allowOverlap="1">
            <wp:simplePos x="0" y="0"/>
            <wp:positionH relativeFrom="page">
              <wp:posOffset>3136900</wp:posOffset>
            </wp:positionH>
            <wp:positionV relativeFrom="paragraph">
              <wp:posOffset>88900</wp:posOffset>
            </wp:positionV>
            <wp:extent cx="298450" cy="347345"/>
            <wp:wrapSquare wrapText="right"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3524250</wp:posOffset>
                </wp:positionH>
                <wp:positionV relativeFrom="paragraph">
                  <wp:posOffset>149860</wp:posOffset>
                </wp:positionV>
                <wp:extent cx="1725295" cy="259080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77.5pt;margin-top:11.800000000000001pt;width:135.84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7"/>
        </w:rPr>
        <w:t>Е.С. Переверзева</w:t>
      </w:r>
    </w:p>
    <w:p>
      <w:pPr>
        <w:pStyle w:val="Style15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16"/>
          <w:color w:val="FFFFFF"/>
        </w:rPr>
        <w:t>СВЕДЕНИЯ О СЕРТИФИКАТЕ ЭП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right="0" w:firstLine="0"/>
        <w:jc w:val="left"/>
      </w:pPr>
      <w:r>
        <w:rPr>
          <w:rStyle w:val="CharStyle18"/>
        </w:rPr>
        <w:t xml:space="preserve">Кому выдан: </w:t>
      </w:r>
      <w:r>
        <w:rPr>
          <w:rStyle w:val="CharStyle18"/>
          <w:color w:val="000000"/>
        </w:rPr>
        <w:t>ПЕРЕВЕРЗЕВА ЕЛИЗАВЕТА СЕРГЕЕВНА</w:t>
      </w:r>
      <w:r>
        <w:rPr>
          <w:rStyle w:val="CharStyle18"/>
          <w:color w:val="000000"/>
        </w:rPr>
        <w:t xml:space="preserve"> </w:t>
      </w:r>
      <w:r>
        <w:rPr>
          <w:rStyle w:val="CharStyle18"/>
        </w:rPr>
        <w:t xml:space="preserve">Сертификат </w:t>
      </w:r>
      <w:r>
        <w:rPr>
          <w:rStyle w:val="CharStyle18"/>
          <w:color w:val="292929"/>
        </w:rPr>
        <w:t xml:space="preserve">№ </w:t>
      </w:r>
      <w:r>
        <w:rPr>
          <w:rStyle w:val="CharStyle18"/>
          <w:lang w:val="en-US" w:eastAsia="en-US"/>
        </w:rPr>
        <w:t>00FFF3ACD3A01A73F4C680C3941</w:t>
      </w:r>
      <w:r>
        <w:rPr>
          <w:rStyle w:val="CharStyle18"/>
        </w:rPr>
        <w:t>ЕЗСА026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3000" w:line="266" w:lineRule="auto"/>
        <w:ind w:right="0" w:firstLine="0"/>
        <w:jc w:val="left"/>
      </w:pPr>
      <w:r>
        <w:rPr>
          <w:rStyle w:val="CharStyle18"/>
        </w:rPr>
        <w:t xml:space="preserve">Действителен с 11.12.2025 </w:t>
      </w:r>
      <w:r>
        <w:rPr>
          <w:rStyle w:val="CharStyle18"/>
          <w:color w:val="565656"/>
        </w:rPr>
        <w:t xml:space="preserve">по </w:t>
      </w:r>
      <w:r>
        <w:rPr>
          <w:rStyle w:val="CharStyle18"/>
        </w:rPr>
        <w:t>06.03.2027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23"/>
        </w:rPr>
        <w:t>Исп.Переверзева Е.С. тел.(495)784-75-05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62" w:right="532" w:bottom="1162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728980</wp:posOffset>
              </wp:positionH>
              <wp:positionV relativeFrom="page">
                <wp:posOffset>10092690</wp:posOffset>
              </wp:positionV>
              <wp:extent cx="725170" cy="103505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2"/>
                              <w:sz w:val="24"/>
                              <w:szCs w:val="24"/>
                            </w:rPr>
                            <w:t>2026-23897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7.399999999999999pt;margin-top:794.70000000000005pt;width:57.100000000000001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2"/>
                        <w:sz w:val="24"/>
                        <w:szCs w:val="24"/>
                      </w:rPr>
                      <w:t>2026-23897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722630</wp:posOffset>
              </wp:positionH>
              <wp:positionV relativeFrom="page">
                <wp:posOffset>10214610</wp:posOffset>
              </wp:positionV>
              <wp:extent cx="734695" cy="12827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4695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2"/>
                              <w:sz w:val="24"/>
                              <w:szCs w:val="24"/>
                            </w:rPr>
                            <w:t>2026-23897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6.899999999999999pt;margin-top:804.30000000000007pt;width:57.850000000000001pt;height:10.1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2"/>
                        <w:sz w:val="24"/>
                        <w:szCs w:val="24"/>
                      </w:rPr>
                      <w:t>2026-23897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3926205</wp:posOffset>
              </wp:positionH>
              <wp:positionV relativeFrom="page">
                <wp:posOffset>473075</wp:posOffset>
              </wp:positionV>
              <wp:extent cx="76200" cy="6985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620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2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309.15000000000003pt;margin-top:37.25pt;width:6.pt;height:5.5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2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6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character" w:customStyle="1" w:styleId="CharStyle7">
    <w:name w:val="Body text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0">
    <w:name w:val="Picture caption_"/>
    <w:basedOn w:val="DefaultParagraphFont"/>
    <w:link w:val="Style9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2">
    <w:name w:val="Header or footer (2)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16">
    <w:name w:val="Body text (4)_"/>
    <w:basedOn w:val="DefaultParagraphFont"/>
    <w:link w:val="Style15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18">
    <w:name w:val="Body text (2)_"/>
    <w:basedOn w:val="DefaultParagraphFont"/>
    <w:link w:val="Style17"/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character" w:customStyle="1" w:styleId="CharStyle23">
    <w:name w:val="Body text (5)_"/>
    <w:basedOn w:val="DefaultParagraphFont"/>
    <w:link w:val="Style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Body text (3)"/>
    <w:basedOn w:val="Normal"/>
    <w:link w:val="CharStyle3"/>
    <w:pPr>
      <w:widowControl w:val="0"/>
      <w:shd w:val="clear" w:color="auto" w:fill="auto"/>
      <w:spacing w:after="15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paragraph" w:styleId="Style6">
    <w:name w:val="Body text"/>
    <w:basedOn w:val="Normal"/>
    <w:link w:val="CharStyle7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9">
    <w:name w:val="Picture caption"/>
    <w:basedOn w:val="Normal"/>
    <w:link w:val="CharStyle10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1">
    <w:name w:val="Header or footer (2)"/>
    <w:basedOn w:val="Normal"/>
    <w:link w:val="CharStyle12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15">
    <w:name w:val="Body text (4)"/>
    <w:basedOn w:val="Normal"/>
    <w:link w:val="CharStyle16"/>
    <w:pPr>
      <w:widowControl w:val="0"/>
      <w:shd w:val="clear" w:color="auto" w:fill="auto"/>
      <w:spacing w:after="100"/>
      <w:ind w:left="45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17">
    <w:name w:val="Body text (2)"/>
    <w:basedOn w:val="Normal"/>
    <w:link w:val="CharStyle18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paragraph" w:customStyle="1" w:styleId="Style22">
    <w:name w:val="Body text (5)"/>
    <w:basedOn w:val="Normal"/>
    <w:link w:val="CharStyle23"/>
    <w:pPr>
      <w:widowControl w:val="0"/>
      <w:shd w:val="clear" w:color="auto" w:fill="auto"/>
      <w:spacing w:after="1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png"/><Relationship Id="rId8" Type="http://schemas.openxmlformats.org/officeDocument/2006/relationships/image" Target="media/image2.png" TargetMode="Externa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header" Target="header2.xml"/><Relationship Id="rId12" Type="http://schemas.openxmlformats.org/officeDocument/2006/relationships/footer" Target="footer2.xm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Relationship Id="rId17" Type="http://schemas.openxmlformats.org/officeDocument/2006/relationships/image" Target="media/image5.jpeg"/><Relationship Id="rId18" Type="http://schemas.openxmlformats.org/officeDocument/2006/relationships/image" Target="media/image5.jpeg" TargetMode="External"/></Relationships>
</file>