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rStyle w:val="CharStyle3"/>
        </w:rPr>
        <w:t>e</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rStyle w:val="CharStyle8"/>
          <w:b/>
          <w:bCs/>
          <w:sz w:val="17"/>
          <w:szCs w:val="17"/>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rStyle w:val="CharStyle11"/>
          <w:b/>
          <w:bCs/>
        </w:rPr>
        <w:t>УПРАВЛЕНИЕ</w:t>
      </w:r>
    </w:p>
    <w:p>
      <w:pPr>
        <w:pStyle w:val="Style10"/>
        <w:keepNext w:val="0"/>
        <w:keepLines w:val="0"/>
        <w:widowControl w:val="0"/>
        <w:shd w:val="clear" w:color="auto" w:fill="auto"/>
        <w:bidi w:val="0"/>
        <w:spacing w:before="0" w:after="220"/>
        <w:ind w:left="0" w:right="0" w:firstLine="0"/>
        <w:jc w:val="center"/>
      </w:pPr>
      <w:r>
        <w:rPr>
          <w:rStyle w:val="CharStyle11"/>
          <w:b/>
          <w:bCs/>
        </w:rPr>
        <w:t>Федеральной антимонопольной службы</w:t>
        <w:br/>
        <w:t>по Амурской области</w:t>
      </w:r>
    </w:p>
    <w:p>
      <w:pPr>
        <w:pStyle w:val="Style7"/>
        <w:keepNext w:val="0"/>
        <w:keepLines w:val="0"/>
        <w:widowControl w:val="0"/>
        <w:shd w:val="clear" w:color="auto" w:fill="auto"/>
        <w:bidi w:val="0"/>
        <w:spacing w:before="0" w:after="0" w:line="240" w:lineRule="auto"/>
        <w:ind w:left="0" w:right="0" w:firstLine="0"/>
        <w:jc w:val="center"/>
      </w:pPr>
      <w:r>
        <w:rPr>
          <w:rStyle w:val="CharStyle8"/>
        </w:rPr>
        <w:t>ул. Амурская, 150, г. Благовещенск</w:t>
      </w:r>
    </w:p>
    <w:p>
      <w:pPr>
        <w:pStyle w:val="Style7"/>
        <w:keepNext w:val="0"/>
        <w:keepLines w:val="0"/>
        <w:widowControl w:val="0"/>
        <w:shd w:val="clear" w:color="auto" w:fill="auto"/>
        <w:bidi w:val="0"/>
        <w:spacing w:before="0" w:after="0" w:line="240" w:lineRule="auto"/>
        <w:ind w:left="0" w:right="0" w:firstLine="0"/>
        <w:jc w:val="center"/>
      </w:pPr>
      <w:r>
        <w:rPr>
          <w:rStyle w:val="CharStyle8"/>
        </w:rPr>
        <w:t>Амурская область, 675000</w:t>
      </w:r>
    </w:p>
    <w:p>
      <w:pPr>
        <w:pStyle w:val="Style7"/>
        <w:keepNext w:val="0"/>
        <w:keepLines w:val="0"/>
        <w:widowControl w:val="0"/>
        <w:shd w:val="clear" w:color="auto" w:fill="auto"/>
        <w:bidi w:val="0"/>
        <w:spacing w:before="0" w:after="0" w:line="240" w:lineRule="auto"/>
        <w:ind w:left="0" w:right="0" w:firstLine="0"/>
        <w:jc w:val="center"/>
      </w:pPr>
      <w:r>
        <w:rPr>
          <w:rStyle w:val="CharStyle8"/>
        </w:rPr>
        <w:t>тел. (4162) 52-00-07. факс (4162) 52-00-35</w:t>
      </w:r>
    </w:p>
    <w:p>
      <w:pPr>
        <w:pStyle w:val="Style7"/>
        <w:keepNext w:val="0"/>
        <w:keepLines w:val="0"/>
        <w:widowControl w:val="0"/>
        <w:shd w:val="clear" w:color="auto" w:fill="auto"/>
        <w:bidi w:val="0"/>
        <w:spacing w:before="0" w:after="0" w:line="240" w:lineRule="auto"/>
        <w:ind w:left="0" w:right="0" w:firstLine="0"/>
        <w:jc w:val="center"/>
      </w:pPr>
      <w:r>
        <w:rPr>
          <w:rStyle w:val="CharStyle8"/>
          <w:lang w:val="en-US" w:eastAsia="en-US"/>
        </w:rPr>
        <w:t xml:space="preserve">e-mail: </w:t>
      </w:r>
      <w:r>
        <w:fldChar w:fldCharType="begin"/>
      </w:r>
      <w:r>
        <w:rPr/>
        <w:instrText> HYPERLINK "mailto:to28@fas.gov.ru" </w:instrText>
      </w:r>
      <w:r>
        <w:fldChar w:fldCharType="separate"/>
      </w:r>
      <w:r>
        <w:rPr>
          <w:rStyle w:val="CharStyle8"/>
          <w:lang w:val="en-US" w:eastAsia="en-US"/>
        </w:rPr>
        <w:t>to28@fas.gov.ru</w:t>
      </w:r>
      <w:r>
        <w:fldChar w:fldCharType="end"/>
      </w:r>
    </w:p>
    <w:p>
      <w:pPr>
        <w:pStyle w:val="Style12"/>
        <w:keepNext/>
        <w:keepLines/>
        <w:widowControl w:val="0"/>
        <w:shd w:val="clear" w:color="auto" w:fill="auto"/>
        <w:tabs>
          <w:tab w:pos="1843" w:val="left"/>
        </w:tabs>
        <w:bidi w:val="0"/>
        <w:spacing w:before="0" w:line="240" w:lineRule="auto"/>
        <w:ind w:left="0" w:right="0" w:firstLine="0"/>
        <w:jc w:val="both"/>
      </w:pPr>
      <w:bookmarkStart w:id="0" w:name="bookmark0"/>
      <w:r>
        <w:rPr>
          <w:rStyle w:val="CharStyle13"/>
          <w:u w:val="none"/>
        </w:rPr>
        <w:t>2</w:t>
      </w:r>
      <w:r>
        <w:fldChar w:fldCharType="begin"/>
      </w:r>
      <w:r>
        <w:rPr/>
        <w:instrText> HYPERLINK "file://f207ca94-a13c-4ba0-b72d-f018c9eed8f1/" </w:instrText>
      </w:r>
      <w:r>
        <w:fldChar w:fldCharType="separate"/>
      </w:r>
      <w:r>
        <w:rPr>
          <w:rStyle w:val="CharStyle13"/>
          <w:u w:val="none"/>
        </w:rPr>
        <w:t>2.0</w:t>
      </w:r>
      <w:r>
        <w:rPr>
          <w:rStyle w:val="CharStyle13"/>
        </w:rPr>
        <w:t>5.2026</w:t>
      </w:r>
      <w:r>
        <w:rPr>
          <w:rStyle w:val="CharStyle13"/>
          <w:u w:val="none"/>
        </w:rPr>
        <w:tab/>
      </w:r>
      <w:r>
        <w:fldChar w:fldCharType="end"/>
      </w:r>
      <w:r>
        <w:rPr>
          <w:rStyle w:val="CharStyle13"/>
          <w:u w:val="none"/>
        </w:rPr>
        <w:t xml:space="preserve">№ </w:t>
      </w:r>
      <w:r>
        <w:rPr>
          <w:rStyle w:val="CharStyle13"/>
        </w:rPr>
        <w:t>МП/1886/2</w:t>
      </w:r>
      <w:r>
        <w:rPr>
          <w:rStyle w:val="CharStyle13"/>
          <w:u w:val="none"/>
        </w:rPr>
        <w:t>6</w:t>
      </w:r>
      <w:bookmarkEnd w:id="0"/>
    </w:p>
    <w:p>
      <w:pPr>
        <w:pStyle w:val="Style10"/>
        <w:keepNext w:val="0"/>
        <w:keepLines w:val="0"/>
        <w:widowControl w:val="0"/>
        <w:shd w:val="clear" w:color="auto" w:fill="auto"/>
        <w:bidi w:val="0"/>
        <w:spacing w:before="0" w:after="620" w:line="271" w:lineRule="auto"/>
        <w:ind w:left="0" w:right="0" w:firstLine="0"/>
        <w:jc w:val="center"/>
        <w:rPr>
          <w:sz w:val="18"/>
          <w:szCs w:val="18"/>
        </w:rPr>
      </w:pPr>
      <w:r>
        <w:rPr>
          <w:rStyle w:val="CharStyle11"/>
          <w:sz w:val="18"/>
          <w:szCs w:val="18"/>
        </w:rPr>
        <w:t xml:space="preserve">На №  от</w:t>
      </w:r>
    </w:p>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Решение по делу № 028/06/105 405/2026</w:t>
      </w:r>
    </w:p>
    <w:p>
      <w:pPr>
        <w:pStyle w:val="Style16"/>
        <w:keepNext w:val="0"/>
        <w:keepLines w:val="0"/>
        <w:widowControl w:val="0"/>
        <w:shd w:val="clear" w:color="auto" w:fill="auto"/>
        <w:bidi w:val="0"/>
        <w:spacing w:before="0" w:after="0" w:line="240" w:lineRule="auto"/>
        <w:ind w:left="0" w:right="0" w:firstLine="0"/>
        <w:jc w:val="left"/>
      </w:pPr>
      <w:r>
        <w:rPr>
          <w:rStyle w:val="CharStyle17"/>
        </w:rPr>
        <w:t>Общество с ограниченной</w:t>
      </w:r>
    </w:p>
    <w:p>
      <w:pPr>
        <w:pStyle w:val="Style16"/>
        <w:keepNext w:val="0"/>
        <w:keepLines w:val="0"/>
        <w:widowControl w:val="0"/>
        <w:shd w:val="clear" w:color="auto" w:fill="auto"/>
        <w:bidi w:val="0"/>
        <w:spacing w:before="0" w:after="0" w:line="240" w:lineRule="auto"/>
        <w:ind w:left="0" w:right="0" w:firstLine="0"/>
        <w:jc w:val="left"/>
      </w:pPr>
      <w:r>
        <w:rPr>
          <w:rStyle w:val="CharStyle17"/>
        </w:rPr>
        <w:t>ответственностью"СПЕЦАВТОТЕХНИКА" 660015, Красноярский край, г. Красноярск, п. Солонцы, пр-кт Котельникова, д. 16</w:t>
      </w:r>
    </w:p>
    <w:p>
      <w:pPr>
        <w:pStyle w:val="Style16"/>
        <w:keepNext w:val="0"/>
        <w:keepLines w:val="0"/>
        <w:widowControl w:val="0"/>
        <w:shd w:val="clear" w:color="auto" w:fill="auto"/>
        <w:bidi w:val="0"/>
        <w:spacing w:before="0" w:after="260" w:line="240" w:lineRule="auto"/>
        <w:ind w:left="0" w:right="0" w:firstLine="0"/>
        <w:jc w:val="left"/>
      </w:pPr>
      <w:r>
        <w:fldChar w:fldCharType="begin"/>
      </w:r>
      <w:r>
        <w:rPr/>
        <w:instrText> HYPERLINK "mailto:specavtotehnika24@yandex.ru" </w:instrText>
      </w:r>
      <w:r>
        <w:fldChar w:fldCharType="separate"/>
      </w:r>
      <w:r>
        <w:rPr>
          <w:rStyle w:val="CharStyle17"/>
          <w:lang w:val="en-US" w:eastAsia="en-US"/>
        </w:rPr>
        <w:t>specavtotehnika24@yandex.ru</w:t>
      </w:r>
      <w:r>
        <w:fldChar w:fldCharType="end"/>
      </w:r>
    </w:p>
    <w:p>
      <w:pPr>
        <w:pStyle w:val="Style16"/>
        <w:keepNext w:val="0"/>
        <w:keepLines w:val="0"/>
        <w:widowControl w:val="0"/>
        <w:shd w:val="clear" w:color="auto" w:fill="auto"/>
        <w:bidi w:val="0"/>
        <w:spacing w:before="0" w:after="0" w:line="240" w:lineRule="auto"/>
        <w:ind w:left="0" w:right="0" w:firstLine="0"/>
        <w:jc w:val="left"/>
      </w:pPr>
      <w:r>
        <w:rPr>
          <w:rStyle w:val="CharStyle17"/>
        </w:rPr>
        <w:t>Оператор электронной площадки ООО «РТС-тендер»</w:t>
      </w:r>
    </w:p>
    <w:p>
      <w:pPr>
        <w:pStyle w:val="Style16"/>
        <w:keepNext w:val="0"/>
        <w:keepLines w:val="0"/>
        <w:widowControl w:val="0"/>
        <w:shd w:val="clear" w:color="auto" w:fill="auto"/>
        <w:bidi w:val="0"/>
        <w:spacing w:before="0" w:after="260" w:line="240" w:lineRule="auto"/>
        <w:ind w:left="0" w:right="0" w:firstLine="0"/>
        <w:jc w:val="left"/>
      </w:pPr>
      <w:r>
        <w:fldChar w:fldCharType="begin"/>
      </w:r>
      <w:r>
        <w:rPr/>
        <w:instrText> HYPERLINK "mailto:ko@rts-tender.ru" </w:instrText>
      </w:r>
      <w:r>
        <w:fldChar w:fldCharType="separate"/>
      </w:r>
      <w:r>
        <w:rPr>
          <w:rStyle w:val="CharStyle17"/>
          <w:lang w:val="en-US" w:eastAsia="en-US"/>
        </w:rPr>
        <w:t>ko@rts-tender.ru</w:t>
      </w:r>
      <w:r>
        <w:fldChar w:fldCharType="end"/>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58" w:right="661" w:bottom="1216" w:left="1135" w:header="0" w:footer="3" w:gutter="0"/>
          <w:pgNumType w:start="1"/>
          <w:cols w:num="2" w:space="720" w:equalWidth="0">
            <w:col w:w="4282" w:space="874"/>
            <w:col w:w="4949"/>
          </w:cols>
          <w:noEndnote/>
          <w:titlePg/>
          <w:rtlGutter w:val="0"/>
          <w:docGrid w:linePitch="360"/>
        </w:sectPr>
      </w:pPr>
      <w:r>
        <w:rPr>
          <w:rStyle w:val="CharStyle17"/>
        </w:rPr>
        <w:t xml:space="preserve">Администрация Златоустовского сельсовета 676564, Амурская обл, Селемджинский район, п. Златоустовск, ул. Советская д. 26 </w:t>
      </w:r>
      <w:r>
        <w:fldChar w:fldCharType="begin"/>
      </w:r>
      <w:r>
        <w:rPr/>
        <w:instrText> HYPERLINK "mailto:admzlatkadr@yandex.ru" </w:instrText>
      </w:r>
      <w:r>
        <w:fldChar w:fldCharType="separate"/>
      </w:r>
      <w:r>
        <w:rPr>
          <w:rStyle w:val="CharStyle17"/>
          <w:lang w:val="en-US" w:eastAsia="en-US"/>
        </w:rPr>
        <w:t>admzlatkadr@yandex.ru</w:t>
      </w:r>
      <w:r>
        <w:fldChar w:fldCharType="end"/>
      </w:r>
    </w:p>
    <w:p>
      <w:pPr>
        <w:widowControl w:val="0"/>
        <w:spacing w:line="12" w:lineRule="exact"/>
        <w:rPr>
          <w:sz w:val="2"/>
          <w:szCs w:val="2"/>
        </w:rPr>
      </w:pPr>
    </w:p>
    <w:p>
      <w:pPr>
        <w:widowControl w:val="0"/>
        <w:spacing w:line="1" w:lineRule="exact"/>
        <w:sectPr>
          <w:footnotePr>
            <w:pos w:val="pageBottom"/>
            <w:numFmt w:val="decimal"/>
            <w:numRestart w:val="continuous"/>
          </w:footnotePr>
          <w:type w:val="continuous"/>
          <w:pgSz w:w="11900" w:h="16840"/>
          <w:pgMar w:top="626" w:right="0" w:bottom="850" w:left="0" w:header="0" w:footer="3" w:gutter="0"/>
          <w:cols w:space="720"/>
          <w:noEndnote/>
          <w:rtlGutter w:val="0"/>
          <w:docGrid w:linePitch="360"/>
        </w:sectPr>
      </w:pPr>
    </w:p>
    <w:p>
      <w:pPr>
        <w:pStyle w:val="Style16"/>
        <w:keepNext w:val="0"/>
        <w:keepLines w:val="0"/>
        <w:widowControl w:val="0"/>
        <w:shd w:val="clear" w:color="auto" w:fill="auto"/>
        <w:bidi w:val="0"/>
        <w:spacing w:before="0" w:after="0" w:line="240" w:lineRule="auto"/>
        <w:ind w:left="0" w:right="0" w:firstLine="0"/>
        <w:jc w:val="center"/>
      </w:pPr>
      <w:r>
        <w:rPr>
          <w:rStyle w:val="CharStyle17"/>
          <w:b/>
          <w:bCs/>
        </w:rPr>
        <w:t>РЕШЕНИЕ</w:t>
      </w:r>
    </w:p>
    <w:p>
      <w:pPr>
        <w:pStyle w:val="Style16"/>
        <w:keepNext w:val="0"/>
        <w:keepLines w:val="0"/>
        <w:widowControl w:val="0"/>
        <w:shd w:val="clear" w:color="auto" w:fill="auto"/>
        <w:bidi w:val="0"/>
        <w:spacing w:before="0" w:after="240" w:line="240" w:lineRule="auto"/>
        <w:ind w:left="0" w:right="0" w:firstLine="0"/>
        <w:jc w:val="center"/>
      </w:pPr>
      <w:r>
        <w:rPr>
          <w:rStyle w:val="CharStyle17"/>
          <w:b/>
          <w:bCs/>
        </w:rPr>
        <w:t>по делу № 028/06/105-405/2025</w:t>
      </w:r>
    </w:p>
    <w:p>
      <w:pPr>
        <w:pStyle w:val="Style16"/>
        <w:keepNext w:val="0"/>
        <w:keepLines w:val="0"/>
        <w:widowControl w:val="0"/>
        <w:shd w:val="clear" w:color="auto" w:fill="auto"/>
        <w:bidi w:val="0"/>
        <w:spacing w:before="0" w:after="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6027420</wp:posOffset>
                </wp:positionH>
                <wp:positionV relativeFrom="paragraph">
                  <wp:posOffset>12700</wp:posOffset>
                </wp:positionV>
                <wp:extent cx="1149350" cy="234950"/>
                <wp:wrapSquare wrapText="left"/>
                <wp:docPr id="7" name="Shape 7"/>
                <a:graphic xmlns:a="http://schemas.openxmlformats.org/drawingml/2006/main">
                  <a:graphicData uri="http://schemas.microsoft.com/office/word/2010/wordprocessingShape">
                    <wps:wsp>
                      <wps:cNvSpPr txBox="1"/>
                      <wps:spPr>
                        <a:xfrm>
                          <a:ext cx="114935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Благовещенск</w:t>
                            </w:r>
                          </w:p>
                        </w:txbxContent>
                      </wps:txbx>
                      <wps:bodyPr wrap="none" lIns="0" tIns="0" rIns="0" bIns="0">
                        <a:noAutoFit/>
                      </wps:bodyPr>
                    </wps:wsp>
                  </a:graphicData>
                </a:graphic>
              </wp:anchor>
            </w:drawing>
          </mc:Choice>
          <mc:Fallback>
            <w:pict>
              <v:shape id="_x0000_s1033" type="#_x0000_t202" style="position:absolute;margin-left:474.60000000000002pt;margin-top:1.pt;width:90.5pt;height:18.5pt;z-index:-125829375;mso-wrap-distance-left:9.pt;mso-wrap-distance-right:9.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г. Благовещенск</w:t>
                      </w:r>
                    </w:p>
                  </w:txbxContent>
                </v:textbox>
                <w10:wrap type="square" side="left" anchorx="page"/>
              </v:shape>
            </w:pict>
          </mc:Fallback>
        </mc:AlternateContent>
      </w:r>
      <w:r>
        <w:rPr>
          <w:rStyle w:val="CharStyle17"/>
        </w:rPr>
        <w:t>19.05.2026</w:t>
      </w:r>
    </w:p>
    <w:p>
      <w:pPr>
        <w:pStyle w:val="Style16"/>
        <w:keepNext w:val="0"/>
        <w:keepLines w:val="0"/>
        <w:widowControl w:val="0"/>
        <w:shd w:val="clear" w:color="auto" w:fill="auto"/>
        <w:bidi w:val="0"/>
        <w:spacing w:before="0" w:after="240" w:line="240" w:lineRule="auto"/>
        <w:ind w:left="0" w:right="0" w:firstLine="0"/>
        <w:jc w:val="left"/>
      </w:pPr>
      <w:r>
        <w:rPr>
          <w:rStyle w:val="CharStyle17"/>
        </w:rPr>
        <w:t>(в полном объеме изготовлено 22.05.2026)</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Комиссия управления Федеральной антимонопольной службы по Амурской области (далее – Амурское УФАС России) по контролю в сфере закупок в составе: председателя комиссии - Парнищевой М.М. руководителя управления, членов комиссии: Ивановой Г.С.– главного специалиста-эксперта отдела контроля закупок, Москвиной М.А. - </w:t>
      </w:r>
      <w:r>
        <w:rPr>
          <w:rStyle w:val="CharStyle17"/>
          <w:color w:val="111111"/>
        </w:rPr>
        <w:t xml:space="preserve">ведущего специалиста-эксперта отдела контроля закупок, </w:t>
      </w:r>
      <w:r>
        <w:rPr>
          <w:rStyle w:val="CharStyle17"/>
        </w:rPr>
        <w:t xml:space="preserve">Барсуковой И.В. - </w:t>
      </w:r>
      <w:r>
        <w:rPr>
          <w:rStyle w:val="CharStyle17"/>
          <w:color w:val="111111"/>
        </w:rPr>
        <w:t>ведущего специалиста- эксперта отдела контроля закупок,</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 присутствии представителя от муниципального заказчика - Администрации Златоустовского сельсовета Амурской области (далее — Заказчик), действующего на основании прав по должности,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в присутствии представителя заявителя жалобы — Общество с ограниченной ответственностью «СПЕЦАВТОТЕХИКА», действующего на основании прав по должности,</w:t>
      </w:r>
    </w:p>
    <w:p>
      <w:pPr>
        <w:pStyle w:val="Style16"/>
        <w:keepNext w:val="0"/>
        <w:keepLines w:val="0"/>
        <w:widowControl w:val="0"/>
        <w:shd w:val="clear" w:color="auto" w:fill="auto"/>
        <w:bidi w:val="0"/>
        <w:spacing w:before="0" w:after="0" w:line="240" w:lineRule="auto"/>
        <w:ind w:left="0" w:right="0" w:firstLine="740"/>
        <w:jc w:val="both"/>
      </w:pPr>
      <w:r>
        <w:rPr>
          <w:rStyle w:val="CharStyle17"/>
        </w:rPr>
        <w:t>представителям по делу разъяснены права, порядок рассмотрения дела, сообщено о ведении аудиозаписи заседания,</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рассмотрела поступившую 12.05.2026 в Амурское УФАС России жалобу на действия комиссии муниципального заказчика - Администрации Златоустовского сельсовета при проведении электронного аукциона, размещенного на электронной площадке РТС-тендер, </w:t>
      </w:r>
      <w:r>
        <w:fldChar w:fldCharType="begin"/>
      </w:r>
      <w:r>
        <w:rPr/>
        <w:instrText> HYPERLINK "http://www.rts-tender.ru" </w:instrText>
      </w:r>
      <w:r>
        <w:fldChar w:fldCharType="separate"/>
      </w:r>
      <w:r>
        <w:rPr>
          <w:rStyle w:val="CharStyle17"/>
          <w:lang w:val="en-US" w:eastAsia="en-US"/>
        </w:rPr>
        <w:t>http://www.rts-tender.ru</w:t>
      </w:r>
      <w:r>
        <w:fldChar w:fldCharType="end"/>
      </w:r>
      <w:r>
        <w:rPr>
          <w:rStyle w:val="CharStyle17"/>
          <w:lang w:val="en-US" w:eastAsia="en-US"/>
        </w:rPr>
        <w:t xml:space="preserve"> </w:t>
      </w:r>
      <w:r>
        <w:rPr>
          <w:rStyle w:val="CharStyle17"/>
        </w:rPr>
        <w:t>на закупку, объявленную извещением № 0123300039926000001 от 28.04.2026 на поставку автоцистерны, выразившиеся, по мнению заявителя, в нарушении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 о контрактной системе), а именно: нарушении порядка оценки заявок.</w:t>
      </w:r>
    </w:p>
    <w:p>
      <w:pPr>
        <w:pStyle w:val="Style16"/>
        <w:keepNext w:val="0"/>
        <w:keepLines w:val="0"/>
        <w:widowControl w:val="0"/>
        <w:shd w:val="clear" w:color="auto" w:fill="auto"/>
        <w:bidi w:val="0"/>
        <w:spacing w:before="0" w:after="300" w:line="240" w:lineRule="auto"/>
        <w:ind w:left="0" w:right="0" w:firstLine="740"/>
        <w:jc w:val="both"/>
      </w:pPr>
      <w:r>
        <w:rPr>
          <w:rStyle w:val="CharStyle17"/>
        </w:rPr>
        <w:t>Из доводов жалобы следует, что согласно протоколу подведения итогов определения</w:t>
      </w:r>
    </w:p>
    <w:p>
      <w:pPr>
        <w:pStyle w:val="Style21"/>
        <w:keepNext/>
        <w:keepLines/>
        <w:widowControl w:val="0"/>
        <w:shd w:val="clear" w:color="auto" w:fill="auto"/>
        <w:bidi w:val="0"/>
        <w:spacing w:before="0" w:line="240" w:lineRule="auto"/>
        <w:ind w:left="0" w:right="0" w:firstLine="0"/>
        <w:jc w:val="left"/>
      </w:pPr>
      <w:bookmarkStart w:id="2" w:name="bookmark2"/>
      <w:r>
        <w:rPr>
          <w:rStyle w:val="CharStyle22"/>
        </w:rPr>
        <w:t>1IIIIIIIIIIIIIIIIIIIIIII</w:t>
      </w:r>
      <w:bookmarkEnd w:id="2"/>
    </w:p>
    <w:p>
      <w:pPr>
        <w:pStyle w:val="Style16"/>
        <w:keepNext w:val="0"/>
        <w:keepLines w:val="0"/>
        <w:widowControl w:val="0"/>
        <w:shd w:val="clear" w:color="auto" w:fill="auto"/>
        <w:bidi w:val="0"/>
        <w:spacing w:before="0" w:after="0" w:line="240" w:lineRule="auto"/>
        <w:ind w:left="0" w:right="0" w:firstLine="0"/>
        <w:jc w:val="both"/>
      </w:pPr>
      <w:r>
        <w:rPr>
          <w:rStyle w:val="CharStyle17"/>
        </w:rPr>
        <w:t>поставщика (подрядчика, исполнителя) комиссия Заказчика неправомерно отклонила заявку подателя жалобы.</w:t>
      </w:r>
    </w:p>
    <w:p>
      <w:pPr>
        <w:pStyle w:val="Style16"/>
        <w:keepNext w:val="0"/>
        <w:keepLines w:val="0"/>
        <w:widowControl w:val="0"/>
        <w:shd w:val="clear" w:color="auto" w:fill="auto"/>
        <w:bidi w:val="0"/>
        <w:spacing w:before="0" w:after="0" w:line="240" w:lineRule="auto"/>
        <w:ind w:left="0" w:right="0" w:firstLine="660"/>
        <w:jc w:val="both"/>
      </w:pPr>
      <w:r>
        <w:rPr>
          <w:rStyle w:val="CharStyle17"/>
        </w:rPr>
        <w:t>Представитель Заказчика с доводами, заявленными в жалобе, не согласился. Представил письменные возражения, которые приобщены к материалам дела. Просит признать жалобу необоснованной.</w:t>
      </w:r>
    </w:p>
    <w:p>
      <w:pPr>
        <w:pStyle w:val="Style16"/>
        <w:keepNext w:val="0"/>
        <w:keepLines w:val="0"/>
        <w:widowControl w:val="0"/>
        <w:shd w:val="clear" w:color="auto" w:fill="auto"/>
        <w:bidi w:val="0"/>
        <w:spacing w:before="0" w:after="100" w:line="240" w:lineRule="auto"/>
        <w:ind w:left="0" w:right="0" w:firstLine="480"/>
        <w:jc w:val="both"/>
      </w:pPr>
      <w:r>
        <w:rPr>
          <w:rStyle w:val="CharStyle17"/>
        </w:rPr>
        <w:t>Комиссия Амурского УФАС России, рассмотрев жалобу, заслушав представителей сторон, исследовав материалы дела,</w:t>
      </w:r>
    </w:p>
    <w:p>
      <w:pPr>
        <w:pStyle w:val="Style23"/>
        <w:keepNext/>
        <w:keepLines/>
        <w:widowControl w:val="0"/>
        <w:shd w:val="clear" w:color="auto" w:fill="auto"/>
        <w:bidi w:val="0"/>
        <w:spacing w:before="0" w:line="240" w:lineRule="auto"/>
        <w:ind w:left="0" w:right="0" w:firstLine="0"/>
        <w:jc w:val="center"/>
      </w:pPr>
      <w:bookmarkStart w:id="4" w:name="bookmark4"/>
      <w:r>
        <w:rPr>
          <w:rStyle w:val="CharStyle24"/>
          <w:color w:val="000000"/>
        </w:rPr>
        <w:t>УСТАНОВИЛА:</w:t>
      </w:r>
      <w:bookmarkEnd w:id="4"/>
    </w:p>
    <w:p>
      <w:pPr>
        <w:pStyle w:val="Style16"/>
        <w:keepNext w:val="0"/>
        <w:keepLines w:val="0"/>
        <w:widowControl w:val="0"/>
        <w:shd w:val="clear" w:color="auto" w:fill="auto"/>
        <w:bidi w:val="0"/>
        <w:spacing w:before="0" w:after="0" w:line="240" w:lineRule="auto"/>
        <w:ind w:left="0" w:right="0" w:firstLine="660"/>
        <w:jc w:val="both"/>
      </w:pPr>
      <w:r>
        <w:rPr>
          <w:rStyle w:val="CharStyle17"/>
          <w:lang w:val="en-US" w:eastAsia="en-US"/>
        </w:rPr>
        <w:t xml:space="preserve">28.04.2026 </w:t>
      </w:r>
      <w:r>
        <w:rPr>
          <w:rStyle w:val="CharStyle17"/>
        </w:rPr>
        <w:t xml:space="preserve">на официальном сайте Единой информационной системы в сфере закупок и электронной площадке РТС-тендер </w:t>
      </w:r>
      <w:r>
        <w:fldChar w:fldCharType="begin"/>
      </w:r>
      <w:r>
        <w:rPr/>
        <w:instrText> HYPERLINK "http://www.rts-tender.ru" </w:instrText>
      </w:r>
      <w:r>
        <w:fldChar w:fldCharType="separate"/>
      </w:r>
      <w:r>
        <w:rPr>
          <w:rStyle w:val="CharStyle17"/>
          <w:lang w:val="en-US" w:eastAsia="en-US"/>
        </w:rPr>
        <w:t>http://www.rts-tender.ru</w:t>
      </w:r>
      <w:r>
        <w:fldChar w:fldCharType="end"/>
      </w:r>
      <w:r>
        <w:rPr>
          <w:rStyle w:val="CharStyle17"/>
          <w:lang w:val="en-US" w:eastAsia="en-US"/>
        </w:rPr>
        <w:t xml:space="preserve">, </w:t>
      </w:r>
      <w:r>
        <w:rPr>
          <w:rStyle w:val="CharStyle17"/>
        </w:rPr>
        <w:t xml:space="preserve">муниципальным заказчиком </w:t>
      </w:r>
      <w:r>
        <w:rPr>
          <w:rStyle w:val="CharStyle17"/>
          <w:lang w:val="en-US" w:eastAsia="en-US"/>
        </w:rPr>
        <w:t xml:space="preserve">- </w:t>
      </w:r>
      <w:r>
        <w:rPr>
          <w:rStyle w:val="CharStyle17"/>
        </w:rPr>
        <w:t xml:space="preserve">администрацией Златоустовского сельсовета Амурской области, при осуществлении аукциона в электронной форме размещено извещение </w:t>
      </w:r>
      <w:r>
        <w:rPr>
          <w:rStyle w:val="CharStyle17"/>
          <w:lang w:val="en-US" w:eastAsia="en-US"/>
        </w:rPr>
        <w:t xml:space="preserve">№ 0123300039926000001 </w:t>
      </w:r>
      <w:r>
        <w:rPr>
          <w:rStyle w:val="CharStyle17"/>
        </w:rPr>
        <w:t>на поставку автоцистерны.</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Идентификационный код закупки (ИКЗ) </w:t>
      </w:r>
      <w:r>
        <w:rPr>
          <w:rStyle w:val="CharStyle17"/>
          <w:lang w:val="en-US" w:eastAsia="en-US"/>
        </w:rPr>
        <w:t>263282500042128250100100030012910244).</w:t>
      </w:r>
    </w:p>
    <w:p>
      <w:pPr>
        <w:pStyle w:val="Style16"/>
        <w:keepNext w:val="0"/>
        <w:keepLines w:val="0"/>
        <w:widowControl w:val="0"/>
        <w:shd w:val="clear" w:color="auto" w:fill="auto"/>
        <w:bidi w:val="0"/>
        <w:spacing w:before="0" w:after="0" w:line="240" w:lineRule="auto"/>
        <w:ind w:left="0" w:right="0" w:firstLine="600"/>
        <w:jc w:val="both"/>
      </w:pPr>
      <w:r>
        <w:rPr>
          <w:rStyle w:val="CharStyle17"/>
        </w:rPr>
        <w:t xml:space="preserve">Начальная (максимальная) цена контракта </w:t>
      </w:r>
      <w:r>
        <w:rPr>
          <w:rStyle w:val="CharStyle17"/>
          <w:lang w:val="en-US" w:eastAsia="en-US"/>
        </w:rPr>
        <w:t>11 307 069,83.</w:t>
      </w:r>
    </w:p>
    <w:p>
      <w:pPr>
        <w:pStyle w:val="Style16"/>
        <w:keepNext w:val="0"/>
        <w:keepLines w:val="0"/>
        <w:widowControl w:val="0"/>
        <w:shd w:val="clear" w:color="auto" w:fill="auto"/>
        <w:bidi w:val="0"/>
        <w:spacing w:before="0" w:after="0" w:line="240" w:lineRule="auto"/>
        <w:ind w:left="0" w:right="0" w:firstLine="660"/>
        <w:jc w:val="both"/>
      </w:pPr>
      <w:r>
        <w:rPr>
          <w:rStyle w:val="CharStyle17"/>
        </w:rPr>
        <w:t xml:space="preserve">Дата и время начала срока подачи заявок </w:t>
      </w:r>
      <w:r>
        <w:rPr>
          <w:rStyle w:val="CharStyle17"/>
          <w:lang w:val="en-US" w:eastAsia="en-US"/>
        </w:rPr>
        <w:t xml:space="preserve">28.04.2026 15:43 </w:t>
      </w:r>
      <w:r>
        <w:rPr>
          <w:rStyle w:val="CharStyle17"/>
        </w:rPr>
        <w:t xml:space="preserve">(МСК+6). Дата и время окончания срока подачи заявок </w:t>
      </w:r>
      <w:r>
        <w:rPr>
          <w:rStyle w:val="CharStyle17"/>
          <w:lang w:val="en-US" w:eastAsia="en-US"/>
        </w:rPr>
        <w:t xml:space="preserve">06.05.2026 00:00 </w:t>
      </w:r>
      <w:r>
        <w:rPr>
          <w:rStyle w:val="CharStyle17"/>
        </w:rPr>
        <w:t xml:space="preserve">(МСК+6). Дата проведения процедуры подачи предложений о цене контракта либо о сумме цен единиц товара, работы, услуги </w:t>
      </w:r>
      <w:r>
        <w:rPr>
          <w:rStyle w:val="CharStyle17"/>
          <w:lang w:val="en-US" w:eastAsia="en-US"/>
        </w:rPr>
        <w:t xml:space="preserve">06.05.2026. </w:t>
      </w:r>
      <w:r>
        <w:rPr>
          <w:rStyle w:val="CharStyle17"/>
        </w:rPr>
        <w:t xml:space="preserve">Дата подведения итогов определения поставщика (подрядчика, исполнителя) </w:t>
      </w:r>
      <w:r>
        <w:rPr>
          <w:rStyle w:val="CharStyle17"/>
          <w:lang w:val="en-US" w:eastAsia="en-US"/>
        </w:rPr>
        <w:t>08.05.2026.</w:t>
      </w:r>
    </w:p>
    <w:p>
      <w:pPr>
        <w:pStyle w:val="Style16"/>
        <w:keepNext w:val="0"/>
        <w:keepLines w:val="0"/>
        <w:widowControl w:val="0"/>
        <w:shd w:val="clear" w:color="auto" w:fill="auto"/>
        <w:bidi w:val="0"/>
        <w:spacing w:before="0" w:after="0" w:line="240" w:lineRule="auto"/>
        <w:ind w:left="0" w:right="0" w:firstLine="660"/>
        <w:jc w:val="both"/>
      </w:pPr>
      <w:r>
        <w:rPr>
          <w:rStyle w:val="CharStyle17"/>
        </w:rPr>
        <w:t>В адрес Заказчика поступил один запрос на разъяснения положений извещения о проведении закупки. Даны соответствующие разъяснения.</w:t>
      </w:r>
    </w:p>
    <w:p>
      <w:pPr>
        <w:pStyle w:val="Style16"/>
        <w:keepNext w:val="0"/>
        <w:keepLines w:val="0"/>
        <w:widowControl w:val="0"/>
        <w:shd w:val="clear" w:color="auto" w:fill="auto"/>
        <w:bidi w:val="0"/>
        <w:spacing w:before="0" w:after="0" w:line="240" w:lineRule="auto"/>
        <w:ind w:left="0" w:right="0" w:firstLine="600"/>
        <w:jc w:val="both"/>
      </w:pPr>
      <w:r>
        <w:rPr>
          <w:rStyle w:val="CharStyle17"/>
        </w:rPr>
        <w:t>Изменения в извещение о закупке не вносились.</w:t>
      </w:r>
    </w:p>
    <w:p>
      <w:pPr>
        <w:pStyle w:val="Style16"/>
        <w:keepNext w:val="0"/>
        <w:keepLines w:val="0"/>
        <w:widowControl w:val="0"/>
        <w:shd w:val="clear" w:color="auto" w:fill="auto"/>
        <w:bidi w:val="0"/>
        <w:spacing w:before="0" w:after="0" w:line="240" w:lineRule="auto"/>
        <w:ind w:left="0" w:right="0" w:firstLine="660"/>
        <w:jc w:val="both"/>
      </w:pPr>
      <w:r>
        <w:rPr>
          <w:rStyle w:val="CharStyle17"/>
        </w:rPr>
        <w:t xml:space="preserve">Согласно протокола подведения итогов определения поставщика (подрядчика, исполнителя) от </w:t>
      </w:r>
      <w:r>
        <w:rPr>
          <w:rStyle w:val="CharStyle17"/>
          <w:lang w:val="en-US" w:eastAsia="en-US"/>
        </w:rPr>
        <w:t xml:space="preserve">08.05.2026 </w:t>
      </w:r>
      <w:r>
        <w:rPr>
          <w:rStyle w:val="CharStyle17"/>
        </w:rPr>
        <w:t xml:space="preserve">№ИЭА1 на участие в закупке подано </w:t>
      </w:r>
      <w:r>
        <w:rPr>
          <w:rStyle w:val="CharStyle17"/>
          <w:lang w:val="en-US" w:eastAsia="en-US"/>
        </w:rPr>
        <w:t xml:space="preserve">4 </w:t>
      </w:r>
      <w:r>
        <w:rPr>
          <w:rStyle w:val="CharStyle17"/>
        </w:rPr>
        <w:t xml:space="preserve">заявки (из них признаны соответствующими требованиям </w:t>
      </w:r>
      <w:r>
        <w:rPr>
          <w:rStyle w:val="CharStyle17"/>
          <w:lang w:val="en-US" w:eastAsia="en-US"/>
        </w:rPr>
        <w:t xml:space="preserve">0; </w:t>
      </w:r>
      <w:r>
        <w:rPr>
          <w:rStyle w:val="CharStyle17"/>
        </w:rPr>
        <w:t xml:space="preserve">отклонено </w:t>
      </w:r>
      <w:r>
        <w:rPr>
          <w:rStyle w:val="CharStyle17"/>
          <w:lang w:val="en-US" w:eastAsia="en-US"/>
        </w:rPr>
        <w:t>4).</w:t>
      </w:r>
    </w:p>
    <w:p>
      <w:pPr>
        <w:pStyle w:val="Style16"/>
        <w:keepNext w:val="0"/>
        <w:keepLines w:val="0"/>
        <w:widowControl w:val="0"/>
        <w:shd w:val="clear" w:color="auto" w:fill="auto"/>
        <w:bidi w:val="0"/>
        <w:spacing w:before="0" w:after="0" w:line="240" w:lineRule="auto"/>
        <w:ind w:left="0" w:right="0" w:firstLine="660"/>
        <w:jc w:val="both"/>
      </w:pPr>
      <w:r>
        <w:rPr>
          <w:rStyle w:val="CharStyle17"/>
        </w:rPr>
        <w:t xml:space="preserve">В связи с тем, что членами комиссии заказчика по осуществлению закупок принято решение о несоответствии требованиям, установленным извещением об осуществлении закупки, всех заявок на участие в ней, на основании пункта </w:t>
      </w:r>
      <w:r>
        <w:rPr>
          <w:rStyle w:val="CharStyle17"/>
          <w:lang w:val="en-US" w:eastAsia="en-US"/>
        </w:rPr>
        <w:t xml:space="preserve">4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52 </w:t>
      </w:r>
      <w:r>
        <w:rPr>
          <w:rStyle w:val="CharStyle17"/>
        </w:rPr>
        <w:t>Закона о контрактной системе, определение поставщика (подрядчика, исполнителя) признано несостоявшимся.</w:t>
      </w:r>
    </w:p>
    <w:p>
      <w:pPr>
        <w:pStyle w:val="Style16"/>
        <w:keepNext w:val="0"/>
        <w:keepLines w:val="0"/>
        <w:widowControl w:val="0"/>
        <w:shd w:val="clear" w:color="auto" w:fill="auto"/>
        <w:bidi w:val="0"/>
        <w:spacing w:before="0" w:after="0" w:line="240" w:lineRule="auto"/>
        <w:ind w:left="0" w:right="0" w:firstLine="660"/>
        <w:jc w:val="both"/>
      </w:pPr>
      <w:r>
        <w:rPr>
          <w:rStyle w:val="CharStyle17"/>
        </w:rPr>
        <w:t>На дату рассмотрения жалобы и проведения внеплановой проверки контракт по результатам закупки не заключен.</w:t>
      </w:r>
    </w:p>
    <w:p>
      <w:pPr>
        <w:pStyle w:val="Style16"/>
        <w:keepNext w:val="0"/>
        <w:keepLines w:val="0"/>
        <w:widowControl w:val="0"/>
        <w:shd w:val="clear" w:color="auto" w:fill="auto"/>
        <w:bidi w:val="0"/>
        <w:spacing w:before="0" w:after="0" w:line="240" w:lineRule="auto"/>
        <w:ind w:left="0" w:right="0" w:firstLine="660"/>
        <w:jc w:val="both"/>
      </w:pPr>
      <w:r>
        <w:rPr>
          <w:rStyle w:val="CharStyle17"/>
        </w:rPr>
        <w:t>Исследовав материалы дела, Комиссия Амурского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660"/>
        <w:jc w:val="both"/>
      </w:pPr>
      <w:r>
        <w:rPr>
          <w:rStyle w:val="CharStyle17"/>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16"/>
        <w:keepNext w:val="0"/>
        <w:keepLines w:val="0"/>
        <w:widowControl w:val="0"/>
        <w:shd w:val="clear" w:color="auto" w:fill="auto"/>
        <w:bidi w:val="0"/>
        <w:spacing w:before="0" w:after="180" w:line="240" w:lineRule="auto"/>
        <w:ind w:left="0" w:right="0" w:firstLine="660"/>
        <w:jc w:val="both"/>
      </w:pPr>
      <w:r>
        <w:rPr>
          <w:rStyle w:val="CharStyle17"/>
        </w:rPr>
        <w:t xml:space="preserve">Согласно статье </w:t>
      </w:r>
      <w:r>
        <w:rPr>
          <w:rStyle w:val="CharStyle17"/>
          <w:lang w:val="en-US" w:eastAsia="en-US"/>
        </w:rPr>
        <w:t xml:space="preserve">6 </w:t>
      </w:r>
      <w:r>
        <w:rPr>
          <w:rStyle w:val="CharStyle17"/>
        </w:rPr>
        <w:t>Закона о контрактной системе 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w:t>
      </w:r>
    </w:p>
    <w:p>
      <w:pPr>
        <w:pStyle w:val="Style16"/>
        <w:keepNext w:val="0"/>
        <w:keepLines w:val="0"/>
        <w:widowControl w:val="0"/>
        <w:shd w:val="clear" w:color="auto" w:fill="auto"/>
        <w:bidi w:val="0"/>
        <w:spacing w:before="0" w:after="0" w:line="240" w:lineRule="auto"/>
        <w:ind w:left="0" w:right="0" w:firstLine="0"/>
        <w:jc w:val="both"/>
      </w:pPr>
      <w:r>
        <w:rPr>
          <w:rStyle w:val="CharStyle17"/>
        </w:rPr>
        <w:t>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части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8 </w:t>
      </w:r>
      <w:r>
        <w:rPr>
          <w:rStyle w:val="CharStyle17"/>
        </w:rPr>
        <w:t>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В соответствии с подпунктом </w:t>
      </w:r>
      <w:r>
        <w:rPr>
          <w:rStyle w:val="CharStyle17"/>
          <w:lang w:val="en-US" w:eastAsia="en-US"/>
        </w:rPr>
        <w:t xml:space="preserve">15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w:t>
      </w:r>
      <w:r>
        <w:rPr>
          <w:rStyle w:val="CharStyle17"/>
          <w:lang w:val="en-US" w:eastAsia="en-US"/>
        </w:rPr>
        <w:t xml:space="preserve">14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В силу части </w:t>
      </w:r>
      <w:r>
        <w:rPr>
          <w:rStyle w:val="CharStyle17"/>
          <w:lang w:val="en-US" w:eastAsia="en-US"/>
        </w:rPr>
        <w:t xml:space="preserve">11 </w:t>
      </w:r>
      <w:r>
        <w:rPr>
          <w:rStyle w:val="CharStyle17"/>
        </w:rPr>
        <w:t xml:space="preserve">статьи </w:t>
      </w:r>
      <w:r>
        <w:rPr>
          <w:rStyle w:val="CharStyle17"/>
          <w:lang w:val="en-US" w:eastAsia="en-US"/>
        </w:rPr>
        <w:t xml:space="preserve">48 </w:t>
      </w:r>
      <w:r>
        <w:rPr>
          <w:rStyle w:val="CharStyle17"/>
        </w:rPr>
        <w:t xml:space="preserve">Закона о контрактной системе не позднее двух рабочих дней со дня, следующего за днем получения вторых частей заявок на участие в закупке, информации и документов в соответствии с п. </w:t>
      </w:r>
      <w:r>
        <w:rPr>
          <w:rStyle w:val="CharStyle17"/>
          <w:lang w:val="en-US" w:eastAsia="en-US"/>
        </w:rPr>
        <w:t xml:space="preserve">2 </w:t>
      </w:r>
      <w:r>
        <w:rPr>
          <w:rStyle w:val="CharStyle17"/>
        </w:rPr>
        <w:t xml:space="preserve">ч. </w:t>
      </w:r>
      <w:r>
        <w:rPr>
          <w:rStyle w:val="CharStyle17"/>
          <w:lang w:val="en-US" w:eastAsia="en-US"/>
        </w:rPr>
        <w:t xml:space="preserve">10 </w:t>
      </w:r>
      <w:r>
        <w:rPr>
          <w:rStyle w:val="CharStyle17"/>
        </w:rPr>
        <w:t>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pPr>
        <w:pStyle w:val="Style16"/>
        <w:keepNext w:val="0"/>
        <w:keepLines w:val="0"/>
        <w:widowControl w:val="0"/>
        <w:numPr>
          <w:ilvl w:val="0"/>
          <w:numId w:val="1"/>
        </w:numPr>
        <w:shd w:val="clear" w:color="auto" w:fill="auto"/>
        <w:tabs>
          <w:tab w:pos="1051" w:val="left"/>
        </w:tabs>
        <w:bidi w:val="0"/>
        <w:spacing w:before="0" w:after="0" w:line="240" w:lineRule="auto"/>
        <w:ind w:left="0" w:right="0" w:firstLine="700"/>
        <w:jc w:val="both"/>
      </w:pPr>
      <w:r>
        <w:rPr>
          <w:rStyle w:val="CharStyle17"/>
        </w:rPr>
        <w:t>члены комиссии по осуществлению закупок:</w:t>
      </w:r>
    </w:p>
    <w:p>
      <w:pPr>
        <w:pStyle w:val="Style16"/>
        <w:keepNext w:val="0"/>
        <w:keepLines w:val="0"/>
        <w:widowControl w:val="0"/>
        <w:numPr>
          <w:ilvl w:val="0"/>
          <w:numId w:val="3"/>
        </w:numPr>
        <w:shd w:val="clear" w:color="auto" w:fill="auto"/>
        <w:tabs>
          <w:tab w:pos="1023" w:val="left"/>
        </w:tabs>
        <w:bidi w:val="0"/>
        <w:spacing w:before="0" w:after="0" w:line="240" w:lineRule="auto"/>
        <w:ind w:left="0" w:right="0" w:firstLine="700"/>
        <w:jc w:val="both"/>
      </w:pPr>
      <w:r>
        <w:rPr>
          <w:rStyle w:val="CharStyle17"/>
        </w:rPr>
        <w:t xml:space="preserve">рассматривают вторые части заявок на участие в закупке, а также информацию и документы, направленные оператором электронной площадки в соответствии с п. </w:t>
      </w:r>
      <w:r>
        <w:rPr>
          <w:rStyle w:val="CharStyle17"/>
          <w:lang w:val="en-US" w:eastAsia="en-US"/>
        </w:rPr>
        <w:t xml:space="preserve">2 </w:t>
      </w:r>
      <w:r>
        <w:rPr>
          <w:rStyle w:val="CharStyle17"/>
        </w:rPr>
        <w:t xml:space="preserve">ч. </w:t>
      </w:r>
      <w:r>
        <w:rPr>
          <w:rStyle w:val="CharStyle17"/>
          <w:lang w:val="en-US" w:eastAsia="en-US"/>
        </w:rPr>
        <w:t xml:space="preserve">10 </w:t>
      </w:r>
      <w:r>
        <w:rPr>
          <w:rStyle w:val="CharStyle17"/>
        </w:rPr>
        <w:t>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pPr>
        <w:pStyle w:val="Style16"/>
        <w:keepNext w:val="0"/>
        <w:keepLines w:val="0"/>
        <w:widowControl w:val="0"/>
        <w:numPr>
          <w:ilvl w:val="0"/>
          <w:numId w:val="3"/>
        </w:numPr>
        <w:shd w:val="clear" w:color="auto" w:fill="auto"/>
        <w:tabs>
          <w:tab w:pos="1042" w:val="left"/>
        </w:tabs>
        <w:bidi w:val="0"/>
        <w:spacing w:before="0" w:after="0" w:line="240" w:lineRule="auto"/>
        <w:ind w:left="0" w:right="0" w:firstLine="700"/>
        <w:jc w:val="both"/>
      </w:pPr>
      <w:r>
        <w:rPr>
          <w:rStyle w:val="CharStyle17"/>
        </w:rPr>
        <w:t xml:space="preserve">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w:t>
      </w:r>
      <w:r>
        <w:rPr>
          <w:rStyle w:val="CharStyle17"/>
          <w:lang w:val="en-US" w:eastAsia="en-US"/>
        </w:rPr>
        <w:t xml:space="preserve">4 </w:t>
      </w:r>
      <w:r>
        <w:rPr>
          <w:rStyle w:val="CharStyle17"/>
        </w:rPr>
        <w:t xml:space="preserve">ч. </w:t>
      </w:r>
      <w:r>
        <w:rPr>
          <w:rStyle w:val="CharStyle17"/>
          <w:lang w:val="en-US" w:eastAsia="en-US"/>
        </w:rPr>
        <w:t xml:space="preserve">1 </w:t>
      </w:r>
      <w:r>
        <w:rPr>
          <w:rStyle w:val="CharStyle17"/>
        </w:rPr>
        <w:t xml:space="preserve">ст. </w:t>
      </w:r>
      <w:r>
        <w:rPr>
          <w:rStyle w:val="CharStyle17"/>
          <w:lang w:val="en-US" w:eastAsia="en-US"/>
        </w:rPr>
        <w:t xml:space="preserve">32 </w:t>
      </w:r>
      <w:r>
        <w:rPr>
          <w:rStyle w:val="CharStyle17"/>
        </w:rPr>
        <w:t>настоящего Федерального закона (если такой критерий установлен извещением об осуществлении закупки);</w:t>
      </w:r>
    </w:p>
    <w:p>
      <w:pPr>
        <w:pStyle w:val="Style16"/>
        <w:keepNext w:val="0"/>
        <w:keepLines w:val="0"/>
        <w:widowControl w:val="0"/>
        <w:numPr>
          <w:ilvl w:val="0"/>
          <w:numId w:val="1"/>
        </w:numPr>
        <w:shd w:val="clear" w:color="auto" w:fill="auto"/>
        <w:tabs>
          <w:tab w:pos="1147" w:val="left"/>
        </w:tabs>
        <w:bidi w:val="0"/>
        <w:spacing w:before="0" w:after="0" w:line="240" w:lineRule="auto"/>
        <w:ind w:left="0" w:right="0" w:firstLine="700"/>
        <w:jc w:val="both"/>
      </w:pPr>
      <w:r>
        <w:rPr>
          <w:rStyle w:val="CharStyle17"/>
        </w:rPr>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6"/>
        <w:keepNext w:val="0"/>
        <w:keepLines w:val="0"/>
        <w:widowControl w:val="0"/>
        <w:shd w:val="clear" w:color="auto" w:fill="auto"/>
        <w:bidi w:val="0"/>
        <w:spacing w:before="0" w:after="0" w:line="240" w:lineRule="auto"/>
        <w:ind w:left="0" w:right="0" w:firstLine="700"/>
        <w:jc w:val="both"/>
        <w:sectPr>
          <w:footnotePr>
            <w:pos w:val="pageBottom"/>
            <w:numFmt w:val="decimal"/>
            <w:numRestart w:val="continuous"/>
          </w:footnotePr>
          <w:type w:val="continuous"/>
          <w:pgSz w:w="11900" w:h="16840"/>
          <w:pgMar w:top="626" w:right="553" w:bottom="850" w:left="1094" w:header="0" w:footer="3" w:gutter="0"/>
          <w:cols w:space="720"/>
          <w:noEndnote/>
          <w:rtlGutter w:val="0"/>
          <w:docGrid w:linePitch="360"/>
        </w:sectPr>
      </w:pPr>
      <w:r>
        <w:rPr>
          <w:rStyle w:val="CharStyle17"/>
        </w:rPr>
        <w:t xml:space="preserve">В соответствии с подпунктом «а» пункта </w:t>
      </w:r>
      <w:r>
        <w:rPr>
          <w:rStyle w:val="CharStyle17"/>
          <w:lang w:val="en-US" w:eastAsia="en-US"/>
        </w:rPr>
        <w:t xml:space="preserve">1 </w:t>
      </w:r>
      <w:r>
        <w:rPr>
          <w:rStyle w:val="CharStyle17"/>
        </w:rPr>
        <w:t xml:space="preserve">части </w:t>
      </w:r>
      <w:r>
        <w:rPr>
          <w:rStyle w:val="CharStyle17"/>
          <w:lang w:val="en-US" w:eastAsia="en-US"/>
        </w:rPr>
        <w:t xml:space="preserve">5 </w:t>
      </w:r>
      <w:r>
        <w:rPr>
          <w:rStyle w:val="CharStyle17"/>
        </w:rPr>
        <w:t xml:space="preserve">статьи </w:t>
      </w:r>
      <w:r>
        <w:rPr>
          <w:rStyle w:val="CharStyle17"/>
          <w:lang w:val="en-US" w:eastAsia="en-US"/>
        </w:rPr>
        <w:t xml:space="preserve">49 </w:t>
      </w:r>
      <w:r>
        <w:rPr>
          <w:rStyle w:val="CharStyle17"/>
        </w:rPr>
        <w:t>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w:t>
      </w:r>
      <w:r>
        <w:rPr>
          <w:rStyle w:val="CharStyle17"/>
          <w:lang w:val="en-US" w:eastAsia="en-US"/>
        </w:rPr>
        <w:t xml:space="preserve">4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49 </w:t>
      </w:r>
      <w:r>
        <w:rPr>
          <w:rStyle w:val="CharStyle17"/>
        </w:rPr>
        <w:t xml:space="preserve">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w:t>
      </w:r>
      <w:r>
        <w:rPr>
          <w:rStyle w:val="CharStyle17"/>
          <w:lang w:val="en-US" w:eastAsia="en-US"/>
        </w:rPr>
        <w:t xml:space="preserve">1 - 8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На участие рассматриваемой закупке поступило четыре заявки.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По итогам рассмотрения заявок участников закупки, все заявки, в том числе заявителя жалобы(идентификационный номер заявки </w:t>
      </w:r>
      <w:r>
        <w:rPr>
          <w:rStyle w:val="CharStyle17"/>
          <w:lang w:val="en-US" w:eastAsia="en-US"/>
        </w:rPr>
        <w:t xml:space="preserve">12174208) </w:t>
      </w:r>
      <w:r>
        <w:rPr>
          <w:rStyle w:val="CharStyle17"/>
        </w:rPr>
        <w:t xml:space="preserve">комиссией заказчика по осуществлению закупок были отклонены на основании пункта </w:t>
      </w:r>
      <w:r>
        <w:rPr>
          <w:rStyle w:val="CharStyle17"/>
          <w:lang w:val="en-US" w:eastAsia="en-US"/>
        </w:rPr>
        <w:t xml:space="preserve">1 </w:t>
      </w:r>
      <w:r>
        <w:rPr>
          <w:rStyle w:val="CharStyle17"/>
        </w:rPr>
        <w:t xml:space="preserve">части </w:t>
      </w:r>
      <w:r>
        <w:rPr>
          <w:rStyle w:val="CharStyle17"/>
          <w:lang w:val="en-US" w:eastAsia="en-US"/>
        </w:rPr>
        <w:t xml:space="preserve">12 </w:t>
      </w:r>
      <w:r>
        <w:rPr>
          <w:rStyle w:val="CharStyle17"/>
        </w:rPr>
        <w:t xml:space="preserve">статьи </w:t>
      </w:r>
      <w:r>
        <w:rPr>
          <w:rStyle w:val="CharStyle17"/>
          <w:lang w:val="en-US" w:eastAsia="en-US"/>
        </w:rPr>
        <w:t xml:space="preserve">48 </w:t>
      </w:r>
      <w:r>
        <w:rPr>
          <w:rStyle w:val="CharStyle17"/>
        </w:rPr>
        <w:t xml:space="preserve">Закона о контрактной системе, что нашло свое отражение в протоколе подведения итогов определения поставщика (подрядчика, исполнителя) по закупке </w:t>
      </w:r>
      <w:r>
        <w:rPr>
          <w:rStyle w:val="CharStyle17"/>
          <w:lang w:val="en-US" w:eastAsia="en-US"/>
        </w:rPr>
        <w:t xml:space="preserve">0123300039926000001 </w:t>
      </w:r>
      <w:r>
        <w:rPr>
          <w:rStyle w:val="CharStyle17"/>
        </w:rPr>
        <w:t xml:space="preserve">от </w:t>
      </w:r>
      <w:r>
        <w:rPr>
          <w:rStyle w:val="CharStyle17"/>
          <w:lang w:val="en-US" w:eastAsia="en-US"/>
        </w:rPr>
        <w:t>28.04.2026.</w:t>
      </w:r>
    </w:p>
    <w:p>
      <w:pPr>
        <w:pStyle w:val="Style16"/>
        <w:keepNext w:val="0"/>
        <w:keepLines w:val="0"/>
        <w:widowControl w:val="0"/>
        <w:shd w:val="clear" w:color="auto" w:fill="auto"/>
        <w:bidi w:val="0"/>
        <w:spacing w:before="0" w:after="0" w:line="240" w:lineRule="auto"/>
        <w:ind w:left="0" w:right="0" w:firstLine="700"/>
        <w:jc w:val="both"/>
      </w:pPr>
      <w:r>
        <w:rPr>
          <w:rStyle w:val="CharStyle17"/>
        </w:rPr>
        <w:t>Комиссией Амурского УФАС России по итогам ознакомления с заявкой заявителя жалобы, заявками других участников, извещением по закупке, техническим заданием, проектом контракта, установено следующее.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Заявка участника с идентификационным номером заявки </w:t>
      </w:r>
      <w:r>
        <w:rPr>
          <w:rStyle w:val="CharStyle17"/>
          <w:lang w:val="en-US" w:eastAsia="en-US"/>
        </w:rPr>
        <w:t xml:space="preserve">12174208 </w:t>
      </w:r>
      <w:r>
        <w:rPr>
          <w:rStyle w:val="CharStyle17"/>
        </w:rPr>
        <w:t xml:space="preserve">отконена комиссией заказчика по основанию: 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 </w:t>
      </w:r>
      <w:r>
        <w:rPr>
          <w:rStyle w:val="CharStyle17"/>
          <w:lang w:val="en-US" w:eastAsia="en-US"/>
        </w:rPr>
        <w:t xml:space="preserve">6 </w:t>
      </w:r>
      <w:r>
        <w:rPr>
          <w:rStyle w:val="CharStyle17"/>
        </w:rPr>
        <w:t xml:space="preserve">ст. </w:t>
      </w:r>
      <w:r>
        <w:rPr>
          <w:rStyle w:val="CharStyle17"/>
          <w:lang w:val="en-US" w:eastAsia="en-US"/>
        </w:rPr>
        <w:t xml:space="preserve">43 </w:t>
      </w:r>
      <w:r>
        <w:rPr>
          <w:rStyle w:val="CharStyle17"/>
        </w:rPr>
        <w:t xml:space="preserve">Закона о контрактной систенме) (отклонение по п. </w:t>
      </w:r>
      <w:r>
        <w:rPr>
          <w:rStyle w:val="CharStyle17"/>
          <w:lang w:val="en-US" w:eastAsia="en-US"/>
        </w:rPr>
        <w:t xml:space="preserve">1 </w:t>
      </w:r>
      <w:r>
        <w:rPr>
          <w:rStyle w:val="CharStyle17"/>
        </w:rPr>
        <w:t xml:space="preserve">ч. </w:t>
      </w:r>
      <w:r>
        <w:rPr>
          <w:rStyle w:val="CharStyle17"/>
          <w:lang w:val="en-US" w:eastAsia="en-US"/>
        </w:rPr>
        <w:t xml:space="preserve">12 </w:t>
      </w:r>
      <w:r>
        <w:rPr>
          <w:rStyle w:val="CharStyle17"/>
        </w:rPr>
        <w:t xml:space="preserve">ст. </w:t>
      </w:r>
      <w:r>
        <w:rPr>
          <w:rStyle w:val="CharStyle17"/>
          <w:lang w:val="en-US" w:eastAsia="en-US"/>
        </w:rPr>
        <w:t xml:space="preserve">48 </w:t>
      </w:r>
      <w:r>
        <w:rPr>
          <w:rStyle w:val="CharStyle17"/>
        </w:rPr>
        <w:t>Закона о контрактной системе), а именно: поставщик предлагает поставить автомобиль своим ходом из. г. Красноярск до г. Благовещенск Амурской области, что не соответствует требованиям технического задания Заказчика (автомобиль должен быть новый, не быть в употреблении, без эксплуатационного пробега).</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пояснениям заказчика понятие «Эксплуатационный пробег» </w:t>
      </w:r>
      <w:r>
        <w:rPr>
          <w:rStyle w:val="CharStyle17"/>
          <w:lang w:val="en-US" w:eastAsia="en-US"/>
        </w:rPr>
        <w:t xml:space="preserve">— </w:t>
      </w:r>
      <w:r>
        <w:rPr>
          <w:rStyle w:val="CharStyle17"/>
        </w:rPr>
        <w:t>это показатель, который отражает количество километров, пройденных транспортным средством.</w:t>
      </w:r>
    </w:p>
    <w:p>
      <w:pPr>
        <w:pStyle w:val="Style16"/>
        <w:keepNext w:val="0"/>
        <w:keepLines w:val="0"/>
        <w:widowControl w:val="0"/>
        <w:shd w:val="clear" w:color="auto" w:fill="auto"/>
        <w:bidi w:val="0"/>
        <w:spacing w:before="0" w:after="0" w:line="240" w:lineRule="auto"/>
        <w:ind w:left="0" w:right="0" w:firstLine="700"/>
        <w:jc w:val="both"/>
      </w:pPr>
      <w:r>
        <w:rPr>
          <w:rStyle w:val="CharStyle17"/>
        </w:rPr>
        <w:t>Согласно пояснений заявителя жалобы «Эксплуатационный пробег» не включает период доставки товара заказчику</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пункту </w:t>
      </w:r>
      <w:r>
        <w:rPr>
          <w:rStyle w:val="CharStyle17"/>
          <w:lang w:val="en-US" w:eastAsia="en-US"/>
        </w:rPr>
        <w:t xml:space="preserve">1 </w:t>
      </w:r>
      <w:r>
        <w:rPr>
          <w:rStyle w:val="CharStyle17"/>
        </w:rPr>
        <w:t xml:space="preserve">статьи </w:t>
      </w:r>
      <w:r>
        <w:rPr>
          <w:rStyle w:val="CharStyle17"/>
          <w:lang w:val="en-US" w:eastAsia="en-US"/>
        </w:rPr>
        <w:t xml:space="preserve">510 </w:t>
      </w:r>
      <w:r>
        <w:rPr>
          <w:rStyle w:val="CharStyle17"/>
        </w:rPr>
        <w:t xml:space="preserve">Гражданского Кодекса Российской Федерации от </w:t>
      </w:r>
      <w:r>
        <w:rPr>
          <w:rStyle w:val="CharStyle17"/>
          <w:lang w:val="en-US" w:eastAsia="en-US"/>
        </w:rPr>
        <w:t xml:space="preserve">26.01.1996 № </w:t>
      </w:r>
      <w:r>
        <w:rPr>
          <w:rStyle w:val="CharStyle17"/>
        </w:rPr>
        <w:t>14-ФЗ доставка товаров осуществляется поставщиком путем отгрузки их транспортом, предусмотренным договором поставки, и на определенных в договоре условиях.</w:t>
      </w:r>
    </w:p>
    <w:p>
      <w:pPr>
        <w:pStyle w:val="Style16"/>
        <w:keepNext w:val="0"/>
        <w:keepLines w:val="0"/>
        <w:widowControl w:val="0"/>
        <w:shd w:val="clear" w:color="auto" w:fill="auto"/>
        <w:bidi w:val="0"/>
        <w:spacing w:before="0" w:after="0" w:line="240" w:lineRule="auto"/>
        <w:ind w:left="0" w:right="0" w:firstLine="700"/>
        <w:jc w:val="both"/>
      </w:pPr>
      <w:r>
        <w:rPr>
          <w:rStyle w:val="CharStyle17"/>
        </w:rPr>
        <w:t>В случаях, когда в договоре не определено, каким видом транспорта или на каких условиях осуществляется доставка, право выбора вида транспорта или определения условий доставки товаров принадлежит поставщику, если иное не вытекает из закона, иных правовых актов, существа обязательства или обычаев делового оборота.</w:t>
      </w:r>
    </w:p>
    <w:p>
      <w:pPr>
        <w:pStyle w:val="Style16"/>
        <w:keepNext w:val="0"/>
        <w:keepLines w:val="0"/>
        <w:widowControl w:val="0"/>
        <w:shd w:val="clear" w:color="auto" w:fill="auto"/>
        <w:bidi w:val="0"/>
        <w:spacing w:before="0" w:after="0" w:line="240" w:lineRule="auto"/>
        <w:ind w:left="0" w:right="0" w:firstLine="820"/>
        <w:jc w:val="both"/>
      </w:pPr>
      <w:r>
        <w:rPr>
          <w:rStyle w:val="CharStyle17"/>
        </w:rPr>
        <w:t>Комиссия Амурского УФАС России приходит к выводу, что в описании объекта закупки и в проекте муниципального контракта не содержится ограничений относительно способа доставки техники и участник закупки вправе выбрать способ доставки товара самостоятельно.</w:t>
      </w:r>
    </w:p>
    <w:p>
      <w:pPr>
        <w:pStyle w:val="Style16"/>
        <w:keepNext w:val="0"/>
        <w:keepLines w:val="0"/>
        <w:widowControl w:val="0"/>
        <w:shd w:val="clear" w:color="auto" w:fill="auto"/>
        <w:bidi w:val="0"/>
        <w:spacing w:before="0" w:after="0" w:line="240" w:lineRule="auto"/>
        <w:ind w:left="0" w:right="0" w:firstLine="700"/>
        <w:jc w:val="both"/>
      </w:pPr>
      <w:r>
        <w:rPr>
          <w:rStyle w:val="CharStyle17"/>
        </w:rPr>
        <w:t>При этом понятие «Экстлуатационный пробег» ни в закупочной документации, ни в действующем законодательстве не определено.</w:t>
      </w:r>
    </w:p>
    <w:p>
      <w:pPr>
        <w:pStyle w:val="Style16"/>
        <w:keepNext w:val="0"/>
        <w:keepLines w:val="0"/>
        <w:widowControl w:val="0"/>
        <w:shd w:val="clear" w:color="auto" w:fill="auto"/>
        <w:bidi w:val="0"/>
        <w:spacing w:before="0" w:after="0" w:line="346" w:lineRule="auto"/>
        <w:ind w:left="0" w:right="0" w:firstLine="700"/>
        <w:jc w:val="both"/>
        <w:rPr>
          <w:sz w:val="24"/>
          <w:szCs w:val="24"/>
        </w:rPr>
        <w:sectPr>
          <w:headerReference w:type="default" r:id="rId9"/>
          <w:footerReference w:type="default" r:id="rId10"/>
          <w:footnotePr>
            <w:pos w:val="pageBottom"/>
            <w:numFmt w:val="decimal"/>
            <w:numRestart w:val="continuous"/>
          </w:footnotePr>
          <w:pgSz w:w="11900" w:h="16840"/>
          <w:pgMar w:top="1666" w:right="541" w:bottom="716" w:left="1106" w:header="0" w:footer="288" w:gutter="0"/>
          <w:cols w:space="720"/>
          <w:noEndnote/>
          <w:rtlGutter w:val="0"/>
          <w:docGrid w:linePitch="360"/>
        </w:sectPr>
      </w:pPr>
      <w:r>
        <w:rPr>
          <w:rStyle w:val="CharStyle17"/>
        </w:rPr>
        <w:t xml:space="preserve">У комиссии Заказчика не имелось достаточных оснований для признания заявки участника несоответствующей требованиям извещения об осуществлении закупки в </w:t>
      </w:r>
      <w:r>
        <w:rPr>
          <w:rStyle w:val="CharStyle17"/>
          <w:sz w:val="24"/>
          <w:szCs w:val="24"/>
          <w:lang w:val="en-US" w:eastAsia="en-US"/>
        </w:rPr>
        <w:t>2026-2116</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соответствии пп. «а» п. </w:t>
      </w:r>
      <w:r>
        <w:rPr>
          <w:rStyle w:val="CharStyle17"/>
          <w:lang w:val="en-US" w:eastAsia="en-US"/>
        </w:rPr>
        <w:t xml:space="preserve">1 </w:t>
      </w:r>
      <w:r>
        <w:rPr>
          <w:rStyle w:val="CharStyle17"/>
        </w:rPr>
        <w:t xml:space="preserve">ч. </w:t>
      </w:r>
      <w:r>
        <w:rPr>
          <w:rStyle w:val="CharStyle17"/>
          <w:lang w:val="en-US" w:eastAsia="en-US"/>
        </w:rPr>
        <w:t xml:space="preserve">11 </w:t>
      </w:r>
      <w:r>
        <w:rPr>
          <w:rStyle w:val="CharStyle17"/>
        </w:rPr>
        <w:t xml:space="preserve">ст. </w:t>
      </w:r>
      <w:r>
        <w:rPr>
          <w:rStyle w:val="CharStyle17"/>
          <w:lang w:val="en-US" w:eastAsia="en-US"/>
        </w:rPr>
        <w:t xml:space="preserve">48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Доводы жалобы признаны обоснованными.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Заявка участника с идентификационным номером заявки: </w:t>
      </w:r>
      <w:r>
        <w:rPr>
          <w:rStyle w:val="CharStyle17"/>
          <w:lang w:val="en-US" w:eastAsia="en-US"/>
        </w:rPr>
        <w:t xml:space="preserve">121170039 </w:t>
      </w:r>
      <w:r>
        <w:rPr>
          <w:rStyle w:val="CharStyle17"/>
        </w:rPr>
        <w:t xml:space="preserve">отклонена комиссией заказчикана по основанию: 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 </w:t>
      </w:r>
      <w:r>
        <w:rPr>
          <w:rStyle w:val="CharStyle17"/>
          <w:lang w:val="en-US" w:eastAsia="en-US"/>
        </w:rPr>
        <w:t xml:space="preserve">6 </w:t>
      </w:r>
      <w:r>
        <w:rPr>
          <w:rStyle w:val="CharStyle17"/>
        </w:rPr>
        <w:t xml:space="preserve">ст. </w:t>
      </w:r>
      <w:r>
        <w:rPr>
          <w:rStyle w:val="CharStyle17"/>
          <w:lang w:val="en-US" w:eastAsia="en-US"/>
        </w:rPr>
        <w:t xml:space="preserve">43 </w:t>
      </w:r>
      <w:r>
        <w:rPr>
          <w:rStyle w:val="CharStyle17"/>
        </w:rPr>
        <w:t xml:space="preserve">Закона о контрактной системе) (отклонение по п. </w:t>
      </w:r>
      <w:r>
        <w:rPr>
          <w:rStyle w:val="CharStyle17"/>
          <w:lang w:val="en-US" w:eastAsia="en-US"/>
        </w:rPr>
        <w:t xml:space="preserve">1 </w:t>
      </w:r>
      <w:r>
        <w:rPr>
          <w:rStyle w:val="CharStyle17"/>
        </w:rPr>
        <w:t xml:space="preserve">ч. </w:t>
      </w:r>
      <w:r>
        <w:rPr>
          <w:rStyle w:val="CharStyle17"/>
          <w:lang w:val="en-US" w:eastAsia="en-US"/>
        </w:rPr>
        <w:t xml:space="preserve">12 </w:t>
      </w:r>
      <w:r>
        <w:rPr>
          <w:rStyle w:val="CharStyle17"/>
        </w:rPr>
        <w:t xml:space="preserve">ст. </w:t>
      </w:r>
      <w:r>
        <w:rPr>
          <w:rStyle w:val="CharStyle17"/>
          <w:lang w:val="en-US" w:eastAsia="en-US"/>
        </w:rPr>
        <w:t xml:space="preserve">48 </w:t>
      </w:r>
      <w:r>
        <w:rPr>
          <w:rStyle w:val="CharStyle17"/>
        </w:rPr>
        <w:t>Закона о контрактной системе), а именно: согласно требованиям технического задания, которое является неотъемлемой частью извещения, Заказчик объявляет электронную процедур по поставке автоцистерны на шасси КАМАЗ, в свою очередь, Поставщик предлагает автоцистерну на шасси УРАЛ-5557-82Е5, что не соответствует техническому заданию и требованиям Заказчика.</w:t>
      </w:r>
    </w:p>
    <w:p>
      <w:pPr>
        <w:pStyle w:val="Style16"/>
        <w:keepNext w:val="0"/>
        <w:keepLines w:val="0"/>
        <w:widowControl w:val="0"/>
        <w:shd w:val="clear" w:color="auto" w:fill="auto"/>
        <w:bidi w:val="0"/>
        <w:spacing w:before="0" w:after="0" w:line="240" w:lineRule="auto"/>
        <w:ind w:left="0" w:right="0" w:firstLine="700"/>
        <w:jc w:val="both"/>
      </w:pPr>
      <w:r>
        <w:rPr>
          <w:rStyle w:val="CharStyle17"/>
        </w:rPr>
        <w:t>Согласно характеристикам технического задания к автоцистерне, заказчику трубуется автоцистерна на шасси КАМАЗ или эквивалент.</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Изучив заявки участников, техническое задание заказчика, на поставку автоцистерны для подвоза воды населению, Комиссия Амурского УФАС приходит к выводу, что заявка с идентификационным номером </w:t>
      </w:r>
      <w:r>
        <w:rPr>
          <w:rStyle w:val="CharStyle17"/>
          <w:lang w:val="en-US" w:eastAsia="en-US"/>
        </w:rPr>
        <w:t xml:space="preserve">121170039 </w:t>
      </w:r>
      <w:r>
        <w:rPr>
          <w:rStyle w:val="CharStyle17"/>
        </w:rPr>
        <w:t>заказчиком отклонена необоснованно.</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Заявка участника с идентификационным номером заявки </w:t>
      </w:r>
      <w:r>
        <w:rPr>
          <w:rStyle w:val="CharStyle17"/>
          <w:lang w:val="en-US" w:eastAsia="en-US"/>
        </w:rPr>
        <w:t xml:space="preserve">121173205 </w:t>
      </w:r>
      <w:r>
        <w:rPr>
          <w:rStyle w:val="CharStyle17"/>
        </w:rPr>
        <w:t xml:space="preserve">отклонена по основанию: непредставление информации и документов, предусмотренных извещением об осуществлении закупки (за исключением информации и документов, предусмотренных п. </w:t>
      </w:r>
      <w:r>
        <w:rPr>
          <w:rStyle w:val="CharStyle17"/>
          <w:lang w:val="en-US" w:eastAsia="en-US"/>
        </w:rPr>
        <w:t xml:space="preserve">2 </w:t>
      </w:r>
      <w:r>
        <w:rPr>
          <w:rStyle w:val="CharStyle17"/>
        </w:rPr>
        <w:t xml:space="preserve">и </w:t>
      </w:r>
      <w:r>
        <w:rPr>
          <w:rStyle w:val="CharStyle17"/>
          <w:lang w:val="en-US" w:eastAsia="en-US"/>
        </w:rPr>
        <w:t xml:space="preserve">3 </w:t>
      </w:r>
      <w:r>
        <w:rPr>
          <w:rStyle w:val="CharStyle17"/>
        </w:rPr>
        <w:t xml:space="preserve">ч. </w:t>
      </w:r>
      <w:r>
        <w:rPr>
          <w:rStyle w:val="CharStyle17"/>
          <w:lang w:val="en-US" w:eastAsia="en-US"/>
        </w:rPr>
        <w:t xml:space="preserve">6 </w:t>
      </w:r>
      <w:r>
        <w:rPr>
          <w:rStyle w:val="CharStyle17"/>
        </w:rPr>
        <w:t xml:space="preserve">ст. </w:t>
      </w:r>
      <w:r>
        <w:rPr>
          <w:rStyle w:val="CharStyle17"/>
          <w:lang w:val="en-US" w:eastAsia="en-US"/>
        </w:rPr>
        <w:t xml:space="preserve">43 </w:t>
      </w:r>
      <w:r>
        <w:rPr>
          <w:rStyle w:val="CharStyle17"/>
        </w:rPr>
        <w:t xml:space="preserve">Закона о контрактной системе) (отклонение по п. </w:t>
      </w:r>
      <w:r>
        <w:rPr>
          <w:rStyle w:val="CharStyle17"/>
          <w:lang w:val="en-US" w:eastAsia="en-US"/>
        </w:rPr>
        <w:t xml:space="preserve">1 </w:t>
      </w:r>
      <w:r>
        <w:rPr>
          <w:rStyle w:val="CharStyle17"/>
        </w:rPr>
        <w:t xml:space="preserve">ч. </w:t>
      </w:r>
      <w:r>
        <w:rPr>
          <w:rStyle w:val="CharStyle17"/>
          <w:lang w:val="en-US" w:eastAsia="en-US"/>
        </w:rPr>
        <w:t xml:space="preserve">12 </w:t>
      </w:r>
      <w:r>
        <w:rPr>
          <w:rStyle w:val="CharStyle17"/>
        </w:rPr>
        <w:t xml:space="preserve">ст. </w:t>
      </w:r>
      <w:r>
        <w:rPr>
          <w:rStyle w:val="CharStyle17"/>
          <w:lang w:val="en-US" w:eastAsia="en-US"/>
        </w:rPr>
        <w:t xml:space="preserve">48 </w:t>
      </w:r>
      <w:r>
        <w:rPr>
          <w:rStyle w:val="CharStyle17"/>
        </w:rPr>
        <w:t>Закона о контрактной системе), а именно: в пакете документов Поставщиком не предоставлено техническое предложение на поставку автоцистерны.</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Комиссия Амурского УФАС России приходит к выводу, что у комиссии Заказчика не имелось достаточных оснований для признания заявок участников с идентификационными номерами заявок </w:t>
      </w:r>
      <w:r>
        <w:rPr>
          <w:rStyle w:val="CharStyle17"/>
          <w:lang w:val="en-US" w:eastAsia="en-US"/>
        </w:rPr>
        <w:t xml:space="preserve">12174208, 121166589, 121170039 </w:t>
      </w:r>
      <w:r>
        <w:rPr>
          <w:rStyle w:val="CharStyle17"/>
        </w:rPr>
        <w:t>несоответствующими требованиям извещения об осуществлении закупки.</w:t>
      </w:r>
    </w:p>
    <w:p>
      <w:pPr>
        <w:pStyle w:val="Style16"/>
        <w:keepNext w:val="0"/>
        <w:keepLines w:val="0"/>
        <w:widowControl w:val="0"/>
        <w:shd w:val="clear" w:color="auto" w:fill="auto"/>
        <w:bidi w:val="0"/>
        <w:spacing w:before="0" w:after="0" w:line="240" w:lineRule="auto"/>
        <w:ind w:left="0" w:right="0" w:firstLine="700"/>
        <w:jc w:val="both"/>
      </w:pPr>
      <w:r>
        <w:rPr>
          <w:rStyle w:val="CharStyle17"/>
          <w:color w:val="111111"/>
        </w:rPr>
        <w:t>В рамках внеплановой проверки установлено следующее.</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В силу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статьи </w:t>
      </w:r>
      <w:r>
        <w:rPr>
          <w:rStyle w:val="CharStyle17"/>
          <w:lang w:val="en-US" w:eastAsia="en-US"/>
        </w:rPr>
        <w:t xml:space="preserve">42 </w:t>
      </w:r>
      <w:r>
        <w:rPr>
          <w:rStyle w:val="CharStyle17"/>
        </w:rPr>
        <w:t xml:space="preserve">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следующие электронные документы: описание объекта закупки в соответствии со статьей </w:t>
      </w:r>
      <w:r>
        <w:rPr>
          <w:rStyle w:val="CharStyle17"/>
          <w:lang w:val="en-US" w:eastAsia="en-US"/>
        </w:rPr>
        <w:t xml:space="preserve">33 </w:t>
      </w:r>
      <w:r>
        <w:rPr>
          <w:rStyle w:val="CharStyle17"/>
        </w:rPr>
        <w:t>Закона о контрактной системе;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Согласно пункту </w:t>
      </w:r>
      <w:r>
        <w:rPr>
          <w:rStyle w:val="CharStyle17"/>
          <w:lang w:val="en-US" w:eastAsia="en-US"/>
        </w:rPr>
        <w:t xml:space="preserve">1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Заказчик при описании в документации о закупке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w:t>
      </w:r>
    </w:p>
    <w:p>
      <w:pPr>
        <w:pStyle w:val="Style16"/>
        <w:keepNext w:val="0"/>
        <w:keepLines w:val="0"/>
        <w:widowControl w:val="0"/>
        <w:shd w:val="clear" w:color="auto" w:fill="auto"/>
        <w:bidi w:val="0"/>
        <w:spacing w:before="0" w:after="0" w:line="240" w:lineRule="auto"/>
        <w:ind w:left="0" w:right="0" w:firstLine="0"/>
        <w:jc w:val="both"/>
      </w:pPr>
      <w:r>
        <w:rPr>
          <w:rStyle w:val="CharStyle17"/>
        </w:rPr>
        <w:t>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соответствии с пунктом </w:t>
      </w:r>
      <w:r>
        <w:rPr>
          <w:rStyle w:val="CharStyle17"/>
          <w:lang w:val="en-US" w:eastAsia="en-US"/>
        </w:rPr>
        <w:t xml:space="preserve">2 </w:t>
      </w:r>
      <w:r>
        <w:rPr>
          <w:rStyle w:val="CharStyle17"/>
        </w:rPr>
        <w:t xml:space="preserve">части </w:t>
      </w:r>
      <w:r>
        <w:rPr>
          <w:rStyle w:val="CharStyle17"/>
          <w:lang w:val="en-US" w:eastAsia="en-US"/>
        </w:rPr>
        <w:t xml:space="preserve">1 </w:t>
      </w:r>
      <w:r>
        <w:rPr>
          <w:rStyle w:val="CharStyle17"/>
        </w:rPr>
        <w:t xml:space="preserve">статьи </w:t>
      </w:r>
      <w:r>
        <w:rPr>
          <w:rStyle w:val="CharStyle17"/>
          <w:lang w:val="en-US" w:eastAsia="en-US"/>
        </w:rPr>
        <w:t xml:space="preserve">33 </w:t>
      </w:r>
      <w:r>
        <w:rPr>
          <w:rStyle w:val="CharStyle17"/>
        </w:rPr>
        <w:t>Закона о контрактной системе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Частью </w:t>
      </w:r>
      <w:r>
        <w:rPr>
          <w:rStyle w:val="CharStyle17"/>
          <w:lang w:val="en-US" w:eastAsia="en-US"/>
        </w:rPr>
        <w:t xml:space="preserve">2 </w:t>
      </w:r>
      <w:r>
        <w:rPr>
          <w:rStyle w:val="CharStyle17"/>
        </w:rPr>
        <w:t xml:space="preserve">статьи </w:t>
      </w:r>
      <w:r>
        <w:rPr>
          <w:rStyle w:val="CharStyle17"/>
          <w:lang w:val="en-US" w:eastAsia="en-US"/>
        </w:rPr>
        <w:t xml:space="preserve">33 </w:t>
      </w:r>
      <w:r>
        <w:rPr>
          <w:rStyle w:val="CharStyle17"/>
        </w:rPr>
        <w:t xml:space="preserve">Закона о контрактной системе предусмотрено, что описание объекта закупки в соответствии с требованиями, указанными в части </w:t>
      </w:r>
      <w:r>
        <w:rPr>
          <w:rStyle w:val="CharStyle17"/>
          <w:lang w:val="en-US" w:eastAsia="en-US"/>
        </w:rPr>
        <w:t xml:space="preserve">1 </w:t>
      </w:r>
      <w:r>
        <w:rPr>
          <w:rStyle w:val="CharStyle17"/>
        </w:rPr>
        <w:t>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В силу части </w:t>
      </w:r>
      <w:r>
        <w:rPr>
          <w:rStyle w:val="CharStyle17"/>
          <w:lang w:val="en-US" w:eastAsia="en-US"/>
        </w:rPr>
        <w:t xml:space="preserve">5 </w:t>
      </w:r>
      <w:r>
        <w:rPr>
          <w:rStyle w:val="CharStyle17"/>
        </w:rPr>
        <w:t xml:space="preserve">статьи </w:t>
      </w:r>
      <w:r>
        <w:rPr>
          <w:rStyle w:val="CharStyle17"/>
          <w:lang w:val="en-US" w:eastAsia="en-US"/>
        </w:rPr>
        <w:t xml:space="preserve">33 </w:t>
      </w:r>
      <w:r>
        <w:rPr>
          <w:rStyle w:val="CharStyle17"/>
        </w:rPr>
        <w:t>Закона о контрактной системе особенности описания отдельных видов объектов закупок могут устанавливаться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Извещение о Закупке и электронные документы к нему должны содержать ясные и четкие положения, не допускать неоднозначного их толкования, с той целью, чтобы любой участник экономических правоотношений при решении вопроса об участии в закупке имел представление о том, какие условия участия предлагаются в настоящей конкурентной процедуре.</w:t>
      </w:r>
    </w:p>
    <w:p>
      <w:pPr>
        <w:pStyle w:val="Style16"/>
        <w:keepNext w:val="0"/>
        <w:keepLines w:val="0"/>
        <w:widowControl w:val="0"/>
        <w:shd w:val="clear" w:color="auto" w:fill="auto"/>
        <w:bidi w:val="0"/>
        <w:spacing w:before="0" w:after="0" w:line="240" w:lineRule="auto"/>
        <w:ind w:left="0" w:right="0" w:firstLine="560"/>
        <w:jc w:val="both"/>
      </w:pPr>
      <w:r>
        <w:rPr>
          <w:rStyle w:val="CharStyle17"/>
        </w:rPr>
        <w:t>Размещение Заказчиком в единой информационной системе противоречивой, неполной и недостоверной информации является нарушением принципа открытости и прозрачности, влечет нарушение прав потенциальных участников закупки, а также ограничение круга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Несоответствие сведений, размещенных в единой информационной системе, содержащихся в извещении о закупке и электронных документах к нему нарушает принцип полноты и достоверности информации, закрепленный в законодательстве и свидетельствует о нарушении в действиях Заказчика части </w:t>
      </w:r>
      <w:r>
        <w:rPr>
          <w:rStyle w:val="CharStyle17"/>
          <w:lang w:val="en-US" w:eastAsia="en-US"/>
        </w:rPr>
        <w:t xml:space="preserve">3 </w:t>
      </w:r>
      <w:r>
        <w:rPr>
          <w:rStyle w:val="CharStyle17"/>
        </w:rPr>
        <w:t xml:space="preserve">статьи </w:t>
      </w:r>
      <w:r>
        <w:rPr>
          <w:rStyle w:val="CharStyle17"/>
          <w:lang w:val="en-US" w:eastAsia="en-US"/>
        </w:rPr>
        <w:t xml:space="preserve">7 </w:t>
      </w:r>
      <w:r>
        <w:rPr>
          <w:rStyle w:val="CharStyle17"/>
        </w:rPr>
        <w:t>Закона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rStyle w:val="CharStyle17"/>
        </w:rPr>
        <w:t xml:space="preserve">На основании пункта </w:t>
      </w:r>
      <w:r>
        <w:rPr>
          <w:rStyle w:val="CharStyle17"/>
          <w:lang w:val="en-US" w:eastAsia="en-US"/>
        </w:rPr>
        <w:t xml:space="preserve">14 </w:t>
      </w:r>
      <w:r>
        <w:rPr>
          <w:rStyle w:val="CharStyle17"/>
        </w:rPr>
        <w:t xml:space="preserve">части </w:t>
      </w:r>
      <w:r>
        <w:rPr>
          <w:rStyle w:val="CharStyle17"/>
          <w:lang w:val="en-US" w:eastAsia="en-US"/>
        </w:rPr>
        <w:t xml:space="preserve">3 </w:t>
      </w:r>
      <w:r>
        <w:rPr>
          <w:rStyle w:val="CharStyle17"/>
        </w:rPr>
        <w:t xml:space="preserve">статьи </w:t>
      </w:r>
      <w:r>
        <w:rPr>
          <w:rStyle w:val="CharStyle17"/>
          <w:lang w:val="en-US" w:eastAsia="en-US"/>
        </w:rPr>
        <w:t xml:space="preserve">4 </w:t>
      </w:r>
      <w:r>
        <w:rPr>
          <w:rStyle w:val="CharStyle17"/>
        </w:rPr>
        <w:t xml:space="preserve">Закона о контрактной системе единая информационная система содержит каталог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КТРУ).</w:t>
      </w:r>
    </w:p>
    <w:p>
      <w:pPr>
        <w:pStyle w:val="Style16"/>
        <w:keepNext w:val="0"/>
        <w:keepLines w:val="0"/>
        <w:widowControl w:val="0"/>
        <w:shd w:val="clear" w:color="auto" w:fill="auto"/>
        <w:bidi w:val="0"/>
        <w:spacing w:before="0" w:after="0" w:line="240" w:lineRule="auto"/>
        <w:ind w:left="0" w:right="0" w:firstLine="780"/>
        <w:jc w:val="both"/>
      </w:pPr>
      <w:r>
        <w:rPr>
          <w:rStyle w:val="CharStyle17"/>
        </w:rPr>
        <w:t xml:space="preserve">Частью </w:t>
      </w:r>
      <w:r>
        <w:rPr>
          <w:rStyle w:val="CharStyle17"/>
          <w:lang w:val="en-US" w:eastAsia="en-US"/>
        </w:rPr>
        <w:t xml:space="preserve">6 </w:t>
      </w:r>
      <w:r>
        <w:rPr>
          <w:rStyle w:val="CharStyle17"/>
        </w:rPr>
        <w:t xml:space="preserve">статьи </w:t>
      </w:r>
      <w:r>
        <w:rPr>
          <w:rStyle w:val="CharStyle17"/>
          <w:lang w:val="en-US" w:eastAsia="en-US"/>
        </w:rPr>
        <w:t xml:space="preserve">23 </w:t>
      </w:r>
      <w:r>
        <w:rPr>
          <w:rStyle w:val="CharStyle17"/>
        </w:rPr>
        <w:t>Закона о контрактной системе установлено, что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6"/>
        <w:keepNext w:val="0"/>
        <w:keepLines w:val="0"/>
        <w:widowControl w:val="0"/>
        <w:shd w:val="clear" w:color="auto" w:fill="auto"/>
        <w:bidi w:val="0"/>
        <w:spacing w:before="0" w:after="0" w:line="240" w:lineRule="auto"/>
        <w:ind w:left="0" w:right="0" w:firstLine="780"/>
        <w:jc w:val="both"/>
      </w:pPr>
      <w:r>
        <w:rPr>
          <w:rStyle w:val="CharStyle17"/>
        </w:rPr>
        <w:t xml:space="preserve">Постановлением Правительства Российской Федерации от </w:t>
      </w:r>
      <w:r>
        <w:rPr>
          <w:rStyle w:val="CharStyle17"/>
          <w:lang w:val="en-US" w:eastAsia="en-US"/>
        </w:rPr>
        <w:t xml:space="preserve">08.02.2017 № 145 </w:t>
      </w:r>
      <w:r>
        <w:rPr>
          <w:rStyle w:val="CharStyle1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17"/>
          <w:lang w:val="en-US" w:eastAsia="en-US"/>
        </w:rPr>
        <w:t xml:space="preserve">– </w:t>
      </w:r>
      <w:r>
        <w:rPr>
          <w:rStyle w:val="CharStyle17"/>
        </w:rPr>
        <w:t>Правила использования КТРУ).</w:t>
      </w:r>
    </w:p>
    <w:p>
      <w:pPr>
        <w:pStyle w:val="Style16"/>
        <w:keepNext w:val="0"/>
        <w:keepLines w:val="0"/>
        <w:widowControl w:val="0"/>
        <w:shd w:val="clear" w:color="auto" w:fill="auto"/>
        <w:bidi w:val="0"/>
        <w:spacing w:before="0" w:after="0" w:line="240" w:lineRule="auto"/>
        <w:ind w:left="0" w:right="0" w:firstLine="780"/>
        <w:jc w:val="both"/>
      </w:pPr>
      <w:r>
        <w:rPr>
          <w:rStyle w:val="CharStyle17"/>
        </w:rPr>
        <w:t xml:space="preserve">Согласно подпункту «б» пункта </w:t>
      </w:r>
      <w:r>
        <w:rPr>
          <w:rStyle w:val="CharStyle17"/>
          <w:lang w:val="en-US" w:eastAsia="en-US"/>
        </w:rPr>
        <w:t xml:space="preserve">2 </w:t>
      </w:r>
      <w:r>
        <w:rPr>
          <w:rStyle w:val="CharStyle17"/>
        </w:rPr>
        <w:t>Правил использования КТРУ каталог используется заказчиками в целях описания объектов закупки, которое включается в план- график закупок, извещение об осуществлении закупки, приглашение и документацию о закупке.</w:t>
      </w:r>
    </w:p>
    <w:p>
      <w:pPr>
        <w:pStyle w:val="Style16"/>
        <w:keepNext w:val="0"/>
        <w:keepLines w:val="0"/>
        <w:widowControl w:val="0"/>
        <w:shd w:val="clear" w:color="auto" w:fill="auto"/>
        <w:bidi w:val="0"/>
        <w:spacing w:before="0" w:after="0" w:line="240" w:lineRule="auto"/>
        <w:ind w:left="0" w:right="0" w:firstLine="780"/>
        <w:jc w:val="both"/>
      </w:pPr>
      <w:r>
        <w:rPr>
          <w:rStyle w:val="CharStyle17"/>
        </w:rPr>
        <w:t xml:space="preserve">Из пункта </w:t>
      </w:r>
      <w:r>
        <w:rPr>
          <w:rStyle w:val="CharStyle17"/>
          <w:lang w:val="en-US" w:eastAsia="en-US"/>
        </w:rPr>
        <w:t xml:space="preserve">4 </w:t>
      </w:r>
      <w:r>
        <w:rPr>
          <w:rStyle w:val="CharStyle17"/>
        </w:rPr>
        <w:t xml:space="preserve">Правил использования КТРУ следует, что заказчики обязаны применять информацию, включенную в позицию каталога в соответствии с подпунктами «а» </w:t>
      </w:r>
      <w:r>
        <w:rPr>
          <w:rStyle w:val="CharStyle17"/>
          <w:lang w:val="en-US" w:eastAsia="en-US"/>
        </w:rPr>
        <w:t xml:space="preserve">- </w:t>
      </w:r>
      <w:r>
        <w:rPr>
          <w:rStyle w:val="CharStyle17"/>
        </w:rPr>
        <w:t xml:space="preserve">«г» и «е» </w:t>
      </w:r>
      <w:r>
        <w:rPr>
          <w:rStyle w:val="CharStyle17"/>
          <w:lang w:val="en-US" w:eastAsia="en-US"/>
        </w:rPr>
        <w:t xml:space="preserve">– </w:t>
      </w:r>
      <w:r>
        <w:rPr>
          <w:rStyle w:val="CharStyle17"/>
        </w:rPr>
        <w:t xml:space="preserve">«з» пункта </w:t>
      </w:r>
      <w:r>
        <w:rPr>
          <w:rStyle w:val="CharStyle17"/>
          <w:lang w:val="en-US" w:eastAsia="en-US"/>
        </w:rPr>
        <w:t xml:space="preserve">10 </w:t>
      </w:r>
      <w:r>
        <w:rPr>
          <w:rStyle w:val="CharStyle17"/>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7"/>
          <w:lang w:val="en-US" w:eastAsia="en-US"/>
        </w:rPr>
        <w:t xml:space="preserve">8 </w:t>
      </w:r>
      <w:r>
        <w:rPr>
          <w:rStyle w:val="CharStyle17"/>
        </w:rPr>
        <w:t xml:space="preserve">февраля </w:t>
      </w:r>
      <w:r>
        <w:rPr>
          <w:rStyle w:val="CharStyle17"/>
          <w:lang w:val="en-US" w:eastAsia="en-US"/>
        </w:rPr>
        <w:t xml:space="preserve">2017 </w:t>
      </w:r>
      <w:r>
        <w:rPr>
          <w:rStyle w:val="CharStyle17"/>
        </w:rPr>
        <w:t xml:space="preserve">г. </w:t>
      </w:r>
      <w:r>
        <w:rPr>
          <w:rStyle w:val="CharStyle17"/>
          <w:lang w:val="en-US" w:eastAsia="en-US"/>
        </w:rPr>
        <w:t xml:space="preserve">№ 145 </w:t>
      </w:r>
      <w:r>
        <w:rPr>
          <w:rStyle w:val="CharStyle17"/>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6"/>
        <w:keepNext w:val="0"/>
        <w:keepLines w:val="0"/>
        <w:widowControl w:val="0"/>
        <w:numPr>
          <w:ilvl w:val="0"/>
          <w:numId w:val="5"/>
        </w:numPr>
        <w:shd w:val="clear" w:color="auto" w:fill="auto"/>
        <w:tabs>
          <w:tab w:pos="1117" w:val="left"/>
        </w:tabs>
        <w:bidi w:val="0"/>
        <w:spacing w:before="0" w:after="0" w:line="240" w:lineRule="auto"/>
        <w:ind w:left="0" w:right="0" w:firstLine="780"/>
        <w:jc w:val="both"/>
      </w:pPr>
      <w:r>
        <w:rPr>
          <w:rStyle w:val="CharStyle17"/>
        </w:rPr>
        <w:t>наименование товара, работы, услуги;</w:t>
      </w:r>
    </w:p>
    <w:p>
      <w:pPr>
        <w:pStyle w:val="Style16"/>
        <w:keepNext w:val="0"/>
        <w:keepLines w:val="0"/>
        <w:widowControl w:val="0"/>
        <w:numPr>
          <w:ilvl w:val="0"/>
          <w:numId w:val="5"/>
        </w:numPr>
        <w:shd w:val="clear" w:color="auto" w:fill="auto"/>
        <w:tabs>
          <w:tab w:pos="1128" w:val="left"/>
        </w:tabs>
        <w:bidi w:val="0"/>
        <w:spacing w:before="0" w:after="0" w:line="240" w:lineRule="auto"/>
        <w:ind w:left="0" w:right="0" w:firstLine="780"/>
        <w:jc w:val="both"/>
      </w:pPr>
      <w:r>
        <w:rPr>
          <w:rStyle w:val="CharStyle17"/>
        </w:rPr>
        <w:t>единицы измерения количества товара, объема выполняемой работы, оказываемой услуги (при наличии);</w:t>
      </w:r>
    </w:p>
    <w:p>
      <w:pPr>
        <w:pStyle w:val="Style16"/>
        <w:keepNext w:val="0"/>
        <w:keepLines w:val="0"/>
        <w:widowControl w:val="0"/>
        <w:numPr>
          <w:ilvl w:val="0"/>
          <w:numId w:val="5"/>
        </w:numPr>
        <w:shd w:val="clear" w:color="auto" w:fill="auto"/>
        <w:tabs>
          <w:tab w:pos="1126" w:val="left"/>
        </w:tabs>
        <w:bidi w:val="0"/>
        <w:spacing w:before="0" w:after="0" w:line="240" w:lineRule="auto"/>
        <w:ind w:left="0" w:right="0" w:firstLine="780"/>
        <w:jc w:val="both"/>
      </w:pPr>
      <w:r>
        <w:rPr>
          <w:rStyle w:val="CharStyle17"/>
        </w:rPr>
        <w:t>описание товара, работы, услуги (при наличии такого описания в позиции).</w:t>
      </w:r>
    </w:p>
    <w:p>
      <w:pPr>
        <w:pStyle w:val="Style16"/>
        <w:keepNext w:val="0"/>
        <w:keepLines w:val="0"/>
        <w:widowControl w:val="0"/>
        <w:shd w:val="clear" w:color="auto" w:fill="auto"/>
        <w:bidi w:val="0"/>
        <w:spacing w:before="0" w:after="0" w:line="240" w:lineRule="auto"/>
        <w:ind w:left="0" w:right="0" w:firstLine="780"/>
        <w:jc w:val="both"/>
      </w:pPr>
      <w:r>
        <w:rPr>
          <w:rStyle w:val="CharStyle17"/>
        </w:rPr>
        <w:t>На основании вышеизложенного, Комиссия Амурского УФАС России отмечает, что при формировании извещения Заказчик, руководствуясь приведенными нормами, обязан установить код позиции КТРУ, соответствующий закупаемому товару.</w:t>
      </w:r>
    </w:p>
    <w:p>
      <w:pPr>
        <w:pStyle w:val="Style16"/>
        <w:keepNext w:val="0"/>
        <w:keepLines w:val="0"/>
        <w:widowControl w:val="0"/>
        <w:shd w:val="clear" w:color="auto" w:fill="auto"/>
        <w:bidi w:val="0"/>
        <w:spacing w:before="0" w:after="0" w:line="240" w:lineRule="auto"/>
        <w:ind w:left="0" w:right="0" w:firstLine="780"/>
        <w:jc w:val="both"/>
      </w:pPr>
      <w:r>
        <w:rPr>
          <w:rStyle w:val="CharStyle17"/>
        </w:rPr>
        <w:t xml:space="preserve">Согласно пункту </w:t>
      </w:r>
      <w:r>
        <w:rPr>
          <w:rStyle w:val="CharStyle17"/>
          <w:lang w:val="en-US" w:eastAsia="en-US"/>
        </w:rPr>
        <w:t xml:space="preserve">5 </w:t>
      </w:r>
      <w:r>
        <w:rPr>
          <w:rStyle w:val="CharStyle17"/>
        </w:rPr>
        <w:t xml:space="preserve">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w:t>
      </w:r>
      <w:r>
        <w:rPr>
          <w:rStyle w:val="CharStyle17"/>
          <w:lang w:val="en-US" w:eastAsia="en-US"/>
        </w:rPr>
        <w:t xml:space="preserve">33 </w:t>
      </w:r>
      <w:r>
        <w:rPr>
          <w:rStyle w:val="CharStyle17"/>
        </w:rPr>
        <w:t>Федерального закона, которые не предусмотрены в позиции каталога, за исключением случаев:</w:t>
      </w:r>
    </w:p>
    <w:p>
      <w:pPr>
        <w:pStyle w:val="Style16"/>
        <w:keepNext w:val="0"/>
        <w:keepLines w:val="0"/>
        <w:widowControl w:val="0"/>
        <w:numPr>
          <w:ilvl w:val="0"/>
          <w:numId w:val="7"/>
        </w:numPr>
        <w:shd w:val="clear" w:color="auto" w:fill="auto"/>
        <w:tabs>
          <w:tab w:pos="1128" w:val="left"/>
        </w:tabs>
        <w:bidi w:val="0"/>
        <w:spacing w:before="0" w:after="0" w:line="240" w:lineRule="auto"/>
        <w:ind w:left="0" w:right="0" w:firstLine="780"/>
        <w:jc w:val="both"/>
      </w:pPr>
      <w:r>
        <w:rPr>
          <w:rStyle w:val="CharStyle17"/>
        </w:rPr>
        <w:t xml:space="preserve">если при осуществлении закупки товара (в том числе поставляемого при выполнении закупаемых работ, оказании закупаемых услуг), указанного в позициях </w:t>
      </w:r>
      <w:r>
        <w:rPr>
          <w:rStyle w:val="CharStyle17"/>
          <w:lang w:val="en-US" w:eastAsia="en-US"/>
        </w:rPr>
        <w:t xml:space="preserve">25, 26 </w:t>
      </w:r>
      <w:r>
        <w:rPr>
          <w:rStyle w:val="CharStyle17"/>
        </w:rPr>
        <w:t xml:space="preserve">и </w:t>
      </w:r>
      <w:r>
        <w:rPr>
          <w:rStyle w:val="CharStyle17"/>
          <w:lang w:val="en-US" w:eastAsia="en-US"/>
        </w:rPr>
        <w:t xml:space="preserve">32 </w:t>
      </w:r>
      <w:r>
        <w:rPr>
          <w:rStyle w:val="CharStyle17"/>
        </w:rPr>
        <w:t xml:space="preserve">приложения </w:t>
      </w:r>
      <w:r>
        <w:rPr>
          <w:rStyle w:val="CharStyle17"/>
          <w:lang w:val="en-US" w:eastAsia="en-US"/>
        </w:rPr>
        <w:t xml:space="preserve">№ 1 </w:t>
      </w:r>
      <w:r>
        <w:rPr>
          <w:rStyle w:val="CharStyle17"/>
        </w:rPr>
        <w:t xml:space="preserve">к постановлению Правительства Российской Федерации от </w:t>
      </w:r>
      <w:r>
        <w:rPr>
          <w:rStyle w:val="CharStyle17"/>
          <w:lang w:val="en-US" w:eastAsia="en-US"/>
        </w:rPr>
        <w:t xml:space="preserve">23 </w:t>
      </w:r>
      <w:r>
        <w:rPr>
          <w:rStyle w:val="CharStyle17"/>
        </w:rPr>
        <w:t xml:space="preserve">декабря </w:t>
      </w:r>
      <w:r>
        <w:rPr>
          <w:rStyle w:val="CharStyle17"/>
          <w:lang w:val="en-US" w:eastAsia="en-US"/>
        </w:rPr>
        <w:t xml:space="preserve">2024 </w:t>
      </w:r>
      <w:r>
        <w:rPr>
          <w:rStyle w:val="CharStyle17"/>
        </w:rPr>
        <w:t xml:space="preserve">г. </w:t>
      </w:r>
      <w:r>
        <w:rPr>
          <w:rStyle w:val="CharStyle17"/>
          <w:lang w:val="en-US" w:eastAsia="en-US"/>
        </w:rPr>
        <w:t xml:space="preserve">№ 1875 </w:t>
      </w:r>
      <w:r>
        <w:rPr>
          <w:rStyle w:val="CharStyle17"/>
        </w:rPr>
        <w:t>«О мерах по предоставлению национального режима при осуществлении закупок товаров, работ, услуг для обеспечения государственных и</w:t>
      </w:r>
    </w:p>
    <w:p>
      <w:pPr>
        <w:pStyle w:val="Style16"/>
        <w:keepNext w:val="0"/>
        <w:keepLines w:val="0"/>
        <w:widowControl w:val="0"/>
        <w:shd w:val="clear" w:color="auto" w:fill="auto"/>
        <w:bidi w:val="0"/>
        <w:spacing w:before="0" w:after="0" w:line="240" w:lineRule="auto"/>
        <w:ind w:left="0" w:right="0" w:firstLine="0"/>
        <w:jc w:val="both"/>
      </w:pPr>
      <w:r>
        <w:rPr>
          <w:rStyle w:val="CharStyle17"/>
        </w:rPr>
        <w:t xml:space="preserve">муниципальных нужд, закупок товаров, работ, услуг отдельными видами юридических лиц», позициях </w:t>
      </w:r>
      <w:r>
        <w:rPr>
          <w:rStyle w:val="CharStyle17"/>
          <w:lang w:val="en-US" w:eastAsia="en-US"/>
        </w:rPr>
        <w:t xml:space="preserve">191 - 361 </w:t>
      </w:r>
      <w:r>
        <w:rPr>
          <w:rStyle w:val="CharStyle17"/>
        </w:rPr>
        <w:t xml:space="preserve">приложения </w:t>
      </w:r>
      <w:r>
        <w:rPr>
          <w:rStyle w:val="CharStyle17"/>
          <w:lang w:val="en-US" w:eastAsia="en-US"/>
        </w:rPr>
        <w:t xml:space="preserve">№ 2 </w:t>
      </w:r>
      <w:r>
        <w:rPr>
          <w:rStyle w:val="CharStyle17"/>
        </w:rPr>
        <w:t xml:space="preserve">к указанному постановлению, применяются предусмотренные пунктом </w:t>
      </w:r>
      <w:r>
        <w:rPr>
          <w:rStyle w:val="CharStyle17"/>
          <w:lang w:val="en-US" w:eastAsia="en-US"/>
        </w:rPr>
        <w:t xml:space="preserve">1 </w:t>
      </w:r>
      <w:r>
        <w:rPr>
          <w:rStyle w:val="CharStyle17"/>
        </w:rPr>
        <w:t>указанного постановления запрет, ограничение соответственно;</w:t>
      </w:r>
    </w:p>
    <w:p>
      <w:pPr>
        <w:pStyle w:val="Style16"/>
        <w:keepNext w:val="0"/>
        <w:keepLines w:val="0"/>
        <w:widowControl w:val="0"/>
        <w:numPr>
          <w:ilvl w:val="0"/>
          <w:numId w:val="7"/>
        </w:numPr>
        <w:shd w:val="clear" w:color="auto" w:fill="auto"/>
        <w:tabs>
          <w:tab w:pos="1071" w:val="left"/>
        </w:tabs>
        <w:bidi w:val="0"/>
        <w:spacing w:before="0" w:after="0" w:line="240" w:lineRule="auto"/>
        <w:ind w:left="0" w:right="0" w:firstLine="740"/>
        <w:jc w:val="both"/>
      </w:pPr>
      <w:r>
        <w:rPr>
          <w:rStyle w:val="CharStyle17"/>
        </w:rPr>
        <w:t xml:space="preserve">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w:t>
      </w:r>
      <w:r>
        <w:rPr>
          <w:rStyle w:val="CharStyle17"/>
          <w:lang w:val="en-US" w:eastAsia="en-US"/>
        </w:rPr>
        <w:t xml:space="preserve">5 </w:t>
      </w:r>
      <w:r>
        <w:rPr>
          <w:rStyle w:val="CharStyle17"/>
        </w:rPr>
        <w:t xml:space="preserve">статьи </w:t>
      </w:r>
      <w:r>
        <w:rPr>
          <w:rStyle w:val="CharStyle17"/>
          <w:lang w:val="en-US" w:eastAsia="en-US"/>
        </w:rPr>
        <w:t xml:space="preserve">33 </w:t>
      </w:r>
      <w:r>
        <w:rPr>
          <w:rStyle w:val="CharStyle17"/>
        </w:rPr>
        <w:t>Федерального закона.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При формировании закупки Заказчиком выбран код позиции Общероссийского классификатора продукции по видам экономической деятельности» (далее </w:t>
      </w:r>
      <w:r>
        <w:rPr>
          <w:rStyle w:val="CharStyle17"/>
          <w:lang w:val="en-US" w:eastAsia="en-US"/>
        </w:rPr>
        <w:t xml:space="preserve">- </w:t>
      </w:r>
      <w:r>
        <w:rPr>
          <w:rStyle w:val="CharStyle17"/>
        </w:rPr>
        <w:t xml:space="preserve">ОКПД.2): </w:t>
      </w:r>
      <w:r>
        <w:rPr>
          <w:rStyle w:val="CharStyle17"/>
          <w:lang w:val="en-US" w:eastAsia="en-US"/>
        </w:rPr>
        <w:t xml:space="preserve">«29.10.59.240 - </w:t>
      </w:r>
      <w:r>
        <w:rPr>
          <w:rStyle w:val="CharStyle17"/>
        </w:rPr>
        <w:t>средства транспортные для перевозки пищевых жидкостей».</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Заказчиком описание объека закупки сформировано без позиции КТРУ и требований Постановления </w:t>
      </w:r>
      <w:r>
        <w:rPr>
          <w:rStyle w:val="CharStyle17"/>
          <w:lang w:val="en-US" w:eastAsia="en-US"/>
        </w:rPr>
        <w:t>№ 1875.</w:t>
      </w:r>
    </w:p>
    <w:p>
      <w:pPr>
        <w:pStyle w:val="Style16"/>
        <w:keepNext w:val="0"/>
        <w:keepLines w:val="0"/>
        <w:widowControl w:val="0"/>
        <w:shd w:val="clear" w:color="auto" w:fill="auto"/>
        <w:bidi w:val="0"/>
        <w:spacing w:before="0" w:after="0" w:line="240" w:lineRule="auto"/>
        <w:ind w:left="0" w:right="0" w:firstLine="740"/>
        <w:jc w:val="both"/>
      </w:pPr>
      <w:r>
        <w:rPr>
          <w:rStyle w:val="CharStyle17"/>
        </w:rPr>
        <w:t>Комиссия Амурского УФАС России полагает необходимым отметить, что законодательством предусмотрена обязанность заказчиков использовать КТРУ при описании закупаемых товаров, работ, услуг, однако заказчиком в извещении к закупке КТРУ не применен, что нарушает требования Закона о контрактной системе в действиях заказчика.</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Согласно части </w:t>
      </w:r>
      <w:r>
        <w:rPr>
          <w:rStyle w:val="CharStyle17"/>
          <w:lang w:val="en-US" w:eastAsia="en-US"/>
        </w:rPr>
        <w:t xml:space="preserve">1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(далее </w:t>
      </w:r>
      <w:r>
        <w:rPr>
          <w:rStyle w:val="CharStyle17"/>
          <w:lang w:val="en-US" w:eastAsia="en-US"/>
        </w:rPr>
        <w:t xml:space="preserve">- </w:t>
      </w:r>
      <w:r>
        <w:rPr>
          <w:rStyle w:val="CharStyle17"/>
        </w:rPr>
        <w:t xml:space="preserve">иностранное государство) товару, работе, услуге, соответственно выполняемой, оказываемой иностранным гражданином или иностранным юридическим лицом (далее </w:t>
      </w:r>
      <w:r>
        <w:rPr>
          <w:rStyle w:val="CharStyle17"/>
          <w:lang w:val="en-US" w:eastAsia="en-US"/>
        </w:rPr>
        <w:t xml:space="preserve">- </w:t>
      </w:r>
      <w:r>
        <w:rPr>
          <w:rStyle w:val="CharStyle17"/>
        </w:rPr>
        <w:t xml:space="preserve">иностранное лицо),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(далее </w:t>
      </w:r>
      <w:r>
        <w:rPr>
          <w:rStyle w:val="CharStyle17"/>
          <w:lang w:val="en-US" w:eastAsia="en-US"/>
        </w:rPr>
        <w:t xml:space="preserve">- </w:t>
      </w:r>
      <w:r>
        <w:rPr>
          <w:rStyle w:val="CharStyle17"/>
        </w:rPr>
        <w:t xml:space="preserve">российское лицо), за исключением случаев принятия Правительством Российской Федерации мер, предусмотренных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6"/>
        <w:keepNext w:val="0"/>
        <w:keepLines w:val="0"/>
        <w:widowControl w:val="0"/>
        <w:shd w:val="clear" w:color="auto" w:fill="auto"/>
        <w:bidi w:val="0"/>
        <w:spacing w:before="0" w:after="0" w:line="240" w:lineRule="auto"/>
        <w:ind w:left="0" w:right="0" w:firstLine="740"/>
        <w:jc w:val="both"/>
      </w:pPr>
      <w:r>
        <w:rPr>
          <w:rStyle w:val="CharStyle17"/>
        </w:rPr>
        <w:t xml:space="preserve">В силу части </w:t>
      </w:r>
      <w:r>
        <w:rPr>
          <w:rStyle w:val="CharStyle17"/>
          <w:lang w:val="en-US" w:eastAsia="en-US"/>
        </w:rPr>
        <w:t xml:space="preserve">2 </w:t>
      </w:r>
      <w:r>
        <w:rPr>
          <w:rStyle w:val="CharStyle17"/>
        </w:rPr>
        <w:t xml:space="preserve">статьи </w:t>
      </w:r>
      <w:r>
        <w:rPr>
          <w:rStyle w:val="CharStyle17"/>
          <w:lang w:val="en-US" w:eastAsia="en-US"/>
        </w:rPr>
        <w:t xml:space="preserve">14 </w:t>
      </w:r>
      <w:r>
        <w:rPr>
          <w:rStyle w:val="CharStyle17"/>
        </w:rPr>
        <w:t>Закона о контрактной системе Правительство Российской Федерации:</w:t>
      </w:r>
    </w:p>
    <w:p>
      <w:pPr>
        <w:pStyle w:val="Style16"/>
        <w:keepNext w:val="0"/>
        <w:keepLines w:val="0"/>
        <w:widowControl w:val="0"/>
        <w:numPr>
          <w:ilvl w:val="0"/>
          <w:numId w:val="9"/>
        </w:numPr>
        <w:shd w:val="clear" w:color="auto" w:fill="auto"/>
        <w:tabs>
          <w:tab w:pos="1038" w:val="left"/>
        </w:tabs>
        <w:bidi w:val="0"/>
        <w:spacing w:before="0" w:after="0" w:line="240" w:lineRule="auto"/>
        <w:ind w:left="0" w:right="0" w:firstLine="740"/>
        <w:jc w:val="both"/>
      </w:pPr>
      <w:r>
        <w:rPr>
          <w:rStyle w:val="CharStyle17"/>
        </w:rPr>
        <w:t xml:space="preserve">вправе с учетом положений части </w:t>
      </w:r>
      <w:r>
        <w:rPr>
          <w:rStyle w:val="CharStyle17"/>
          <w:lang w:val="en-US" w:eastAsia="en-US"/>
        </w:rPr>
        <w:t xml:space="preserve">3 </w:t>
      </w:r>
      <w:r>
        <w:rPr>
          <w:rStyle w:val="CharStyle17"/>
        </w:rPr>
        <w:t>настоящей статьи принимать меры, устанавливающие:</w:t>
      </w:r>
    </w:p>
    <w:p>
      <w:pPr>
        <w:pStyle w:val="Style16"/>
        <w:keepNext w:val="0"/>
        <w:keepLines w:val="0"/>
        <w:widowControl w:val="0"/>
        <w:numPr>
          <w:ilvl w:val="0"/>
          <w:numId w:val="11"/>
        </w:numPr>
        <w:shd w:val="clear" w:color="auto" w:fill="auto"/>
        <w:tabs>
          <w:tab w:pos="1028" w:val="left"/>
        </w:tabs>
        <w:bidi w:val="0"/>
        <w:spacing w:before="0" w:after="0" w:line="240" w:lineRule="auto"/>
        <w:ind w:left="0" w:right="0" w:firstLine="740"/>
        <w:jc w:val="both"/>
      </w:pPr>
      <w:r>
        <w:rPr>
          <w:rStyle w:val="CharStyle17"/>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11"/>
        </w:numPr>
        <w:shd w:val="clear" w:color="auto" w:fill="auto"/>
        <w:tabs>
          <w:tab w:pos="1047" w:val="left"/>
        </w:tabs>
        <w:bidi w:val="0"/>
        <w:spacing w:before="0" w:after="0" w:line="240" w:lineRule="auto"/>
        <w:ind w:left="0" w:right="0" w:firstLine="740"/>
        <w:jc w:val="both"/>
      </w:pPr>
      <w:r>
        <w:rPr>
          <w:rStyle w:val="CharStyle17"/>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6"/>
        <w:keepNext w:val="0"/>
        <w:keepLines w:val="0"/>
        <w:widowControl w:val="0"/>
        <w:numPr>
          <w:ilvl w:val="0"/>
          <w:numId w:val="11"/>
        </w:numPr>
        <w:shd w:val="clear" w:color="auto" w:fill="auto"/>
        <w:tabs>
          <w:tab w:pos="1028" w:val="left"/>
        </w:tabs>
        <w:bidi w:val="0"/>
        <w:spacing w:before="0" w:after="0" w:line="240" w:lineRule="auto"/>
        <w:ind w:left="0" w:right="0" w:firstLine="740"/>
        <w:jc w:val="both"/>
      </w:pPr>
      <w:r>
        <w:rPr>
          <w:rStyle w:val="CharStyle17"/>
        </w:rPr>
        <w:t>преимущество в отношении товаров российского происхождения (в том числе поставляемых при выполнении закупаемых работ, оказании закупаемых услуг), работ,</w:t>
      </w:r>
    </w:p>
    <w:p>
      <w:pPr>
        <w:pStyle w:val="Style16"/>
        <w:keepNext w:val="0"/>
        <w:keepLines w:val="0"/>
        <w:widowControl w:val="0"/>
        <w:shd w:val="clear" w:color="auto" w:fill="auto"/>
        <w:bidi w:val="0"/>
        <w:spacing w:before="0" w:after="0" w:line="240" w:lineRule="auto"/>
        <w:ind w:left="0" w:right="0" w:firstLine="0"/>
        <w:jc w:val="both"/>
      </w:pPr>
      <w:r>
        <w:rPr>
          <w:rStyle w:val="CharStyle17"/>
        </w:rPr>
        <w:t>услуг, соответственно выполняемых, оказываемых российскими лицами;</w:t>
      </w:r>
    </w:p>
    <w:p>
      <w:pPr>
        <w:pStyle w:val="Style16"/>
        <w:keepNext w:val="0"/>
        <w:keepLines w:val="0"/>
        <w:widowControl w:val="0"/>
        <w:numPr>
          <w:ilvl w:val="0"/>
          <w:numId w:val="9"/>
        </w:numPr>
        <w:shd w:val="clear" w:color="auto" w:fill="auto"/>
        <w:tabs>
          <w:tab w:pos="1088" w:val="left"/>
        </w:tabs>
        <w:bidi w:val="0"/>
        <w:spacing w:before="0" w:after="0" w:line="240" w:lineRule="auto"/>
        <w:ind w:left="0" w:right="0" w:firstLine="700"/>
        <w:jc w:val="both"/>
      </w:pPr>
      <w:r>
        <w:rPr>
          <w:rStyle w:val="CharStyle17"/>
        </w:rPr>
        <w:t xml:space="preserve">определяет информацию и перечень документов, которые подтверждают страну происхождения товара для целей настоящего Федерального закона, в случае принятия мер, предусмотренных пунктом </w:t>
      </w:r>
      <w:r>
        <w:rPr>
          <w:rStyle w:val="CharStyle17"/>
          <w:lang w:val="en-US" w:eastAsia="en-US"/>
        </w:rPr>
        <w:t xml:space="preserve">1 </w:t>
      </w:r>
      <w:r>
        <w:rPr>
          <w:rStyle w:val="CharStyle17"/>
        </w:rPr>
        <w:t>настоящей части.</w:t>
      </w:r>
    </w:p>
    <w:p>
      <w:pPr>
        <w:pStyle w:val="Style16"/>
        <w:keepNext w:val="0"/>
        <w:keepLines w:val="0"/>
        <w:widowControl w:val="0"/>
        <w:shd w:val="clear" w:color="auto" w:fill="auto"/>
        <w:bidi w:val="0"/>
        <w:spacing w:before="0" w:after="0" w:line="240" w:lineRule="auto"/>
        <w:ind w:left="0" w:right="0" w:firstLine="700"/>
        <w:jc w:val="both"/>
      </w:pPr>
      <w:r>
        <w:rPr>
          <w:rStyle w:val="CharStyle17"/>
        </w:rPr>
        <w:t xml:space="preserve">Пунктом </w:t>
      </w:r>
      <w:r>
        <w:rPr>
          <w:rStyle w:val="CharStyle17"/>
          <w:lang w:val="en-US" w:eastAsia="en-US"/>
        </w:rPr>
        <w:t xml:space="preserve">2 </w:t>
      </w:r>
      <w:r>
        <w:rPr>
          <w:rStyle w:val="CharStyle17"/>
        </w:rPr>
        <w:t xml:space="preserve">части </w:t>
      </w:r>
      <w:r>
        <w:rPr>
          <w:rStyle w:val="CharStyle17"/>
          <w:lang w:val="en-US" w:eastAsia="en-US"/>
        </w:rPr>
        <w:t xml:space="preserve">4 </w:t>
      </w:r>
      <w:r>
        <w:rPr>
          <w:rStyle w:val="CharStyle17"/>
        </w:rPr>
        <w:t xml:space="preserve">статьи </w:t>
      </w:r>
      <w:r>
        <w:rPr>
          <w:rStyle w:val="CharStyle17"/>
          <w:lang w:val="en-US" w:eastAsia="en-US"/>
        </w:rPr>
        <w:t xml:space="preserve">14 </w:t>
      </w:r>
      <w:r>
        <w:rPr>
          <w:rStyle w:val="CharStyle17"/>
        </w:rPr>
        <w:t xml:space="preserve">Закона о контрактной системе предусмотрено, что при осуществлении закупки товара, если Правительством Российской Федерации установлено предусмотренное подпунктом «б» пункта </w:t>
      </w:r>
      <w:r>
        <w:rPr>
          <w:rStyle w:val="CharStyle17"/>
          <w:lang w:val="en-US" w:eastAsia="en-US"/>
        </w:rPr>
        <w:t xml:space="preserve">1 </w:t>
      </w:r>
      <w:r>
        <w:rPr>
          <w:rStyle w:val="CharStyle17"/>
        </w:rPr>
        <w:t xml:space="preserve">части </w:t>
      </w:r>
      <w:r>
        <w:rPr>
          <w:rStyle w:val="CharStyle17"/>
          <w:lang w:val="en-US" w:eastAsia="en-US"/>
        </w:rPr>
        <w:t xml:space="preserve">2 </w:t>
      </w:r>
      <w:r>
        <w:rPr>
          <w:rStyle w:val="CharStyle17"/>
        </w:rPr>
        <w:t>настоящей статьи ограничение закупок товара:</w:t>
      </w:r>
    </w:p>
    <w:p>
      <w:pPr>
        <w:pStyle w:val="Style16"/>
        <w:keepNext w:val="0"/>
        <w:keepLines w:val="0"/>
        <w:widowControl w:val="0"/>
        <w:numPr>
          <w:ilvl w:val="0"/>
          <w:numId w:val="13"/>
        </w:numPr>
        <w:shd w:val="clear" w:color="auto" w:fill="auto"/>
        <w:tabs>
          <w:tab w:pos="1088" w:val="left"/>
        </w:tabs>
        <w:bidi w:val="0"/>
        <w:spacing w:before="0" w:after="0" w:line="240" w:lineRule="auto"/>
        <w:ind w:left="0" w:right="0" w:firstLine="700"/>
        <w:jc w:val="both"/>
      </w:pPr>
      <w:r>
        <w:rPr>
          <w:rStyle w:val="CharStyle17"/>
        </w:rPr>
        <w:t>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pPr>
        <w:pStyle w:val="Style16"/>
        <w:keepNext w:val="0"/>
        <w:keepLines w:val="0"/>
        <w:widowControl w:val="0"/>
        <w:numPr>
          <w:ilvl w:val="0"/>
          <w:numId w:val="13"/>
        </w:numPr>
        <w:shd w:val="clear" w:color="auto" w:fill="auto"/>
        <w:tabs>
          <w:tab w:pos="1088" w:val="left"/>
        </w:tabs>
        <w:bidi w:val="0"/>
        <w:spacing w:before="0" w:after="0" w:line="240" w:lineRule="auto"/>
        <w:ind w:left="0" w:right="0" w:firstLine="700"/>
        <w:jc w:val="both"/>
      </w:pPr>
      <w:r>
        <w:rPr>
          <w:rStyle w:val="CharStyle17"/>
        </w:rPr>
        <w:t>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pPr>
        <w:pStyle w:val="Style16"/>
        <w:keepNext w:val="0"/>
        <w:keepLines w:val="0"/>
        <w:widowControl w:val="0"/>
        <w:shd w:val="clear" w:color="auto" w:fill="auto"/>
        <w:bidi w:val="0"/>
        <w:spacing w:before="0" w:after="0" w:line="240" w:lineRule="auto"/>
        <w:ind w:left="0" w:right="0" w:firstLine="700"/>
        <w:jc w:val="both"/>
      </w:pPr>
      <w:r>
        <w:rPr>
          <w:rStyle w:val="CharStyle17"/>
          <w:color w:val="111111"/>
        </w:rPr>
        <w:t xml:space="preserve">В нарушение статьи </w:t>
      </w:r>
      <w:r>
        <w:rPr>
          <w:rStyle w:val="CharStyle17"/>
          <w:color w:val="111111"/>
          <w:lang w:val="en-US" w:eastAsia="en-US"/>
        </w:rPr>
        <w:t xml:space="preserve">14 </w:t>
      </w:r>
      <w:r>
        <w:rPr>
          <w:rStyle w:val="CharStyle17"/>
          <w:color w:val="111111"/>
        </w:rPr>
        <w:t xml:space="preserve">Закона о контрактной системе в извещении о закупке </w:t>
      </w:r>
      <w:r>
        <w:rPr>
          <w:rStyle w:val="CharStyle17"/>
          <w:color w:val="111111"/>
          <w:lang w:val="en-US" w:eastAsia="en-US"/>
        </w:rPr>
        <w:t xml:space="preserve">№ 0123300039926000001 </w:t>
      </w:r>
      <w:r>
        <w:rPr>
          <w:rStyle w:val="CharStyle17"/>
          <w:color w:val="111111"/>
        </w:rPr>
        <w:t xml:space="preserve">заказчиком национальный режим в соответствии с Постановлением </w:t>
      </w:r>
      <w:r>
        <w:rPr>
          <w:rStyle w:val="CharStyle17"/>
          <w:color w:val="111111"/>
          <w:lang w:val="en-US" w:eastAsia="en-US"/>
        </w:rPr>
        <w:t xml:space="preserve">№ 1875 </w:t>
      </w:r>
      <w:r>
        <w:rPr>
          <w:rStyle w:val="CharStyle17"/>
          <w:color w:val="111111"/>
        </w:rPr>
        <w:t>не применен, что нарушает требования законодательства о контрактной системе.</w:t>
      </w:r>
    </w:p>
    <w:p>
      <w:pPr>
        <w:pStyle w:val="Style16"/>
        <w:keepNext w:val="0"/>
        <w:keepLines w:val="0"/>
        <w:widowControl w:val="0"/>
        <w:shd w:val="clear" w:color="auto" w:fill="auto"/>
        <w:bidi w:val="0"/>
        <w:spacing w:before="0" w:after="100" w:line="240" w:lineRule="auto"/>
        <w:ind w:left="0" w:right="0" w:firstLine="700"/>
        <w:jc w:val="both"/>
      </w:pPr>
      <w:r>
        <w:rPr>
          <w:rStyle w:val="CharStyle17"/>
          <w:color w:val="111111"/>
        </w:rPr>
        <w:t xml:space="preserve">Изучив жалобу ООО «СПЕЦАВТОТЕХНИКА» на действия комиссии муниципального заказчика </w:t>
      </w:r>
      <w:r>
        <w:rPr>
          <w:rStyle w:val="CharStyle17"/>
          <w:color w:val="111111"/>
          <w:lang w:val="en-US" w:eastAsia="en-US"/>
        </w:rPr>
        <w:t xml:space="preserve">- </w:t>
      </w:r>
      <w:r>
        <w:rPr>
          <w:rStyle w:val="CharStyle17"/>
          <w:color w:val="111111"/>
        </w:rPr>
        <w:t xml:space="preserve">Администрации Златоустовского сельсовета при проведении электронного аукциона, размещенного на электронной площадке РТС-тендер, </w:t>
      </w:r>
      <w:r>
        <w:fldChar w:fldCharType="begin"/>
      </w:r>
      <w:r>
        <w:rPr/>
        <w:instrText> HYPERLINK "http://www.rts-tender.ru" </w:instrText>
      </w:r>
      <w:r>
        <w:fldChar w:fldCharType="separate"/>
      </w:r>
      <w:r>
        <w:rPr>
          <w:rStyle w:val="CharStyle17"/>
          <w:color w:val="111111"/>
          <w:lang w:val="en-US" w:eastAsia="en-US"/>
        </w:rPr>
        <w:t>http://www.rts-tender.ru</w:t>
      </w:r>
      <w:r>
        <w:fldChar w:fldCharType="end"/>
      </w:r>
      <w:r>
        <w:rPr>
          <w:rStyle w:val="CharStyle17"/>
          <w:color w:val="111111"/>
          <w:lang w:val="en-US" w:eastAsia="en-US"/>
        </w:rPr>
        <w:t xml:space="preserve"> </w:t>
      </w:r>
      <w:r>
        <w:rPr>
          <w:rStyle w:val="CharStyle17"/>
          <w:color w:val="111111"/>
        </w:rPr>
        <w:t xml:space="preserve">на закупку, объявленную извещением </w:t>
      </w:r>
      <w:r>
        <w:rPr>
          <w:rStyle w:val="CharStyle17"/>
          <w:color w:val="111111"/>
          <w:lang w:val="en-US" w:eastAsia="en-US"/>
        </w:rPr>
        <w:t xml:space="preserve">№ 0123300039926000001 </w:t>
      </w:r>
      <w:r>
        <w:rPr>
          <w:rStyle w:val="CharStyle17"/>
          <w:color w:val="111111"/>
        </w:rPr>
        <w:t xml:space="preserve">от </w:t>
      </w:r>
      <w:r>
        <w:rPr>
          <w:rStyle w:val="CharStyle17"/>
          <w:color w:val="111111"/>
          <w:lang w:val="en-US" w:eastAsia="en-US"/>
        </w:rPr>
        <w:t xml:space="preserve">28.04.2026 </w:t>
      </w:r>
      <w:r>
        <w:rPr>
          <w:rStyle w:val="CharStyle17"/>
          <w:color w:val="111111"/>
        </w:rPr>
        <w:t xml:space="preserve">на поставку автоцистерны, проведя внеплановую проверку, руководствуясь ч. </w:t>
      </w:r>
      <w:r>
        <w:rPr>
          <w:rStyle w:val="CharStyle17"/>
          <w:color w:val="111111"/>
          <w:lang w:val="en-US" w:eastAsia="en-US"/>
        </w:rPr>
        <w:t xml:space="preserve">8 </w:t>
      </w:r>
      <w:r>
        <w:rPr>
          <w:rStyle w:val="CharStyle17"/>
          <w:color w:val="111111"/>
        </w:rPr>
        <w:t xml:space="preserve">ст. </w:t>
      </w:r>
      <w:r>
        <w:rPr>
          <w:rStyle w:val="CharStyle17"/>
          <w:color w:val="111111"/>
          <w:lang w:val="en-US" w:eastAsia="en-US"/>
        </w:rPr>
        <w:t xml:space="preserve">106, </w:t>
      </w:r>
      <w:r>
        <w:rPr>
          <w:rStyle w:val="CharStyle17"/>
          <w:color w:val="111111"/>
        </w:rPr>
        <w:t xml:space="preserve">п. </w:t>
      </w:r>
      <w:r>
        <w:rPr>
          <w:rStyle w:val="CharStyle17"/>
          <w:color w:val="111111"/>
          <w:lang w:val="en-US" w:eastAsia="en-US"/>
        </w:rPr>
        <w:t xml:space="preserve">1 </w:t>
      </w:r>
      <w:r>
        <w:rPr>
          <w:rStyle w:val="CharStyle17"/>
          <w:color w:val="111111"/>
        </w:rPr>
        <w:t xml:space="preserve">ч. </w:t>
      </w:r>
      <w:r>
        <w:rPr>
          <w:rStyle w:val="CharStyle17"/>
          <w:color w:val="111111"/>
          <w:lang w:val="en-US" w:eastAsia="en-US"/>
        </w:rPr>
        <w:t xml:space="preserve">15, </w:t>
      </w:r>
      <w:r>
        <w:rPr>
          <w:rStyle w:val="CharStyle17"/>
          <w:color w:val="111111"/>
        </w:rPr>
        <w:t xml:space="preserve">п. </w:t>
      </w:r>
      <w:r>
        <w:rPr>
          <w:rStyle w:val="CharStyle17"/>
          <w:color w:val="111111"/>
          <w:lang w:val="en-US" w:eastAsia="en-US"/>
        </w:rPr>
        <w:t xml:space="preserve">2 </w:t>
      </w:r>
      <w:r>
        <w:rPr>
          <w:rStyle w:val="CharStyle17"/>
          <w:color w:val="111111"/>
        </w:rPr>
        <w:t xml:space="preserve">ч. </w:t>
      </w:r>
      <w:r>
        <w:rPr>
          <w:rStyle w:val="CharStyle17"/>
          <w:color w:val="111111"/>
          <w:lang w:val="en-US" w:eastAsia="en-US"/>
        </w:rPr>
        <w:t xml:space="preserve">22 </w:t>
      </w:r>
      <w:r>
        <w:rPr>
          <w:rStyle w:val="CharStyle17"/>
          <w:color w:val="111111"/>
        </w:rPr>
        <w:t xml:space="preserve">ст. </w:t>
      </w:r>
      <w:r>
        <w:rPr>
          <w:rStyle w:val="CharStyle17"/>
          <w:color w:val="111111"/>
          <w:lang w:val="en-US" w:eastAsia="en-US"/>
        </w:rPr>
        <w:t xml:space="preserve">99 </w:t>
      </w:r>
      <w:r>
        <w:rPr>
          <w:rStyle w:val="CharStyle17"/>
          <w:color w:val="111111"/>
        </w:rPr>
        <w:t>Закона о контрактной системе, Комиссия Амурского УФАС России</w:t>
      </w:r>
    </w:p>
    <w:p>
      <w:pPr>
        <w:pStyle w:val="Style23"/>
        <w:keepNext/>
        <w:keepLines/>
        <w:widowControl w:val="0"/>
        <w:shd w:val="clear" w:color="auto" w:fill="auto"/>
        <w:bidi w:val="0"/>
        <w:spacing w:before="0" w:line="240" w:lineRule="auto"/>
        <w:ind w:left="0" w:right="0" w:firstLine="0"/>
        <w:jc w:val="center"/>
      </w:pPr>
      <w:bookmarkStart w:id="6" w:name="bookmark6"/>
      <w:r>
        <w:rPr>
          <w:rStyle w:val="CharStyle24"/>
        </w:rPr>
        <w:t>РЕШИЛА:</w:t>
      </w:r>
      <w:bookmarkEnd w:id="6"/>
    </w:p>
    <w:p>
      <w:pPr>
        <w:pStyle w:val="Style16"/>
        <w:keepNext w:val="0"/>
        <w:keepLines w:val="0"/>
        <w:widowControl w:val="0"/>
        <w:numPr>
          <w:ilvl w:val="0"/>
          <w:numId w:val="15"/>
        </w:numPr>
        <w:shd w:val="clear" w:color="auto" w:fill="auto"/>
        <w:tabs>
          <w:tab w:pos="1088" w:val="left"/>
        </w:tabs>
        <w:bidi w:val="0"/>
        <w:spacing w:before="0" w:after="0" w:line="240" w:lineRule="auto"/>
        <w:ind w:left="0" w:right="0" w:firstLine="700"/>
        <w:jc w:val="both"/>
      </w:pPr>
      <w:r>
        <w:rPr>
          <w:rStyle w:val="CharStyle17"/>
          <w:color w:val="111111"/>
        </w:rPr>
        <w:t xml:space="preserve">Признать жалобу ООО «СПЕЦАВТОТЕХНИКА» на действия комиссии муниципального заказчика </w:t>
      </w:r>
      <w:r>
        <w:rPr>
          <w:rStyle w:val="CharStyle17"/>
          <w:color w:val="111111"/>
          <w:lang w:val="en-US" w:eastAsia="en-US"/>
        </w:rPr>
        <w:t xml:space="preserve">- </w:t>
      </w:r>
      <w:r>
        <w:rPr>
          <w:rStyle w:val="CharStyle17"/>
          <w:color w:val="111111"/>
        </w:rPr>
        <w:t>Администрации Златоустовского сельсовета обоснованной.</w:t>
      </w:r>
    </w:p>
    <w:p>
      <w:pPr>
        <w:pStyle w:val="Style16"/>
        <w:keepNext w:val="0"/>
        <w:keepLines w:val="0"/>
        <w:widowControl w:val="0"/>
        <w:numPr>
          <w:ilvl w:val="0"/>
          <w:numId w:val="15"/>
        </w:numPr>
        <w:shd w:val="clear" w:color="auto" w:fill="auto"/>
        <w:tabs>
          <w:tab w:pos="1088" w:val="left"/>
        </w:tabs>
        <w:bidi w:val="0"/>
        <w:spacing w:before="0" w:after="0" w:line="240" w:lineRule="auto"/>
        <w:ind w:left="0" w:right="0" w:firstLine="700"/>
        <w:jc w:val="both"/>
      </w:pPr>
      <w:r>
        <w:rPr>
          <w:rStyle w:val="CharStyle17"/>
          <w:color w:val="111111"/>
        </w:rPr>
        <w:t xml:space="preserve">Признать комиссию муниципального заказчика </w:t>
      </w:r>
      <w:r>
        <w:rPr>
          <w:rStyle w:val="CharStyle17"/>
          <w:color w:val="111111"/>
          <w:lang w:val="en-US" w:eastAsia="en-US"/>
        </w:rPr>
        <w:t xml:space="preserve">- </w:t>
      </w:r>
      <w:r>
        <w:rPr>
          <w:rStyle w:val="CharStyle17"/>
          <w:color w:val="111111"/>
        </w:rPr>
        <w:t xml:space="preserve">Администрации Златоустовского сельсовета нарушевшей требования подпункта «а» пункта </w:t>
      </w:r>
      <w:r>
        <w:rPr>
          <w:rStyle w:val="CharStyle17"/>
          <w:color w:val="111111"/>
          <w:lang w:val="en-US" w:eastAsia="en-US"/>
        </w:rPr>
        <w:t xml:space="preserve">1 </w:t>
      </w:r>
      <w:r>
        <w:rPr>
          <w:rStyle w:val="CharStyle17"/>
          <w:color w:val="111111"/>
        </w:rPr>
        <w:t xml:space="preserve">части </w:t>
      </w:r>
      <w:r>
        <w:rPr>
          <w:rStyle w:val="CharStyle17"/>
          <w:color w:val="111111"/>
          <w:lang w:val="en-US" w:eastAsia="en-US"/>
        </w:rPr>
        <w:t xml:space="preserve">11 </w:t>
      </w:r>
      <w:r>
        <w:rPr>
          <w:rStyle w:val="CharStyle17"/>
          <w:color w:val="111111"/>
        </w:rPr>
        <w:t xml:space="preserve">статьи </w:t>
      </w:r>
      <w:r>
        <w:rPr>
          <w:rStyle w:val="CharStyle17"/>
          <w:color w:val="111111"/>
          <w:lang w:val="en-US" w:eastAsia="en-US"/>
        </w:rPr>
        <w:t xml:space="preserve">48, </w:t>
      </w:r>
      <w:r>
        <w:rPr>
          <w:rStyle w:val="CharStyle17"/>
          <w:color w:val="111111"/>
        </w:rPr>
        <w:t xml:space="preserve">подпункта «а» пункта </w:t>
      </w:r>
      <w:r>
        <w:rPr>
          <w:rStyle w:val="CharStyle17"/>
          <w:color w:val="111111"/>
          <w:lang w:val="en-US" w:eastAsia="en-US"/>
        </w:rPr>
        <w:t xml:space="preserve">1 </w:t>
      </w:r>
      <w:r>
        <w:rPr>
          <w:rStyle w:val="CharStyle17"/>
          <w:color w:val="111111"/>
        </w:rPr>
        <w:t xml:space="preserve">части </w:t>
      </w:r>
      <w:r>
        <w:rPr>
          <w:rStyle w:val="CharStyle17"/>
          <w:color w:val="111111"/>
          <w:lang w:val="en-US" w:eastAsia="en-US"/>
        </w:rPr>
        <w:t xml:space="preserve">5 </w:t>
      </w:r>
      <w:r>
        <w:rPr>
          <w:rStyle w:val="CharStyle17"/>
          <w:color w:val="111111"/>
        </w:rPr>
        <w:t xml:space="preserve">статьи </w:t>
      </w:r>
      <w:r>
        <w:rPr>
          <w:rStyle w:val="CharStyle17"/>
          <w:color w:val="111111"/>
          <w:lang w:val="en-US" w:eastAsia="en-US"/>
        </w:rPr>
        <w:t xml:space="preserve">49 </w:t>
      </w:r>
      <w:r>
        <w:rPr>
          <w:rStyle w:val="CharStyle17"/>
        </w:rPr>
        <w:t xml:space="preserve">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numPr>
          <w:ilvl w:val="0"/>
          <w:numId w:val="15"/>
        </w:numPr>
        <w:shd w:val="clear" w:color="auto" w:fill="auto"/>
        <w:tabs>
          <w:tab w:pos="1088" w:val="left"/>
        </w:tabs>
        <w:bidi w:val="0"/>
        <w:spacing w:before="0" w:after="0" w:line="240" w:lineRule="auto"/>
        <w:ind w:left="0" w:right="0" w:firstLine="700"/>
        <w:jc w:val="both"/>
      </w:pPr>
      <w:r>
        <w:rPr>
          <w:rStyle w:val="CharStyle17"/>
          <w:color w:val="111111"/>
        </w:rPr>
        <w:t xml:space="preserve">Признать муниципального заказчика </w:t>
      </w:r>
      <w:r>
        <w:rPr>
          <w:rStyle w:val="CharStyle17"/>
          <w:color w:val="111111"/>
          <w:lang w:val="en-US" w:eastAsia="en-US"/>
        </w:rPr>
        <w:t xml:space="preserve">- </w:t>
      </w:r>
      <w:r>
        <w:rPr>
          <w:rStyle w:val="CharStyle17"/>
          <w:color w:val="111111"/>
        </w:rPr>
        <w:t xml:space="preserve">Администрацию Златоустовского сельсовета нарушившим требования части </w:t>
      </w:r>
      <w:r>
        <w:rPr>
          <w:rStyle w:val="CharStyle17"/>
          <w:color w:val="111111"/>
          <w:lang w:val="en-US" w:eastAsia="en-US"/>
        </w:rPr>
        <w:t xml:space="preserve">3 </w:t>
      </w:r>
      <w:r>
        <w:rPr>
          <w:rStyle w:val="CharStyle17"/>
          <w:color w:val="111111"/>
        </w:rPr>
        <w:t xml:space="preserve">статьи </w:t>
      </w:r>
      <w:r>
        <w:rPr>
          <w:rStyle w:val="CharStyle17"/>
          <w:color w:val="111111"/>
          <w:lang w:val="en-US" w:eastAsia="en-US"/>
        </w:rPr>
        <w:t xml:space="preserve">7, </w:t>
      </w:r>
      <w:r>
        <w:rPr>
          <w:rStyle w:val="CharStyle17"/>
          <w:color w:val="111111"/>
        </w:rPr>
        <w:t xml:space="preserve">статьи </w:t>
      </w:r>
      <w:r>
        <w:rPr>
          <w:rStyle w:val="CharStyle17"/>
          <w:color w:val="111111"/>
          <w:lang w:val="en-US" w:eastAsia="en-US"/>
        </w:rPr>
        <w:t xml:space="preserve">14, </w:t>
      </w:r>
      <w:r>
        <w:rPr>
          <w:rStyle w:val="CharStyle17"/>
          <w:color w:val="111111"/>
        </w:rPr>
        <w:t xml:space="preserve">пункта </w:t>
      </w:r>
      <w:r>
        <w:rPr>
          <w:rStyle w:val="CharStyle17"/>
          <w:color w:val="111111"/>
          <w:lang w:val="en-US" w:eastAsia="en-US"/>
        </w:rPr>
        <w:t xml:space="preserve">1 </w:t>
      </w:r>
      <w:r>
        <w:rPr>
          <w:rStyle w:val="CharStyle17"/>
          <w:color w:val="111111"/>
        </w:rPr>
        <w:t xml:space="preserve">части </w:t>
      </w:r>
      <w:r>
        <w:rPr>
          <w:rStyle w:val="CharStyle17"/>
          <w:color w:val="111111"/>
          <w:lang w:val="en-US" w:eastAsia="en-US"/>
        </w:rPr>
        <w:t xml:space="preserve">1 </w:t>
      </w:r>
      <w:r>
        <w:rPr>
          <w:rStyle w:val="CharStyle17"/>
          <w:color w:val="111111"/>
        </w:rPr>
        <w:t xml:space="preserve">статьи </w:t>
      </w:r>
      <w:r>
        <w:rPr>
          <w:rStyle w:val="CharStyle17"/>
          <w:color w:val="111111"/>
          <w:lang w:val="en-US" w:eastAsia="en-US"/>
        </w:rPr>
        <w:t xml:space="preserve">33, </w:t>
      </w:r>
      <w:r>
        <w:rPr>
          <w:rStyle w:val="CharStyle17"/>
          <w:color w:val="111111"/>
        </w:rPr>
        <w:t xml:space="preserve">пункта </w:t>
      </w:r>
      <w:r>
        <w:rPr>
          <w:rStyle w:val="CharStyle17"/>
          <w:color w:val="111111"/>
          <w:lang w:val="en-US" w:eastAsia="en-US"/>
        </w:rPr>
        <w:t xml:space="preserve">1 </w:t>
      </w:r>
      <w:r>
        <w:rPr>
          <w:rStyle w:val="CharStyle17"/>
          <w:color w:val="111111"/>
        </w:rPr>
        <w:t xml:space="preserve">части </w:t>
      </w:r>
      <w:r>
        <w:rPr>
          <w:rStyle w:val="CharStyle17"/>
          <w:color w:val="111111"/>
          <w:lang w:val="en-US" w:eastAsia="en-US"/>
        </w:rPr>
        <w:t xml:space="preserve">2 </w:t>
      </w:r>
      <w:r>
        <w:rPr>
          <w:rStyle w:val="CharStyle17"/>
          <w:color w:val="111111"/>
        </w:rPr>
        <w:t xml:space="preserve">статьи </w:t>
      </w:r>
      <w:r>
        <w:rPr>
          <w:rStyle w:val="CharStyle17"/>
          <w:color w:val="111111"/>
          <w:lang w:val="en-US" w:eastAsia="en-US"/>
        </w:rPr>
        <w:t xml:space="preserve">42 </w:t>
      </w:r>
      <w:r>
        <w:rPr>
          <w:rStyle w:val="CharStyle17"/>
        </w:rPr>
        <w:t xml:space="preserve">Федерального закона от </w:t>
      </w:r>
      <w:r>
        <w:rPr>
          <w:rStyle w:val="CharStyle17"/>
          <w:lang w:val="en-US" w:eastAsia="en-US"/>
        </w:rPr>
        <w:t xml:space="preserve">05.04.2013 № </w:t>
      </w:r>
      <w:r>
        <w:rPr>
          <w:rStyle w:val="CharStyle17"/>
        </w:rPr>
        <w:t>44-ФЗ «О контрактной системе в сфере закупок товаров, работ, услуг для обеспечения государственных и муниципальных нужд»</w:t>
      </w:r>
      <w:r>
        <w:rPr>
          <w:rStyle w:val="CharStyle17"/>
          <w:color w:val="111111"/>
        </w:rPr>
        <w:t>.</w:t>
      </w:r>
    </w:p>
    <w:p>
      <w:pPr>
        <w:pStyle w:val="Style16"/>
        <w:keepNext w:val="0"/>
        <w:keepLines w:val="0"/>
        <w:widowControl w:val="0"/>
        <w:numPr>
          <w:ilvl w:val="0"/>
          <w:numId w:val="15"/>
        </w:numPr>
        <w:shd w:val="clear" w:color="auto" w:fill="auto"/>
        <w:tabs>
          <w:tab w:pos="1088" w:val="left"/>
        </w:tabs>
        <w:bidi w:val="0"/>
        <w:spacing w:before="0" w:after="0" w:line="240" w:lineRule="auto"/>
        <w:ind w:left="0" w:right="0" w:firstLine="700"/>
        <w:jc w:val="both"/>
      </w:pPr>
      <w:r>
        <w:rPr>
          <w:rStyle w:val="CharStyle17"/>
          <w:color w:val="111111"/>
        </w:rPr>
        <w:t>Выдать заказчику, комиссии заказчика предписание об устранении нарушений законодательства о контрактной системе в сфере закупок.</w:t>
      </w:r>
    </w:p>
    <w:p>
      <w:pPr>
        <w:pStyle w:val="Style16"/>
        <w:keepNext w:val="0"/>
        <w:keepLines w:val="0"/>
        <w:widowControl w:val="0"/>
        <w:numPr>
          <w:ilvl w:val="0"/>
          <w:numId w:val="15"/>
        </w:numPr>
        <w:shd w:val="clear" w:color="auto" w:fill="auto"/>
        <w:tabs>
          <w:tab w:pos="1088" w:val="left"/>
        </w:tabs>
        <w:bidi w:val="0"/>
        <w:spacing w:before="0" w:after="180" w:line="240" w:lineRule="auto"/>
        <w:ind w:left="0" w:right="0" w:firstLine="700"/>
        <w:jc w:val="both"/>
        <w:sectPr>
          <w:headerReference w:type="default" r:id="rId11"/>
          <w:footerReference w:type="default" r:id="rId12"/>
          <w:footnotePr>
            <w:pos w:val="pageBottom"/>
            <w:numFmt w:val="decimal"/>
            <w:numRestart w:val="continuous"/>
          </w:footnotePr>
          <w:pgSz w:w="11900" w:h="16840"/>
          <w:pgMar w:top="1666" w:right="546" w:bottom="1210" w:left="1101" w:header="0" w:footer="3" w:gutter="0"/>
          <w:cols w:space="720"/>
          <w:noEndnote/>
          <w:rtlGutter w:val="0"/>
          <w:docGrid w:linePitch="360"/>
        </w:sectPr>
      </w:pPr>
      <w:r>
        <w:rPr>
          <w:rStyle w:val="CharStyle17"/>
          <w:color w:val="111111"/>
        </w:rPr>
        <w:t>Передать материалы дела должностному лицу Амурского УФАС России для принятия решения о возбуждении дел об административных правонарушениях.</w:t>
      </w:r>
    </w:p>
    <w:p>
      <w:pPr>
        <w:pStyle w:val="Style23"/>
        <w:keepNext/>
        <w:keepLines/>
        <w:widowControl w:val="0"/>
        <w:shd w:val="clear" w:color="auto" w:fill="auto"/>
        <w:bidi w:val="0"/>
        <w:spacing w:before="0" w:after="0" w:line="240" w:lineRule="auto"/>
        <w:ind w:left="0" w:right="0" w:firstLine="700"/>
        <w:jc w:val="both"/>
      </w:pPr>
      <w:bookmarkStart w:id="8" w:name="bookmark8"/>
      <w:r>
        <w:rPr>
          <w:rStyle w:val="CharStyle24"/>
        </w:rPr>
        <w:t>Решение может быть обжаловано в арбитражный суд в течение трех месяцев со дня его вынесения.</w:t>
      </w:r>
      <w:bookmarkEnd w:id="8"/>
    </w:p>
    <w:p>
      <w:pPr>
        <w:widowControl w:val="0"/>
        <w:spacing w:line="1" w:lineRule="exact"/>
        <w:sectPr>
          <w:footnotePr>
            <w:pos w:val="pageBottom"/>
            <w:numFmt w:val="decimal"/>
            <w:numRestart w:val="continuous"/>
          </w:footnotePr>
          <w:pgSz w:w="11900" w:h="16840"/>
          <w:pgMar w:top="1964" w:right="565" w:bottom="1311" w:left="1106" w:header="0" w:footer="3" w:gutter="0"/>
          <w:cols w:space="720"/>
          <w:noEndnote/>
          <w:rtlGutter w:val="0"/>
          <w:docGrid w:linePitch="360"/>
        </w:sectPr>
      </w:pPr>
      <w:r>
        <mc:AlternateContent>
          <mc:Choice Requires="wps">
            <w:drawing>
              <wp:anchor distT="203200" distB="210185" distL="0" distR="0" simplePos="0" relativeHeight="125829380" behindDoc="0" locked="0" layoutInCell="1" allowOverlap="1">
                <wp:simplePos x="0" y="0"/>
                <wp:positionH relativeFrom="page">
                  <wp:posOffset>739140</wp:posOffset>
                </wp:positionH>
                <wp:positionV relativeFrom="paragraph">
                  <wp:posOffset>203200</wp:posOffset>
                </wp:positionV>
                <wp:extent cx="1697990" cy="234950"/>
                <wp:wrapTopAndBottom/>
                <wp:docPr id="15" name="Shape 15"/>
                <a:graphic xmlns:a="http://schemas.openxmlformats.org/drawingml/2006/main">
                  <a:graphicData uri="http://schemas.microsoft.com/office/word/2010/wordprocessingShape">
                    <wps:wsp>
                      <wps:cNvSpPr txBox="1"/>
                      <wps:spPr>
                        <a:xfrm>
                          <a:ext cx="169799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wps:txbx>
                      <wps:bodyPr wrap="none" lIns="0" tIns="0" rIns="0" bIns="0">
                        <a:noAutoFit/>
                      </wps:bodyPr>
                    </wps:wsp>
                  </a:graphicData>
                </a:graphic>
              </wp:anchor>
            </w:drawing>
          </mc:Choice>
          <mc:Fallback>
            <w:pict>
              <v:shape id="_x0000_s1041" type="#_x0000_t202" style="position:absolute;margin-left:58.200000000000003pt;margin-top:16.pt;width:133.69999999999999pt;height:18.5pt;z-index:-125829373;mso-wrap-distance-left:0;mso-wrap-distance-top:16.pt;mso-wrap-distance-right:0;mso-wrap-distance-bottom:16.5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Председатель комиссии</w:t>
                      </w:r>
                    </w:p>
                  </w:txbxContent>
                </v:textbox>
                <w10:wrap type="topAndBottom" anchorx="page"/>
              </v:shape>
            </w:pict>
          </mc:Fallback>
        </mc:AlternateContent>
      </w:r>
      <w:r>
        <w:drawing>
          <wp:anchor distT="303530" distB="635" distL="0" distR="1816735" simplePos="0" relativeHeight="125829382" behindDoc="0" locked="0" layoutInCell="1" allowOverlap="1">
            <wp:simplePos x="0" y="0"/>
            <wp:positionH relativeFrom="page">
              <wp:posOffset>2683510</wp:posOffset>
            </wp:positionH>
            <wp:positionV relativeFrom="paragraph">
              <wp:posOffset>303530</wp:posOffset>
            </wp:positionV>
            <wp:extent cx="298450" cy="34734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3073400</wp:posOffset>
                </wp:positionH>
                <wp:positionV relativeFrom="paragraph">
                  <wp:posOffset>364490</wp:posOffset>
                </wp:positionV>
                <wp:extent cx="1722120" cy="259080"/>
                <wp:wrapNone/>
                <wp:docPr id="19" name="Shape 1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42.pt;margin-top:28.699999999999999pt;width:135.59999999999999pt;height:20.400000000000002pt;z-index:25165772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03200" distB="210185" distL="0" distR="0" simplePos="0" relativeHeight="125829383" behindDoc="0" locked="0" layoutInCell="1" allowOverlap="1">
                <wp:simplePos x="0" y="0"/>
                <wp:positionH relativeFrom="page">
                  <wp:posOffset>5935980</wp:posOffset>
                </wp:positionH>
                <wp:positionV relativeFrom="paragraph">
                  <wp:posOffset>203200</wp:posOffset>
                </wp:positionV>
                <wp:extent cx="1249680" cy="234950"/>
                <wp:wrapTopAndBottom/>
                <wp:docPr id="21" name="Shape 21"/>
                <a:graphic xmlns:a="http://schemas.openxmlformats.org/drawingml/2006/main">
                  <a:graphicData uri="http://schemas.microsoft.com/office/word/2010/wordprocessingShape">
                    <wps:wsp>
                      <wps:cNvSpPr txBox="1"/>
                      <wps:spPr>
                        <a:xfrm>
                          <a:ext cx="124968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М.М. Парнищева</w:t>
                            </w:r>
                          </w:p>
                        </w:txbxContent>
                      </wps:txbx>
                      <wps:bodyPr wrap="none" lIns="0" tIns="0" rIns="0" bIns="0">
                        <a:noAutoFit/>
                      </wps:bodyPr>
                    </wps:wsp>
                  </a:graphicData>
                </a:graphic>
              </wp:anchor>
            </w:drawing>
          </mc:Choice>
          <mc:Fallback>
            <w:pict>
              <v:shape id="_x0000_s1047" type="#_x0000_t202" style="position:absolute;margin-left:467.40000000000003pt;margin-top:16.pt;width:98.400000000000006pt;height:18.5pt;z-index:-125829370;mso-wrap-distance-left:0;mso-wrap-distance-top:16.pt;mso-wrap-distance-right:0;mso-wrap-distance-bottom:16.550000000000001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М.М. Парнищева</w:t>
                      </w:r>
                    </w:p>
                  </w:txbxContent>
                </v:textbox>
                <w10:wrap type="topAndBottom" anchorx="page"/>
              </v:shape>
            </w:pict>
          </mc:Fallback>
        </mc:AlternateConten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right="0" w:firstLine="0"/>
        <w:jc w:val="left"/>
      </w:pPr>
      <w:r>
        <w:rPr>
          <w:rStyle w:val="CharStyle30"/>
          <w:color w:val="FFFFFF"/>
        </w:rPr>
        <w:t>СВЕДЕНИЯ О СЕРТИФИКАТЕ ЭП</w:t>
      </w:r>
    </w:p>
    <w:p>
      <w:pPr>
        <w:pStyle w:val="Style31"/>
        <w:keepNext w:val="0"/>
        <w:keepLines w:val="0"/>
        <w:widowControl w:val="0"/>
        <w:shd w:val="clear" w:color="auto" w:fill="auto"/>
        <w:bidi w:val="0"/>
        <w:spacing w:before="0" w:after="0" w:line="266" w:lineRule="auto"/>
        <w:ind w:right="0" w:firstLine="0"/>
        <w:jc w:val="left"/>
      </w:pPr>
      <w:r>
        <w:rPr>
          <w:rStyle w:val="CharStyle32"/>
        </w:rPr>
        <w:t xml:space="preserve">Кому выдан: </w:t>
      </w:r>
      <w:r>
        <w:rPr>
          <w:rStyle w:val="CharStyle32"/>
          <w:color w:val="000000"/>
          <w:sz w:val="11"/>
          <w:szCs w:val="11"/>
        </w:rPr>
        <w:t xml:space="preserve">Парнищева Марина Михайловна </w:t>
      </w:r>
      <w:r>
        <w:rPr>
          <w:rStyle w:val="CharStyle32"/>
        </w:rPr>
        <w:t xml:space="preserve">Сертификат </w:t>
      </w:r>
      <w:r>
        <w:rPr>
          <w:rStyle w:val="CharStyle32"/>
          <w:color w:val="292929"/>
        </w:rPr>
        <w:t xml:space="preserve">№ </w:t>
      </w:r>
      <w:r>
        <w:rPr>
          <w:rStyle w:val="CharStyle32"/>
          <w:lang w:val="en-US" w:eastAsia="en-US"/>
        </w:rPr>
        <w:t>5D501</w:t>
      </w:r>
      <w:r>
        <w:rPr>
          <w:rStyle w:val="CharStyle32"/>
        </w:rPr>
        <w:t>3951</w:t>
      </w:r>
      <w:r>
        <w:rPr>
          <w:rStyle w:val="CharStyle32"/>
          <w:lang w:val="en-US" w:eastAsia="en-US"/>
        </w:rPr>
        <w:t>EF9A8AF8F923889138B1</w:t>
      </w:r>
      <w:r>
        <w:rPr>
          <w:rStyle w:val="CharStyle32"/>
        </w:rPr>
        <w:t>805</w:t>
      </w:r>
    </w:p>
    <w:p>
      <w:pPr>
        <w:pStyle w:val="Style31"/>
        <w:keepNext w:val="0"/>
        <w:keepLines w:val="0"/>
        <w:widowControl w:val="0"/>
        <w:shd w:val="clear" w:color="auto" w:fill="auto"/>
        <w:bidi w:val="0"/>
        <w:spacing w:before="0" w:after="120" w:line="266" w:lineRule="auto"/>
        <w:ind w:right="0" w:firstLine="0"/>
        <w:jc w:val="left"/>
      </w:pPr>
      <w:r>
        <w:rPr>
          <w:rStyle w:val="CharStyle32"/>
        </w:rPr>
        <w:t>Действителен с 20.01.2026 по 15.04.2027</w:t>
      </w:r>
    </w:p>
    <w:p>
      <w:pPr>
        <w:pStyle w:val="Style16"/>
        <w:keepNext w:val="0"/>
        <w:keepLines w:val="0"/>
        <w:widowControl w:val="0"/>
        <w:shd w:val="clear" w:color="auto" w:fill="auto"/>
        <w:bidi w:val="0"/>
        <w:spacing w:before="0" w:after="360" w:line="240" w:lineRule="auto"/>
        <w:ind w:left="0" w:right="0" w:firstLine="0"/>
        <w:jc w:val="left"/>
      </w:pPr>
      <w:r>
        <w:drawing>
          <wp:anchor distT="0" distB="0" distL="114300" distR="1900555" simplePos="0" relativeHeight="125829385" behindDoc="0" locked="0" layoutInCell="1" allowOverlap="1">
            <wp:simplePos x="0" y="0"/>
            <wp:positionH relativeFrom="page">
              <wp:posOffset>2653030</wp:posOffset>
            </wp:positionH>
            <wp:positionV relativeFrom="paragraph">
              <wp:posOffset>317500</wp:posOffset>
            </wp:positionV>
            <wp:extent cx="359410" cy="396240"/>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3073400</wp:posOffset>
                </wp:positionH>
                <wp:positionV relativeFrom="paragraph">
                  <wp:posOffset>402590</wp:posOffset>
                </wp:positionV>
                <wp:extent cx="1722120" cy="259080"/>
                <wp:wrapNone/>
                <wp:docPr id="25" name="Shape 25"/>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pt;margin-top:31.699999999999999pt;width:135.59999999999999pt;height:20.400000000000002pt;z-index:251657731;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7"/>
        </w:rPr>
        <w:t>Члены комиссии:</w:t>
      </w:r>
    </w:p>
    <w:p>
      <w:pPr>
        <w:pStyle w:val="Style16"/>
        <w:keepNext w:val="0"/>
        <w:keepLines w:val="0"/>
        <w:widowControl w:val="0"/>
        <w:shd w:val="clear" w:color="auto" w:fill="auto"/>
        <w:bidi w:val="0"/>
        <w:spacing w:before="0" w:after="110" w:line="240" w:lineRule="auto"/>
        <w:ind w:left="0" w:right="0" w:firstLine="0"/>
        <w:jc w:val="right"/>
      </w:pPr>
      <w:r>
        <w:rPr>
          <w:rStyle w:val="CharStyle17"/>
        </w:rPr>
        <w:t>Г.С. Иванова</w:t>
      </w:r>
    </w:p>
    <w:p>
      <w:pPr>
        <w:pStyle w:val="Style2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86" w:line="240" w:lineRule="auto"/>
        <w:ind w:right="0" w:firstLine="0"/>
        <w:jc w:val="left"/>
      </w:pPr>
      <w:r>
        <w:rPr>
          <w:rStyle w:val="CharStyle30"/>
          <w:color w:val="FFFFFF"/>
        </w:rPr>
        <w:t>СВЕДЕНИЯ О СЕРТИФИКАТЕ ЭП</w: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Иванова Галина Сергеевна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58163184756BD0B7548E57D472DE02EF</w:t>
      </w:r>
    </w:p>
    <w:p>
      <w:pPr>
        <w:pStyle w:val="Style31"/>
        <w:keepNext w:val="0"/>
        <w:keepLines w:val="0"/>
        <w:widowControl w:val="0"/>
        <w:shd w:val="clear" w:color="auto" w:fill="auto"/>
        <w:bidi w:val="0"/>
        <w:spacing w:before="0" w:after="460" w:line="240" w:lineRule="auto"/>
        <w:ind w:right="0" w:firstLine="0"/>
        <w:jc w:val="left"/>
      </w:pPr>
      <w:r>
        <w:drawing>
          <wp:anchor distT="0" distB="0" distL="114300" distR="1900555" simplePos="0" relativeHeight="125829386" behindDoc="0" locked="0" layoutInCell="1" allowOverlap="1">
            <wp:simplePos x="0" y="0"/>
            <wp:positionH relativeFrom="page">
              <wp:posOffset>2653030</wp:posOffset>
            </wp:positionH>
            <wp:positionV relativeFrom="paragraph">
              <wp:posOffset>266700</wp:posOffset>
            </wp:positionV>
            <wp:extent cx="359410" cy="524510"/>
            <wp:wrapSquare wrapText="righ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17"/>
                    <a:stretch/>
                  </pic:blipFill>
                  <pic:spPr>
                    <a:xfrm>
                      <a:ext cx="359410" cy="52451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3113405</wp:posOffset>
                </wp:positionH>
                <wp:positionV relativeFrom="paragraph">
                  <wp:posOffset>671830</wp:posOffset>
                </wp:positionV>
                <wp:extent cx="1283335" cy="100330"/>
                <wp:wrapNone/>
                <wp:docPr id="29" name="Shape 2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wps:txbx>
                      <wps:bodyPr lIns="0" tIns="0" rIns="0" bIns="0">
                        <a:noAutoFit/>
                      </wps:bodyPr>
                    </wps:wsp>
                  </a:graphicData>
                </a:graphic>
              </wp:anchor>
            </w:drawing>
          </mc:Choice>
          <mc:Fallback>
            <w:pict>
              <v:shape id="_x0000_s1055" type="#_x0000_t202" style="position:absolute;margin-left:245.15000000000001pt;margin-top:52.899999999999999pt;width:101.05pt;height:7.9000000000000004pt;z-index:251657733;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3073400</wp:posOffset>
                </wp:positionH>
                <wp:positionV relativeFrom="paragraph">
                  <wp:posOffset>354965</wp:posOffset>
                </wp:positionV>
                <wp:extent cx="1722120" cy="259080"/>
                <wp:wrapNone/>
                <wp:docPr id="31" name="Shape 3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7" type="#_x0000_t202" style="position:absolute;margin-left:242.pt;margin-top:27.949999999999999pt;width:135.59999999999999pt;height:20.400000000000002pt;z-index:251657735;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2"/>
        </w:rPr>
        <w:t xml:space="preserve">Действителен с 26.06.2025 </w:t>
      </w:r>
      <w:r>
        <w:rPr>
          <w:rStyle w:val="CharStyle32"/>
          <w:color w:val="5E5E5E"/>
        </w:rPr>
        <w:t xml:space="preserve">по </w:t>
      </w:r>
      <w:r>
        <w:rPr>
          <w:rStyle w:val="CharStyle32"/>
        </w:rPr>
        <w:t>19.09.2026</w:t>
      </w:r>
    </w:p>
    <w:p>
      <w:pPr>
        <w:pStyle w:val="Style16"/>
        <w:keepNext w:val="0"/>
        <w:keepLines w:val="0"/>
        <w:widowControl w:val="0"/>
        <w:shd w:val="clear" w:color="auto" w:fill="auto"/>
        <w:bidi w:val="0"/>
        <w:spacing w:before="0" w:after="360" w:line="240" w:lineRule="auto"/>
        <w:ind w:left="0" w:right="0" w:firstLine="0"/>
        <w:jc w:val="right"/>
      </w:pPr>
      <w:r>
        <w:rPr>
          <w:rStyle w:val="CharStyle17"/>
        </w:rPr>
        <w:t>М.А. Москвина</w:t>
      </w:r>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Москвина Марина Александровна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4C54025F16D24F872A58A9F2973B2225</w:t>
      </w:r>
    </w:p>
    <w:p>
      <w:pPr>
        <w:pStyle w:val="Style31"/>
        <w:keepNext w:val="0"/>
        <w:keepLines w:val="0"/>
        <w:widowControl w:val="0"/>
        <w:shd w:val="clear" w:color="auto" w:fill="auto"/>
        <w:bidi w:val="0"/>
        <w:spacing w:before="0" w:after="460" w:line="240" w:lineRule="auto"/>
        <w:ind w:right="0" w:firstLine="0"/>
        <w:jc w:val="left"/>
      </w:pPr>
      <w:r>
        <w:drawing>
          <wp:anchor distT="0" distB="0" distL="114300" distR="1900555" simplePos="0" relativeHeight="125829387" behindDoc="0" locked="0" layoutInCell="1" allowOverlap="1">
            <wp:simplePos x="0" y="0"/>
            <wp:positionH relativeFrom="page">
              <wp:posOffset>2622550</wp:posOffset>
            </wp:positionH>
            <wp:positionV relativeFrom="paragraph">
              <wp:posOffset>228600</wp:posOffset>
            </wp:positionV>
            <wp:extent cx="389890" cy="560705"/>
            <wp:wrapSquare wrapText="right"/>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19"/>
                    <a:stretch/>
                  </pic:blipFill>
                  <pic:spPr>
                    <a:xfrm>
                      <a:ext cx="389890" cy="56070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3113405</wp:posOffset>
                </wp:positionH>
                <wp:positionV relativeFrom="paragraph">
                  <wp:posOffset>670560</wp:posOffset>
                </wp:positionV>
                <wp:extent cx="1283335" cy="100330"/>
                <wp:wrapNone/>
                <wp:docPr id="35" name="Shape 35"/>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wps:txbx>
                      <wps:bodyPr lIns="0" tIns="0" rIns="0" bIns="0">
                        <a:noAutoFit/>
                      </wps:bodyPr>
                    </wps:wsp>
                  </a:graphicData>
                </a:graphic>
              </wp:anchor>
            </w:drawing>
          </mc:Choice>
          <mc:Fallback>
            <w:pict>
              <v:shape id="_x0000_s1061" type="#_x0000_t202" style="position:absolute;margin-left:245.15000000000001pt;margin-top:52.800000000000004pt;width:101.05pt;height:7.9000000000000004pt;z-index:251657737;mso-wrap-distance-left:0;mso-wrap-distance-right:0;mso-position-horizontal-relative:page" filled="f" stroked="f">
                <v:textbox inset="0,0,0,0">
                  <w:txbxContent>
                    <w:p>
                      <w:pPr>
                        <w:pStyle w:val="Style2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2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3073400</wp:posOffset>
                </wp:positionH>
                <wp:positionV relativeFrom="paragraph">
                  <wp:posOffset>353695</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42.pt;margin-top:27.850000000000001pt;width:135.59999999999999pt;height:20.400000000000002pt;z-index:251657739;mso-wrap-distance-left:0;mso-wrap-distance-right:0;mso-position-horizontal-relative:page" filled="f" stroked="f">
                <v:textbox inset="0,0,0,0">
                  <w:txbxContent>
                    <w:p>
                      <w:pPr>
                        <w:pStyle w:val="Style26"/>
                        <w:keepNext w:val="0"/>
                        <w:keepLines w:val="0"/>
                        <w:widowControl w:val="0"/>
                        <w:shd w:val="clear" w:color="auto" w:fill="auto"/>
                        <w:bidi w:val="0"/>
                        <w:spacing w:before="0" w:after="0" w:line="240" w:lineRule="auto"/>
                        <w:ind w:left="0" w:right="0" w:firstLine="0"/>
                        <w:jc w:val="left"/>
                      </w:pPr>
                      <w:r>
                        <w:rPr>
                          <w:rStyle w:val="CharStyle2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2"/>
        </w:rPr>
        <w:t>Действителен с 24.03.2026 по 17.06.2027</w:t>
      </w:r>
    </w:p>
    <w:p>
      <w:pPr>
        <w:pStyle w:val="Style23"/>
        <w:keepNext/>
        <w:keepLines/>
        <w:widowControl w:val="0"/>
        <w:shd w:val="clear" w:color="auto" w:fill="auto"/>
        <w:bidi w:val="0"/>
        <w:spacing w:before="0" w:after="360" w:line="240" w:lineRule="auto"/>
        <w:ind w:left="0" w:right="0" w:firstLine="0"/>
        <w:jc w:val="right"/>
      </w:pPr>
      <w:bookmarkStart w:id="10" w:name="bookmark10"/>
      <w:r>
        <w:rPr>
          <w:rStyle w:val="CharStyle24"/>
          <w:color w:val="000000"/>
        </w:rPr>
        <w:t>И.В. Барсукова</w:t>
      </w:r>
      <w:bookmarkEnd w:id="10"/>
    </w:p>
    <w:p>
      <w:pPr>
        <w:pStyle w:val="Style31"/>
        <w:keepNext w:val="0"/>
        <w:keepLines w:val="0"/>
        <w:widowControl w:val="0"/>
        <w:shd w:val="clear" w:color="auto" w:fill="auto"/>
        <w:bidi w:val="0"/>
        <w:spacing w:before="0" w:after="0" w:line="240" w:lineRule="auto"/>
        <w:ind w:right="0" w:firstLine="0"/>
        <w:jc w:val="left"/>
        <w:rPr>
          <w:sz w:val="11"/>
          <w:szCs w:val="11"/>
        </w:rPr>
      </w:pPr>
      <w:r>
        <w:rPr>
          <w:rStyle w:val="CharStyle32"/>
        </w:rPr>
        <w:t xml:space="preserve">Кому выдан: </w:t>
      </w:r>
      <w:r>
        <w:rPr>
          <w:rStyle w:val="CharStyle32"/>
          <w:color w:val="000000"/>
          <w:sz w:val="11"/>
          <w:szCs w:val="11"/>
        </w:rPr>
        <w:t>Барсукова Ирина Валериевна</w:t>
      </w:r>
    </w:p>
    <w:p>
      <w:pPr>
        <w:pStyle w:val="Style31"/>
        <w:keepNext w:val="0"/>
        <w:keepLines w:val="0"/>
        <w:widowControl w:val="0"/>
        <w:shd w:val="clear" w:color="auto" w:fill="auto"/>
        <w:bidi w:val="0"/>
        <w:spacing w:before="0" w:after="0" w:line="240" w:lineRule="auto"/>
        <w:ind w:right="0" w:firstLine="0"/>
        <w:jc w:val="left"/>
      </w:pPr>
      <w:r>
        <w:rPr>
          <w:rStyle w:val="CharStyle32"/>
        </w:rPr>
        <w:t xml:space="preserve">Сертификат </w:t>
      </w:r>
      <w:r>
        <w:rPr>
          <w:rStyle w:val="CharStyle32"/>
          <w:color w:val="292929"/>
        </w:rPr>
        <w:t xml:space="preserve">№ </w:t>
      </w:r>
      <w:r>
        <w:rPr>
          <w:rStyle w:val="CharStyle32"/>
          <w:lang w:val="en-US" w:eastAsia="en-US"/>
        </w:rPr>
        <w:t>00D5E8987E9F5D6755209C15828FEC98FA</w:t>
      </w:r>
    </w:p>
    <w:p>
      <w:pPr>
        <w:pStyle w:val="Style31"/>
        <w:keepNext w:val="0"/>
        <w:keepLines w:val="0"/>
        <w:widowControl w:val="0"/>
        <w:shd w:val="clear" w:color="auto" w:fill="auto"/>
        <w:bidi w:val="0"/>
        <w:spacing w:before="0" w:after="5280" w:line="240" w:lineRule="auto"/>
        <w:ind w:right="0" w:firstLine="0"/>
        <w:jc w:val="left"/>
      </w:pPr>
      <w:r>
        <w:rPr>
          <w:rStyle w:val="CharStyle32"/>
        </w:rPr>
        <w:t xml:space="preserve">Действителен с 05.09.2025 </w:t>
      </w:r>
      <w:r>
        <w:rPr>
          <w:rStyle w:val="CharStyle32"/>
          <w:color w:val="5E5E5E"/>
        </w:rPr>
        <w:t xml:space="preserve">по </w:t>
      </w:r>
      <w:r>
        <w:rPr>
          <w:rStyle w:val="CharStyle32"/>
        </w:rPr>
        <w:t>29.1</w:t>
      </w:r>
      <w:r>
        <w:rPr>
          <w:rStyle w:val="CharStyle32"/>
          <w:color w:val="292929"/>
        </w:rPr>
        <w:t>1</w:t>
      </w:r>
      <w:r>
        <w:rPr>
          <w:rStyle w:val="CharStyle32"/>
        </w:rPr>
        <w:t>.2026</w:t>
      </w:r>
    </w:p>
    <w:p>
      <w:pPr>
        <w:pStyle w:val="Style10"/>
        <w:keepNext w:val="0"/>
        <w:keepLines w:val="0"/>
        <w:widowControl w:val="0"/>
        <w:shd w:val="clear" w:color="auto" w:fill="auto"/>
        <w:bidi w:val="0"/>
        <w:spacing w:before="0" w:after="0" w:line="240" w:lineRule="auto"/>
        <w:ind w:left="0" w:right="0" w:firstLine="0"/>
        <w:jc w:val="left"/>
        <w:rPr>
          <w:sz w:val="20"/>
          <w:szCs w:val="20"/>
        </w:rPr>
      </w:pPr>
      <w:r>
        <w:rPr>
          <w:rStyle w:val="CharStyle11"/>
          <w:color w:val="000000"/>
          <w:sz w:val="20"/>
          <w:szCs w:val="20"/>
        </w:rPr>
        <w:t>Исп.Иванова Г.С.</w:t>
      </w:r>
    </w:p>
    <w:p>
      <w:pPr>
        <w:pStyle w:val="Style10"/>
        <w:keepNext w:val="0"/>
        <w:keepLines w:val="0"/>
        <w:widowControl w:val="0"/>
        <w:shd w:val="clear" w:color="auto" w:fill="auto"/>
        <w:bidi w:val="0"/>
        <w:spacing w:before="0" w:after="120" w:line="240" w:lineRule="auto"/>
        <w:ind w:left="0" w:right="0" w:firstLine="0"/>
        <w:jc w:val="left"/>
        <w:rPr>
          <w:sz w:val="20"/>
          <w:szCs w:val="20"/>
        </w:rPr>
      </w:pPr>
      <w:r>
        <w:rPr>
          <w:rStyle w:val="CharStyle11"/>
          <w:color w:val="000000"/>
          <w:sz w:val="20"/>
          <w:szCs w:val="20"/>
        </w:rPr>
        <w:t>тел.8 (4162) 37-21-73, 028-221</w:t>
      </w:r>
    </w:p>
    <w:sectPr>
      <w:footnotePr>
        <w:pos w:val="pageBottom"/>
        <w:numFmt w:val="decimal"/>
        <w:numRestart w:val="continuous"/>
      </w:footnotePr>
      <w:type w:val="continuous"/>
      <w:pgSz w:w="11900" w:h="16840"/>
      <w:pgMar w:top="1964" w:right="565" w:bottom="131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10046970</wp:posOffset>
              </wp:positionV>
              <wp:extent cx="652145" cy="73025"/>
              <wp:wrapNone/>
              <wp:docPr id="3" name="Shape 3"/>
              <a:graphic xmlns:a="http://schemas.openxmlformats.org/drawingml/2006/main">
                <a:graphicData uri="http://schemas.microsoft.com/office/word/2010/wordprocessingShape">
                  <wps:wsp>
                    <wps:cNvSpPr txBox="1"/>
                    <wps:spPr>
                      <a:xfrm>
                        <a:ext cx="65214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wps:txbx>
                    <wps:bodyPr wrap="none" lIns="0" tIns="0" rIns="0" bIns="0">
                      <a:spAutoFit/>
                    </wps:bodyPr>
                  </wps:wsp>
                </a:graphicData>
              </a:graphic>
            </wp:anchor>
          </w:drawing>
        </mc:Choice>
        <mc:Fallback>
          <w:pict>
            <v:shape id="_x0000_s1029" type="#_x0000_t202" style="position:absolute;margin-left:56.75pt;margin-top:791.10000000000002pt;width:51.350000000000001pt;height:5.75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720725</wp:posOffset>
              </wp:positionH>
              <wp:positionV relativeFrom="page">
                <wp:posOffset>9888220</wp:posOffset>
              </wp:positionV>
              <wp:extent cx="652145" cy="73025"/>
              <wp:wrapNone/>
              <wp:docPr id="5" name="Shape 5"/>
              <a:graphic xmlns:a="http://schemas.openxmlformats.org/drawingml/2006/main">
                <a:graphicData uri="http://schemas.microsoft.com/office/word/2010/wordprocessingShape">
                  <wps:wsp>
                    <wps:cNvSpPr txBox="1"/>
                    <wps:spPr>
                      <a:xfrm>
                        <a:ext cx="65214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wps:txbx>
                    <wps:bodyPr wrap="none" lIns="0" tIns="0" rIns="0" bIns="0">
                      <a:spAutoFit/>
                    </wps:bodyPr>
                  </wps:wsp>
                </a:graphicData>
              </a:graphic>
            </wp:anchor>
          </w:drawing>
        </mc:Choice>
        <mc:Fallback>
          <w:pict>
            <v:shape id="_x0000_s1031" type="#_x0000_t202" style="position:absolute;margin-left:56.75pt;margin-top:778.60000000000002pt;width:51.350000000000001pt;height:5.75pt;z-index:-188744059;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720725</wp:posOffset>
              </wp:positionH>
              <wp:positionV relativeFrom="page">
                <wp:posOffset>10046970</wp:posOffset>
              </wp:positionV>
              <wp:extent cx="652145" cy="73025"/>
              <wp:wrapNone/>
              <wp:docPr id="13" name="Shape 13"/>
              <a:graphic xmlns:a="http://schemas.openxmlformats.org/drawingml/2006/main">
                <a:graphicData uri="http://schemas.microsoft.com/office/word/2010/wordprocessingShape">
                  <wps:wsp>
                    <wps:cNvSpPr txBox="1"/>
                    <wps:spPr>
                      <a:xfrm>
                        <a:ext cx="65214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wps:txbx>
                    <wps:bodyPr wrap="none" lIns="0" tIns="0" rIns="0" bIns="0">
                      <a:spAutoFit/>
                    </wps:bodyPr>
                  </wps:wsp>
                </a:graphicData>
              </a:graphic>
            </wp:anchor>
          </w:drawing>
        </mc:Choice>
        <mc:Fallback>
          <w:pict>
            <v:shape id="_x0000_s1039" type="#_x0000_t202" style="position:absolute;margin-left:56.75pt;margin-top:791.10000000000002pt;width:51.350000000000001pt;height:5.75pt;z-index:-18874405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rStyle w:val="CharStyle5"/>
                        <w:sz w:val="24"/>
                        <w:szCs w:val="24"/>
                      </w:rPr>
                      <w:t>2026-2116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3887470</wp:posOffset>
              </wp:positionH>
              <wp:positionV relativeFrom="page">
                <wp:posOffset>592455</wp:posOffset>
              </wp:positionV>
              <wp:extent cx="133985" cy="73025"/>
              <wp:wrapNone/>
              <wp:docPr id="1" name="Shape 1"/>
              <a:graphic xmlns:a="http://schemas.openxmlformats.org/drawingml/2006/main">
                <a:graphicData uri="http://schemas.microsoft.com/office/word/2010/wordprocessingShape">
                  <wps:wsp>
                    <wps:cNvSpPr txBox="1"/>
                    <wps:spPr>
                      <a:xfrm>
                        <a:ext cx="13398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6.10000000000002pt;margin-top:46.649999999999999pt;width:10.550000000000001pt;height:5.75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3924300</wp:posOffset>
              </wp:positionH>
              <wp:positionV relativeFrom="page">
                <wp:posOffset>793115</wp:posOffset>
              </wp:positionV>
              <wp:extent cx="67310" cy="73025"/>
              <wp:wrapNone/>
              <wp:docPr id="9" name="Shape 9"/>
              <a:graphic xmlns:a="http://schemas.openxmlformats.org/drawingml/2006/main">
                <a:graphicData uri="http://schemas.microsoft.com/office/word/2010/wordprocessingShape">
                  <wps:wsp>
                    <wps:cNvSpPr txBox="1"/>
                    <wps:spPr>
                      <a:xfrm>
                        <a:ext cx="67310"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5" type="#_x0000_t202" style="position:absolute;margin-left:309.pt;margin-top:62.450000000000003pt;width:5.2999999999999998pt;height:5.75pt;z-index:-188744057;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3887470</wp:posOffset>
              </wp:positionH>
              <wp:positionV relativeFrom="page">
                <wp:posOffset>592455</wp:posOffset>
              </wp:positionV>
              <wp:extent cx="133985" cy="73025"/>
              <wp:wrapNone/>
              <wp:docPr id="11" name="Shape 11"/>
              <a:graphic xmlns:a="http://schemas.openxmlformats.org/drawingml/2006/main">
                <a:graphicData uri="http://schemas.microsoft.com/office/word/2010/wordprocessingShape">
                  <wps:wsp>
                    <wps:cNvSpPr txBox="1"/>
                    <wps:spPr>
                      <a:xfrm>
                        <a:ext cx="133985" cy="730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wps:txbx>
                    <wps:bodyPr wrap="none" lIns="0" tIns="0" rIns="0" bIns="0">
                      <a:spAutoFit/>
                    </wps:bodyPr>
                  </wps:wsp>
                </a:graphicData>
              </a:graphic>
            </wp:anchor>
          </w:drawing>
        </mc:Choice>
        <mc:Fallback>
          <w:pict>
            <v:shape id="_x0000_s1037" type="#_x0000_t202" style="position:absolute;margin-left:306.10000000000002pt;margin-top:46.649999999999999pt;width:10.550000000000001pt;height:5.75pt;z-index:-188744055;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5"/>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en-US" w:eastAsia="en-US"/>
      </w:rPr>
    </w:lvl>
  </w:abstractNum>
  <w:abstractNum w:abstractNumId="1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111111"/>
        <w:spacing w:val="0"/>
        <w:w w:val="100"/>
        <w:position w:val="0"/>
        <w:sz w:val="26"/>
        <w:szCs w:val="26"/>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6)_"/>
    <w:basedOn w:val="DefaultParagraphFont"/>
    <w:link w:val="Style2"/>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character" w:customStyle="1" w:styleId="CharStyle5">
    <w:name w:val="Header or footer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Body text (3)_"/>
    <w:basedOn w:val="DefaultParagraphFont"/>
    <w:link w:val="Style7"/>
    <w:rPr>
      <w:rFonts w:ascii="Times New Roman" w:eastAsia="Times New Roman" w:hAnsi="Times New Roman" w:cs="Times New Roman"/>
      <w:b w:val="0"/>
      <w:bCs w:val="0"/>
      <w:i w:val="0"/>
      <w:iCs w:val="0"/>
      <w:smallCaps w:val="0"/>
      <w:strike w:val="0"/>
      <w:color w:val="476197"/>
      <w:sz w:val="16"/>
      <w:szCs w:val="16"/>
      <w:u w:val="none"/>
    </w:rPr>
  </w:style>
  <w:style w:type="character" w:customStyle="1" w:styleId="CharStyle11">
    <w:name w:val="Body text (4)_"/>
    <w:basedOn w:val="DefaultParagraphFont"/>
    <w:link w:val="Style10"/>
    <w:rPr>
      <w:rFonts w:ascii="Times New Roman" w:eastAsia="Times New Roman" w:hAnsi="Times New Roman" w:cs="Times New Roman"/>
      <w:b/>
      <w:bCs/>
      <w:i w:val="0"/>
      <w:iCs w:val="0"/>
      <w:smallCaps w:val="0"/>
      <w:strike w:val="0"/>
      <w:color w:val="476197"/>
      <w:sz w:val="19"/>
      <w:szCs w:val="19"/>
      <w:u w:val="none"/>
    </w:rPr>
  </w:style>
  <w:style w:type="character" w:customStyle="1" w:styleId="CharStyle13">
    <w:name w:val="Heading #2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Body text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22">
    <w:name w:val="Heading #1_"/>
    <w:basedOn w:val="DefaultParagraphFont"/>
    <w:link w:val="Style21"/>
    <w:rPr>
      <w:rFonts w:ascii="Arial" w:eastAsia="Arial" w:hAnsi="Arial" w:cs="Arial"/>
      <w:b w:val="0"/>
      <w:bCs w:val="0"/>
      <w:i w:val="0"/>
      <w:iCs w:val="0"/>
      <w:smallCaps w:val="0"/>
      <w:strike w:val="0"/>
      <w:sz w:val="34"/>
      <w:szCs w:val="34"/>
      <w:u w:val="none"/>
      <w:lang w:val="en-US" w:eastAsia="en-US"/>
    </w:rPr>
  </w:style>
  <w:style w:type="character" w:customStyle="1" w:styleId="CharStyle24">
    <w:name w:val="Heading #3_"/>
    <w:basedOn w:val="DefaultParagraphFont"/>
    <w:link w:val="Style23"/>
    <w:rPr>
      <w:rFonts w:ascii="Times New Roman" w:eastAsia="Times New Roman" w:hAnsi="Times New Roman" w:cs="Times New Roman"/>
      <w:b w:val="0"/>
      <w:bCs w:val="0"/>
      <w:i w:val="0"/>
      <w:iCs w:val="0"/>
      <w:smallCaps w:val="0"/>
      <w:strike w:val="0"/>
      <w:color w:val="111111"/>
      <w:sz w:val="26"/>
      <w:szCs w:val="26"/>
      <w:u w:val="none"/>
    </w:rPr>
  </w:style>
  <w:style w:type="character" w:customStyle="1" w:styleId="CharStyle27">
    <w:name w:val="Picture caption_"/>
    <w:basedOn w:val="DefaultParagraphFont"/>
    <w:link w:val="Style26"/>
    <w:rPr>
      <w:rFonts w:ascii="Georgia" w:eastAsia="Georgia" w:hAnsi="Georgia" w:cs="Georgia"/>
      <w:b w:val="0"/>
      <w:bCs w:val="0"/>
      <w:i w:val="0"/>
      <w:iCs w:val="0"/>
      <w:smallCaps w:val="0"/>
      <w:strike w:val="0"/>
      <w:color w:val="292929"/>
      <w:sz w:val="11"/>
      <w:szCs w:val="11"/>
      <w:u w:val="none"/>
    </w:rPr>
  </w:style>
  <w:style w:type="character" w:customStyle="1" w:styleId="CharStyle30">
    <w:name w:val="Body text (5)_"/>
    <w:basedOn w:val="DefaultParagraphFont"/>
    <w:link w:val="Style29"/>
    <w:rPr>
      <w:rFonts w:ascii="Georgia" w:eastAsia="Georgia" w:hAnsi="Georgia" w:cs="Georgia"/>
      <w:b w:val="0"/>
      <w:bCs w:val="0"/>
      <w:i w:val="0"/>
      <w:iCs w:val="0"/>
      <w:smallCaps w:val="0"/>
      <w:strike w:val="0"/>
      <w:color w:val="EBEBEB"/>
      <w:sz w:val="12"/>
      <w:szCs w:val="12"/>
      <w:u w:val="none"/>
    </w:rPr>
  </w:style>
  <w:style w:type="character" w:customStyle="1" w:styleId="CharStyle32">
    <w:name w:val="Body text (2)_"/>
    <w:basedOn w:val="DefaultParagraphFont"/>
    <w:link w:val="Style31"/>
    <w:rPr>
      <w:rFonts w:ascii="Arial" w:eastAsia="Arial" w:hAnsi="Arial" w:cs="Arial"/>
      <w:b w:val="0"/>
      <w:bCs w:val="0"/>
      <w:i w:val="0"/>
      <w:iCs w:val="0"/>
      <w:smallCaps w:val="0"/>
      <w:strike w:val="0"/>
      <w:color w:val="434343"/>
      <w:sz w:val="12"/>
      <w:szCs w:val="12"/>
      <w:u w:val="none"/>
    </w:rPr>
  </w:style>
  <w:style w:type="paragraph" w:customStyle="1" w:styleId="Style2">
    <w:name w:val="Body text (6)"/>
    <w:basedOn w:val="Normal"/>
    <w:link w:val="CharStyle3"/>
    <w:pPr>
      <w:widowControl w:val="0"/>
      <w:shd w:val="clear" w:color="auto" w:fill="auto"/>
      <w:spacing w:after="160"/>
      <w:jc w:val="center"/>
    </w:pPr>
    <w:rPr>
      <w:rFonts w:ascii="Times New Roman" w:eastAsia="Times New Roman" w:hAnsi="Times New Roman" w:cs="Times New Roman"/>
      <w:b w:val="0"/>
      <w:bCs w:val="0"/>
      <w:i w:val="0"/>
      <w:iCs w:val="0"/>
      <w:smallCaps w:val="0"/>
      <w:strike w:val="0"/>
      <w:color w:val="476197"/>
      <w:sz w:val="134"/>
      <w:szCs w:val="134"/>
      <w:u w:val="none"/>
      <w:lang w:val="en-US" w:eastAsia="en-US"/>
    </w:rPr>
  </w:style>
  <w:style w:type="paragraph" w:customStyle="1" w:styleId="Style4">
    <w:name w:val="Header or footer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Body text (3)"/>
    <w:basedOn w:val="Normal"/>
    <w:link w:val="CharStyle8"/>
    <w:pPr>
      <w:widowControl w:val="0"/>
      <w:shd w:val="clear" w:color="auto" w:fill="auto"/>
      <w:jc w:val="center"/>
    </w:pPr>
    <w:rPr>
      <w:rFonts w:ascii="Times New Roman" w:eastAsia="Times New Roman" w:hAnsi="Times New Roman" w:cs="Times New Roman"/>
      <w:b w:val="0"/>
      <w:bCs w:val="0"/>
      <w:i w:val="0"/>
      <w:iCs w:val="0"/>
      <w:smallCaps w:val="0"/>
      <w:strike w:val="0"/>
      <w:color w:val="476197"/>
      <w:sz w:val="16"/>
      <w:szCs w:val="16"/>
      <w:u w:val="none"/>
    </w:rPr>
  </w:style>
  <w:style w:type="paragraph" w:customStyle="1" w:styleId="Style10">
    <w:name w:val="Body text (4)"/>
    <w:basedOn w:val="Normal"/>
    <w:link w:val="CharStyle11"/>
    <w:pPr>
      <w:widowControl w:val="0"/>
      <w:shd w:val="clear" w:color="auto" w:fill="auto"/>
      <w:spacing w:after="170" w:line="254" w:lineRule="auto"/>
      <w:jc w:val="center"/>
    </w:pPr>
    <w:rPr>
      <w:rFonts w:ascii="Times New Roman" w:eastAsia="Times New Roman" w:hAnsi="Times New Roman" w:cs="Times New Roman"/>
      <w:b/>
      <w:bCs/>
      <w:i w:val="0"/>
      <w:iCs w:val="0"/>
      <w:smallCaps w:val="0"/>
      <w:strike w:val="0"/>
      <w:color w:val="476197"/>
      <w:sz w:val="19"/>
      <w:szCs w:val="19"/>
      <w:u w:val="none"/>
    </w:rPr>
  </w:style>
  <w:style w:type="paragraph" w:customStyle="1" w:styleId="Style12">
    <w:name w:val="Heading #2"/>
    <w:basedOn w:val="Normal"/>
    <w:link w:val="CharStyle13"/>
    <w:pPr>
      <w:widowControl w:val="0"/>
      <w:shd w:val="clear" w:color="auto" w:fill="auto"/>
      <w:spacing w:after="320"/>
      <w:outlineLvl w:val="1"/>
    </w:pPr>
    <w:rPr>
      <w:rFonts w:ascii="Times New Roman" w:eastAsia="Times New Roman" w:hAnsi="Times New Roman" w:cs="Times New Roman"/>
      <w:b w:val="0"/>
      <w:bCs w:val="0"/>
      <w:i w:val="0"/>
      <w:iCs w:val="0"/>
      <w:smallCaps w:val="0"/>
      <w:strike w:val="0"/>
      <w:sz w:val="30"/>
      <w:szCs w:val="30"/>
      <w:u w:val="single"/>
    </w:rPr>
  </w:style>
  <w:style w:type="paragraph" w:styleId="Style16">
    <w:name w:val="Body text"/>
    <w:basedOn w:val="Normal"/>
    <w:link w:val="CharStyle17"/>
    <w:qFormat/>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1">
    <w:name w:val="Heading #1"/>
    <w:basedOn w:val="Normal"/>
    <w:link w:val="CharStyle22"/>
    <w:pPr>
      <w:widowControl w:val="0"/>
      <w:shd w:val="clear" w:color="auto" w:fill="auto"/>
      <w:spacing w:after="280"/>
      <w:outlineLvl w:val="0"/>
    </w:pPr>
    <w:rPr>
      <w:rFonts w:ascii="Arial" w:eastAsia="Arial" w:hAnsi="Arial" w:cs="Arial"/>
      <w:b w:val="0"/>
      <w:bCs w:val="0"/>
      <w:i w:val="0"/>
      <w:iCs w:val="0"/>
      <w:smallCaps w:val="0"/>
      <w:strike w:val="0"/>
      <w:sz w:val="34"/>
      <w:szCs w:val="34"/>
      <w:u w:val="none"/>
      <w:lang w:val="en-US" w:eastAsia="en-US"/>
    </w:rPr>
  </w:style>
  <w:style w:type="paragraph" w:customStyle="1" w:styleId="Style23">
    <w:name w:val="Heading #3"/>
    <w:basedOn w:val="Normal"/>
    <w:link w:val="CharStyle24"/>
    <w:pPr>
      <w:widowControl w:val="0"/>
      <w:shd w:val="clear" w:color="auto" w:fill="auto"/>
      <w:spacing w:after="260"/>
      <w:ind w:firstLine="350"/>
      <w:outlineLvl w:val="2"/>
    </w:pPr>
    <w:rPr>
      <w:rFonts w:ascii="Times New Roman" w:eastAsia="Times New Roman" w:hAnsi="Times New Roman" w:cs="Times New Roman"/>
      <w:b w:val="0"/>
      <w:bCs w:val="0"/>
      <w:i w:val="0"/>
      <w:iCs w:val="0"/>
      <w:smallCaps w:val="0"/>
      <w:strike w:val="0"/>
      <w:color w:val="111111"/>
      <w:sz w:val="26"/>
      <w:szCs w:val="26"/>
      <w:u w:val="none"/>
    </w:rPr>
  </w:style>
  <w:style w:type="paragraph" w:customStyle="1" w:styleId="Style26">
    <w:name w:val="Picture caption"/>
    <w:basedOn w:val="Normal"/>
    <w:link w:val="CharStyle2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9">
    <w:name w:val="Body text (5)"/>
    <w:basedOn w:val="Normal"/>
    <w:link w:val="CharStyle30"/>
    <w:pPr>
      <w:widowControl w:val="0"/>
      <w:shd w:val="clear" w:color="auto" w:fill="auto"/>
      <w:spacing w:after="120"/>
      <w:ind w:left="3800"/>
    </w:pPr>
    <w:rPr>
      <w:rFonts w:ascii="Georgia" w:eastAsia="Georgia" w:hAnsi="Georgia" w:cs="Georgia"/>
      <w:b w:val="0"/>
      <w:bCs w:val="0"/>
      <w:i w:val="0"/>
      <w:iCs w:val="0"/>
      <w:smallCaps w:val="0"/>
      <w:strike w:val="0"/>
      <w:color w:val="EBEBEB"/>
      <w:sz w:val="12"/>
      <w:szCs w:val="12"/>
      <w:u w:val="none"/>
    </w:rPr>
  </w:style>
  <w:style w:type="paragraph" w:customStyle="1" w:styleId="Style31">
    <w:name w:val="Body text (2)"/>
    <w:basedOn w:val="Normal"/>
    <w:link w:val="CharStyle32"/>
    <w:pPr>
      <w:widowControl w:val="0"/>
      <w:shd w:val="clear" w:color="auto" w:fill="auto"/>
      <w:ind w:left="31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header" Target="header3.xml"/><Relationship Id="rId10" Type="http://schemas.openxmlformats.org/officeDocument/2006/relationships/footer" Target="footer3.xml"/><Relationship Id="rId11" Type="http://schemas.openxmlformats.org/officeDocument/2006/relationships/header" Target="header4.xml"/><Relationship Id="rId12" Type="http://schemas.openxmlformats.org/officeDocument/2006/relationships/footer" Target="footer4.xml"/><Relationship Id="rId13" Type="http://schemas.openxmlformats.org/officeDocument/2006/relationships/image" Target="media/image1.jpeg"/><Relationship Id="rId14" Type="http://schemas.openxmlformats.org/officeDocument/2006/relationships/image" Target="media/image1.jpeg" TargetMode="External"/><Relationship Id="rId15" Type="http://schemas.openxmlformats.org/officeDocument/2006/relationships/image" Target="media/image2.jpeg"/><Relationship Id="rId16" Type="http://schemas.openxmlformats.org/officeDocument/2006/relationships/image" Target="media/image2.jpeg" TargetMode="Externa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s>
</file>