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line="276" w:lineRule="auto"/>
        <w:ind w:left="0" w:right="0" w:firstLine="0"/>
        <w:jc w:val="center"/>
      </w:pPr>
      <w:r>
        <w:rPr>
          <w:rStyle w:val="CharStyle3"/>
          <w:b/>
          <w:bCs/>
        </w:rPr>
        <w:t>УПРАВЛЕНИЕ</w:t>
        <w:br/>
        <w:t>Федеральной антимонопольной службы</w:t>
        <w:br/>
        <w:t>по Хабаровскому краю</w:t>
      </w:r>
    </w:p>
    <w:p>
      <w:pPr>
        <w:pStyle w:val="Style2"/>
        <w:keepNext w:val="0"/>
        <w:keepLines w:val="0"/>
        <w:widowControl w:val="0"/>
        <w:shd w:val="clear" w:color="auto" w:fill="auto"/>
        <w:bidi w:val="0"/>
        <w:spacing w:before="0" w:after="0" w:line="307" w:lineRule="auto"/>
        <w:ind w:left="0" w:right="0" w:firstLine="0"/>
        <w:jc w:val="center"/>
        <w:rPr>
          <w:sz w:val="16"/>
          <w:szCs w:val="16"/>
        </w:rPr>
      </w:pPr>
      <w:r>
        <w:rPr>
          <w:rStyle w:val="CharStyle3"/>
          <w:sz w:val="16"/>
          <w:szCs w:val="16"/>
        </w:rPr>
        <w:t>680000, г. Хабаровск, ул. Запарина, 67</w:t>
        <w:br/>
        <w:t>тел./факс (4212) 32-40-57</w:t>
      </w:r>
    </w:p>
    <w:p>
      <w:pPr>
        <w:pStyle w:val="Style2"/>
        <w:keepNext w:val="0"/>
        <w:keepLines w:val="0"/>
        <w:widowControl w:val="0"/>
        <w:shd w:val="clear" w:color="auto" w:fill="auto"/>
        <w:bidi w:val="0"/>
        <w:spacing w:before="0" w:line="307" w:lineRule="auto"/>
        <w:ind w:left="0" w:right="0" w:firstLine="0"/>
        <w:jc w:val="center"/>
        <w:rPr>
          <w:sz w:val="16"/>
          <w:szCs w:val="16"/>
        </w:rPr>
      </w:pPr>
      <w:r>
        <w:rPr>
          <w:rStyle w:val="CharStyle3"/>
          <w:sz w:val="16"/>
          <w:szCs w:val="16"/>
          <w:lang w:val="en-US" w:eastAsia="en-US"/>
        </w:rPr>
        <w:t xml:space="preserve">e-mail: </w:t>
      </w:r>
      <w:r>
        <w:fldChar w:fldCharType="begin"/>
      </w:r>
      <w:r>
        <w:rPr/>
        <w:instrText> HYPERLINK "mailto:to27@fas.gov.ru" </w:instrText>
      </w:r>
      <w:r>
        <w:fldChar w:fldCharType="separate"/>
      </w:r>
      <w:r>
        <w:rPr>
          <w:rStyle w:val="CharStyle3"/>
          <w:sz w:val="16"/>
          <w:szCs w:val="16"/>
          <w:lang w:val="en-US" w:eastAsia="en-US"/>
        </w:rPr>
        <w:t>to27@fas.gov.ru</w:t>
      </w:r>
      <w:r>
        <w:fldChar w:fldCharType="end"/>
      </w:r>
    </w:p>
    <w:p>
      <w:pPr>
        <w:pStyle w:val="Style8"/>
        <w:keepNext w:val="0"/>
        <w:keepLines w:val="0"/>
        <w:widowControl w:val="0"/>
        <w:shd w:val="clear" w:color="auto" w:fill="auto"/>
        <w:tabs>
          <w:tab w:pos="1838" w:val="left"/>
        </w:tabs>
        <w:bidi w:val="0"/>
        <w:spacing w:before="0" w:after="320" w:line="240" w:lineRule="auto"/>
        <w:ind w:left="0" w:right="0" w:firstLine="0"/>
        <w:jc w:val="both"/>
        <w:rPr>
          <w:sz w:val="30"/>
          <w:szCs w:val="30"/>
        </w:rPr>
      </w:pPr>
      <w:r>
        <w:rPr>
          <w:rStyle w:val="CharStyle9"/>
          <w:sz w:val="30"/>
          <w:szCs w:val="30"/>
        </w:rPr>
        <w:t>0</w:t>
      </w:r>
      <w:r>
        <w:fldChar w:fldCharType="begin"/>
      </w:r>
      <w:r>
        <w:rPr/>
        <w:instrText> HYPERLINK "file://f207ca94-a13c-4ba0-b72d-f018c9eed8f1/" </w:instrText>
      </w:r>
      <w:r>
        <w:fldChar w:fldCharType="separate"/>
      </w:r>
      <w:r>
        <w:rPr>
          <w:rStyle w:val="CharStyle9"/>
          <w:sz w:val="30"/>
          <w:szCs w:val="30"/>
        </w:rPr>
        <w:t>4.0</w:t>
      </w:r>
      <w:r>
        <w:rPr>
          <w:rStyle w:val="CharStyle9"/>
          <w:sz w:val="30"/>
          <w:szCs w:val="30"/>
          <w:u w:val="single"/>
        </w:rPr>
        <w:t>5.2026</w:t>
      </w:r>
      <w:r>
        <w:rPr>
          <w:rStyle w:val="CharStyle9"/>
          <w:sz w:val="30"/>
          <w:szCs w:val="30"/>
        </w:rPr>
        <w:tab/>
      </w:r>
      <w:r>
        <w:fldChar w:fldCharType="end"/>
      </w:r>
      <w:r>
        <w:rPr>
          <w:rStyle w:val="CharStyle9"/>
          <w:sz w:val="30"/>
          <w:szCs w:val="30"/>
        </w:rPr>
        <w:t xml:space="preserve">№ </w:t>
      </w:r>
      <w:r>
        <w:rPr>
          <w:rStyle w:val="CharStyle9"/>
          <w:sz w:val="30"/>
          <w:szCs w:val="30"/>
          <w:u w:val="single"/>
        </w:rPr>
        <w:t>НВ/4420/2</w:t>
      </w:r>
      <w:r>
        <w:rPr>
          <w:rStyle w:val="CharStyle9"/>
          <w:sz w:val="30"/>
          <w:szCs w:val="30"/>
        </w:rPr>
        <w:t>6</w:t>
      </w:r>
    </w:p>
    <w:p>
      <w:pPr>
        <w:pStyle w:val="Style2"/>
        <w:keepNext w:val="0"/>
        <w:keepLines w:val="0"/>
        <w:widowControl w:val="0"/>
        <w:shd w:val="clear" w:color="auto" w:fill="auto"/>
        <w:bidi w:val="0"/>
        <w:spacing w:before="0" w:after="620" w:line="276" w:lineRule="auto"/>
        <w:ind w:left="0" w:right="0" w:firstLine="0"/>
        <w:jc w:val="left"/>
        <w:rPr>
          <w:sz w:val="18"/>
          <w:szCs w:val="18"/>
        </w:rPr>
      </w:pPr>
      <w:r>
        <w:rPr>
          <w:rStyle w:val="CharStyle3"/>
          <w:sz w:val="18"/>
          <w:szCs w:val="18"/>
        </w:rPr>
        <w:t xml:space="preserve">На №  от</w:t>
      </w:r>
    </w:p>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о направлении решения</w:t>
      </w:r>
    </w:p>
    <w:p>
      <w:pPr>
        <w:pStyle w:val="Style8"/>
        <w:keepNext w:val="0"/>
        <w:keepLines w:val="0"/>
        <w:widowControl w:val="0"/>
        <w:shd w:val="clear" w:color="auto" w:fill="auto"/>
        <w:bidi w:val="0"/>
        <w:spacing w:before="0" w:after="0" w:line="240" w:lineRule="auto"/>
        <w:ind w:left="0" w:right="0" w:firstLine="0"/>
        <w:jc w:val="left"/>
      </w:pPr>
      <w:r>
        <w:rPr>
          <w:rStyle w:val="CharStyle9"/>
        </w:rPr>
        <w:t>Индивидуальный предприниматель</w:t>
      </w:r>
    </w:p>
    <w:p>
      <w:pPr>
        <w:pStyle w:val="Style8"/>
        <w:keepNext w:val="0"/>
        <w:keepLines w:val="0"/>
        <w:widowControl w:val="0"/>
        <w:shd w:val="clear" w:color="auto" w:fill="auto"/>
        <w:bidi w:val="0"/>
        <w:spacing w:before="0" w:after="280" w:line="240" w:lineRule="auto"/>
        <w:ind w:left="0" w:right="0" w:firstLine="0"/>
        <w:jc w:val="left"/>
      </w:pPr>
      <w:r>
        <w:rPr>
          <w:rStyle w:val="CharStyle9"/>
        </w:rPr>
        <w:t>Макаров Алексей Анатольевич</w:t>
      </w:r>
    </w:p>
    <w:p>
      <w:pPr>
        <w:pStyle w:val="Style8"/>
        <w:keepNext w:val="0"/>
        <w:keepLines w:val="0"/>
        <w:widowControl w:val="0"/>
        <w:shd w:val="clear" w:color="auto" w:fill="auto"/>
        <w:bidi w:val="0"/>
        <w:spacing w:before="0" w:after="280" w:line="240" w:lineRule="auto"/>
        <w:ind w:left="0" w:right="0" w:firstLine="0"/>
        <w:jc w:val="left"/>
      </w:pPr>
      <w:r>
        <w:fldChar w:fldCharType="begin"/>
      </w:r>
      <w:r>
        <w:rPr/>
        <w:instrText> HYPERLINK "mailto:mak@svetosila-dv.ru" </w:instrText>
      </w:r>
      <w:r>
        <w:fldChar w:fldCharType="separate"/>
      </w:r>
      <w:r>
        <w:rPr>
          <w:rStyle w:val="CharStyle9"/>
          <w:lang w:val="en-US" w:eastAsia="en-US"/>
        </w:rPr>
        <w:t>mak@svetosila-dv.ru</w:t>
      </w:r>
      <w:r>
        <w:fldChar w:fldCharType="end"/>
      </w:r>
    </w:p>
    <w:p>
      <w:pPr>
        <w:pStyle w:val="Style8"/>
        <w:keepNext w:val="0"/>
        <w:keepLines w:val="0"/>
        <w:widowControl w:val="0"/>
        <w:shd w:val="clear" w:color="auto" w:fill="auto"/>
        <w:bidi w:val="0"/>
        <w:spacing w:before="0" w:after="280" w:line="240" w:lineRule="auto"/>
        <w:ind w:left="0" w:right="0" w:firstLine="0"/>
        <w:jc w:val="left"/>
      </w:pPr>
      <w:r>
        <w:rPr>
          <w:rStyle w:val="CharStyle9"/>
        </w:rPr>
        <w:t>Краевое государственное бюджетное учреждение «Хабаровский центр социальной реабилитации инвалидов»</w:t>
      </w:r>
    </w:p>
    <w:p>
      <w:pPr>
        <w:pStyle w:val="Style8"/>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843" w:bottom="1197" w:left="1125" w:header="0" w:footer="3" w:gutter="0"/>
          <w:pgNumType w:start="1"/>
          <w:cols w:num="2" w:space="629"/>
          <w:noEndnote/>
          <w:titlePg/>
          <w:rtlGutter w:val="0"/>
          <w:docGrid w:linePitch="360"/>
        </w:sectPr>
      </w:pPr>
      <w:r>
        <w:fldChar w:fldCharType="begin"/>
      </w:r>
      <w:r>
        <w:rPr/>
        <w:instrText> HYPERLINK "mailto:csrihab@khv.gov.ru" </w:instrText>
      </w:r>
      <w:r>
        <w:fldChar w:fldCharType="separate"/>
      </w:r>
      <w:r>
        <w:rPr>
          <w:rStyle w:val="CharStyle9"/>
          <w:lang w:val="en-US" w:eastAsia="en-US"/>
        </w:rPr>
        <w:t>csrihab@khv.gov.ru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6" w:after="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64" w:right="0" w:bottom="1266" w:left="0" w:header="0" w:footer="3" w:gutter="0"/>
          <w:cols w:space="720"/>
          <w:noEndnote/>
          <w:rtlGutter w:val="0"/>
          <w:docGrid w:linePitch="360"/>
        </w:sectPr>
      </w:pPr>
    </w:p>
    <w:p>
      <w:pPr>
        <w:pStyle w:val="Style16"/>
        <w:keepNext/>
        <w:keepLines/>
        <w:widowControl w:val="0"/>
        <w:shd w:val="clear" w:color="auto" w:fill="auto"/>
        <w:bidi w:val="0"/>
        <w:spacing w:before="0" w:line="240" w:lineRule="auto"/>
        <w:ind w:left="0" w:right="0" w:firstLine="0"/>
        <w:jc w:val="center"/>
      </w:pPr>
      <w:bookmarkStart w:id="0" w:name="bookmark0"/>
      <w:r>
        <w:rPr>
          <w:rStyle w:val="CharStyle17"/>
          <w:b/>
          <w:bCs/>
        </w:rPr>
        <w:t>РЕШЕНИЕ № 7-1/106</w:t>
      </w:r>
      <w:bookmarkEnd w:id="0"/>
    </w:p>
    <w:p>
      <w:pPr>
        <w:pStyle w:val="Style8"/>
        <w:keepNext w:val="0"/>
        <w:keepLines w:val="0"/>
        <w:widowControl w:val="0"/>
        <w:shd w:val="clear" w:color="auto" w:fill="auto"/>
        <w:bidi w:val="0"/>
        <w:spacing w:before="0" w:after="28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705485</wp:posOffset>
                </wp:positionH>
                <wp:positionV relativeFrom="paragraph">
                  <wp:posOffset>12700</wp:posOffset>
                </wp:positionV>
                <wp:extent cx="826135" cy="250190"/>
                <wp:wrapSquare wrapText="right"/>
                <wp:docPr id="5" name="Shape 5"/>
                <a:graphic xmlns:a="http://schemas.openxmlformats.org/drawingml/2006/main">
                  <a:graphicData uri="http://schemas.microsoft.com/office/word/2010/wordprocessingShape">
                    <wps:wsp>
                      <wps:cNvSpPr txBox="1"/>
                      <wps:spPr>
                        <a:xfrm>
                          <a:ext cx="826135"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28.04.2026</w:t>
                            </w:r>
                          </w:p>
                        </w:txbxContent>
                      </wps:txbx>
                      <wps:bodyPr wrap="none" lIns="0" tIns="0" rIns="0" bIns="0">
                        <a:noAutoFit/>
                      </wps:bodyPr>
                    </wps:wsp>
                  </a:graphicData>
                </a:graphic>
              </wp:anchor>
            </w:drawing>
          </mc:Choice>
          <mc:Fallback>
            <w:pict>
              <v:shape id="_x0000_s1031" type="#_x0000_t202" style="position:absolute;margin-left:55.550000000000004pt;margin-top:1.pt;width:65.049999999999997pt;height:19.699999999999999pt;z-index:-125829375;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28.04.2026</w:t>
                      </w:r>
                    </w:p>
                  </w:txbxContent>
                </v:textbox>
                <w10:wrap type="square" side="right" anchorx="page"/>
              </v:shape>
            </w:pict>
          </mc:Fallback>
        </mc:AlternateContent>
      </w:r>
      <w:r>
        <w:rPr>
          <w:rStyle w:val="CharStyle9"/>
        </w:rPr>
        <w:t>г. Хабаровск</w:t>
      </w:r>
    </w:p>
    <w:p>
      <w:pPr>
        <w:pStyle w:val="Style8"/>
        <w:keepNext w:val="0"/>
        <w:keepLines w:val="0"/>
        <w:widowControl w:val="0"/>
        <w:shd w:val="clear" w:color="auto" w:fill="auto"/>
        <w:bidi w:val="0"/>
        <w:spacing w:before="0" w:after="280" w:line="240" w:lineRule="auto"/>
        <w:ind w:left="0" w:right="0" w:firstLine="600"/>
        <w:jc w:val="both"/>
      </w:pPr>
      <w:r>
        <w:rPr>
          <w:rStyle w:val="CharStyle9"/>
        </w:rPr>
        <w:t>Комиссия Управления Федеральной антимонопольной службы по Хабаровскому краю отдела контроля закупок в составе:</w:t>
      </w:r>
    </w:p>
    <w:p>
      <w:pPr>
        <w:pStyle w:val="Style8"/>
        <w:keepNext w:val="0"/>
        <w:keepLines w:val="0"/>
        <w:widowControl w:val="0"/>
        <w:shd w:val="clear" w:color="auto" w:fill="auto"/>
        <w:tabs>
          <w:tab w:pos="2611" w:val="left"/>
          <w:tab w:pos="5322" w:val="left"/>
        </w:tabs>
        <w:bidi w:val="0"/>
        <w:spacing w:before="0" w:after="0" w:line="240" w:lineRule="auto"/>
        <w:ind w:left="0" w:right="0" w:firstLine="0"/>
        <w:jc w:val="both"/>
      </w:pPr>
      <w:r>
        <w:rPr>
          <w:rStyle w:val="CharStyle9"/>
        </w:rPr>
        <w:t>Председатель</w:t>
        <w:tab/>
        <w:t>В.И. Новоселов</w:t>
        <w:tab/>
        <w:t>- заместитель руководителя</w:t>
      </w:r>
    </w:p>
    <w:p>
      <w:pPr>
        <w:pStyle w:val="Style8"/>
        <w:keepNext w:val="0"/>
        <w:keepLines w:val="0"/>
        <w:widowControl w:val="0"/>
        <w:shd w:val="clear" w:color="auto" w:fill="auto"/>
        <w:tabs>
          <w:tab w:pos="5322" w:val="left"/>
        </w:tabs>
        <w:bidi w:val="0"/>
        <w:spacing w:before="0" w:after="280" w:line="240" w:lineRule="auto"/>
        <w:ind w:left="0" w:right="0" w:firstLine="0"/>
        <w:jc w:val="both"/>
      </w:pPr>
      <w:r>
        <w:rPr>
          <w:rStyle w:val="CharStyle9"/>
        </w:rPr>
        <w:t>Комиссии:</w:t>
        <w:tab/>
        <w:t>управления;</w:t>
      </w:r>
    </w:p>
    <w:p>
      <w:pPr>
        <w:pStyle w:val="Style8"/>
        <w:keepNext w:val="0"/>
        <w:keepLines w:val="0"/>
        <w:widowControl w:val="0"/>
        <w:shd w:val="clear" w:color="auto" w:fill="auto"/>
        <w:tabs>
          <w:tab w:pos="2611" w:val="left"/>
          <w:tab w:pos="5322" w:val="left"/>
        </w:tabs>
        <w:bidi w:val="0"/>
        <w:spacing w:before="0" w:after="0" w:line="240" w:lineRule="auto"/>
        <w:ind w:left="0" w:right="0" w:firstLine="0"/>
        <w:jc w:val="both"/>
      </w:pPr>
      <w:r>
        <w:rPr>
          <w:rStyle w:val="CharStyle9"/>
        </w:rPr>
        <w:t>Члены Комиссии:</w:t>
        <w:tab/>
        <w:t>В.А. Головачева</w:t>
        <w:tab/>
        <w:t>- главный специалист-эксперт отдела</w:t>
      </w:r>
    </w:p>
    <w:p>
      <w:pPr>
        <w:pStyle w:val="Style8"/>
        <w:keepNext w:val="0"/>
        <w:keepLines w:val="0"/>
        <w:widowControl w:val="0"/>
        <w:shd w:val="clear" w:color="auto" w:fill="auto"/>
        <w:bidi w:val="0"/>
        <w:spacing w:before="0" w:after="340" w:line="240" w:lineRule="auto"/>
        <w:ind w:left="5400" w:right="0" w:firstLine="0"/>
        <w:jc w:val="both"/>
      </w:pPr>
      <w:r>
        <w:rPr>
          <w:rStyle w:val="CharStyle9"/>
        </w:rPr>
        <w:t>контроля закупок,</w:t>
      </w:r>
    </w:p>
    <w:p>
      <w:pPr>
        <w:pStyle w:val="Style8"/>
        <w:keepNext w:val="0"/>
        <w:keepLines w:val="0"/>
        <w:widowControl w:val="0"/>
        <w:shd w:val="clear" w:color="auto" w:fill="auto"/>
        <w:bidi w:val="0"/>
        <w:spacing w:before="0" w:after="280" w:line="240" w:lineRule="auto"/>
        <w:ind w:left="0" w:right="0" w:firstLine="0"/>
        <w:jc w:val="center"/>
      </w:pPr>
      <w:r>
        <w:rPr>
          <w:rStyle w:val="CharStyle9"/>
        </w:rPr>
        <w:t>М.А. Пилипенко - главный специалист-эксперт отдела</w:t>
        <w:br/>
        <w:t>контроля закупок,</w:t>
      </w:r>
    </w:p>
    <w:p>
      <w:pPr>
        <w:pStyle w:val="Style8"/>
        <w:keepNext w:val="0"/>
        <w:keepLines w:val="0"/>
        <w:widowControl w:val="0"/>
        <w:shd w:val="clear" w:color="auto" w:fill="auto"/>
        <w:bidi w:val="0"/>
        <w:spacing w:before="0" w:after="0" w:line="240" w:lineRule="auto"/>
        <w:ind w:left="0" w:right="0" w:firstLine="720"/>
        <w:jc w:val="both"/>
      </w:pPr>
      <w:r>
        <w:rPr>
          <w:rStyle w:val="CharStyle9"/>
        </w:rPr>
        <w:t>в присутствии представителя от Заказчика - Краевое государственное бюджетное учреждение «Хабаровский центр социальной реабилитации инвалидов»: Паламарчук В.Е. по доверенности от 22.04.2026 № 05/2026;</w:t>
      </w:r>
    </w:p>
    <w:p>
      <w:pPr>
        <w:pStyle w:val="Style8"/>
        <w:keepNext w:val="0"/>
        <w:keepLines w:val="0"/>
        <w:widowControl w:val="0"/>
        <w:shd w:val="clear" w:color="auto" w:fill="auto"/>
        <w:bidi w:val="0"/>
        <w:spacing w:before="0" w:after="0" w:line="240" w:lineRule="auto"/>
        <w:ind w:left="0" w:right="0" w:firstLine="720"/>
        <w:jc w:val="both"/>
      </w:pPr>
      <w:r>
        <w:rPr>
          <w:rStyle w:val="CharStyle9"/>
        </w:rPr>
        <w:t>в отсутствие представителей от заявителя – ИП Макаров А.А.: о месте и времени рассмотрения дела уведомлен надлежащим образом, явку представителей не обеспечил,</w:t>
      </w:r>
    </w:p>
    <w:p>
      <w:pPr>
        <w:pStyle w:val="Style8"/>
        <w:keepNext w:val="0"/>
        <w:keepLines w:val="0"/>
        <w:widowControl w:val="0"/>
        <w:shd w:val="clear" w:color="auto" w:fill="auto"/>
        <w:bidi w:val="0"/>
        <w:spacing w:before="0" w:after="740" w:line="240" w:lineRule="auto"/>
        <w:ind w:left="0" w:right="0" w:firstLine="720"/>
        <w:jc w:val="both"/>
      </w:pPr>
      <w:r>
        <w:rPr>
          <w:rStyle w:val="CharStyle9"/>
        </w:rPr>
        <w:t xml:space="preserve">рассмотрев жалобу ИП Макарова А.А. и материалы дела № </w:t>
      </w:r>
      <w:r>
        <w:rPr>
          <w:rStyle w:val="CharStyle9"/>
          <w:lang w:val="en-US" w:eastAsia="en-US"/>
        </w:rPr>
        <w:t>027/06/105</w:t>
        <w:softHyphen/>
      </w:r>
      <w:r>
        <w:rPr>
          <w:rStyle w:val="CharStyle9"/>
        </w:rPr>
      </w:r>
      <w:r>
        <w:rPr>
          <w:rStyle w:val="CharStyle9"/>
          <w:lang w:val="en-US" w:eastAsia="en-US"/>
        </w:rPr>
        <w:t>676/2026,</w:t>
      </w:r>
      <w:r>
        <w:rPr>
          <w:rStyle w:val="CharStyle9"/>
        </w:rPr>
        <w:t xml:space="preserve"> Комиссия Хабаровского УФАС России</w:t>
      </w:r>
    </w:p>
    <w:p>
      <w:pPr>
        <w:pStyle w:val="Style18"/>
        <w:keepNext w:val="0"/>
        <w:keepLines w:val="0"/>
        <w:widowControl w:val="0"/>
        <w:shd w:val="clear" w:color="auto" w:fill="auto"/>
        <w:bidi w:val="0"/>
        <w:spacing w:before="0" w:line="240" w:lineRule="auto"/>
        <w:ind w:left="0" w:right="0" w:firstLine="0"/>
        <w:jc w:val="both"/>
      </w:pPr>
      <w:r>
        <w:rPr>
          <w:rStyle w:val="CharStyle19"/>
          <w:lang w:val="en-US" w:eastAsia="en-US"/>
        </w:rPr>
        <w:t xml:space="preserve">III III </w:t>
      </w:r>
      <w:r>
        <w:rPr>
          <w:rStyle w:val="CharStyle19"/>
        </w:rPr>
        <w:t>1111II1111II ИНН</w:t>
      </w:r>
    </w:p>
    <w:p>
      <w:pPr>
        <w:pStyle w:val="Style8"/>
        <w:keepNext w:val="0"/>
        <w:keepLines w:val="0"/>
        <w:widowControl w:val="0"/>
        <w:shd w:val="clear" w:color="auto" w:fill="auto"/>
        <w:bidi w:val="0"/>
        <w:spacing w:before="0" w:after="280" w:line="240" w:lineRule="auto"/>
        <w:ind w:left="0" w:right="0" w:firstLine="0"/>
        <w:jc w:val="center"/>
      </w:pPr>
      <w:r>
        <w:rPr>
          <w:rStyle w:val="CharStyle9"/>
          <w:b/>
          <w:bCs/>
        </w:rPr>
        <w:t>УСТАНОВИЛА:</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Управление Федеральной антимонопольной службы по Хабаровскому краю поступила жалоба ИП Макарова А.А. на действия заказчика </w:t>
      </w:r>
      <w:r>
        <w:rPr>
          <w:rStyle w:val="CharStyle9"/>
          <w:lang w:val="en-US" w:eastAsia="en-US"/>
        </w:rPr>
        <w:t xml:space="preserve">- </w:t>
      </w:r>
      <w:r>
        <w:rPr>
          <w:rStyle w:val="CharStyle9"/>
        </w:rPr>
        <w:t xml:space="preserve">Краевое государственное бюджетное учреждение «Хабаровский центр социальной реабилитации инвалидов» при проведении аукциона в электронной форме на поставку светильников светодиодных внутреннего освещения (извещение </w:t>
      </w:r>
      <w:r>
        <w:rPr>
          <w:rStyle w:val="CharStyle9"/>
          <w:lang w:val="en-US" w:eastAsia="en-US"/>
        </w:rPr>
        <w:t>№ 0322200019826000021).</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Заявитель указывает в жалобе на нарушение Федерального закона </w:t>
      </w:r>
      <w:r>
        <w:rPr>
          <w:rStyle w:val="CharStyle9"/>
          <w:lang w:val="en-US" w:eastAsia="en-US"/>
        </w:rPr>
        <w:t xml:space="preserve">№ </w:t>
      </w:r>
      <w:r>
        <w:rPr>
          <w:rStyle w:val="CharStyle9"/>
        </w:rPr>
        <w:t xml:space="preserve">44-ФЗ от </w:t>
      </w:r>
      <w:r>
        <w:rPr>
          <w:rStyle w:val="CharStyle9"/>
          <w:lang w:val="en-US" w:eastAsia="en-US"/>
        </w:rPr>
        <w:t xml:space="preserve">05.04.2013 </w:t>
      </w:r>
      <w:r>
        <w:rPr>
          <w:rStyle w:val="CharStyle9"/>
        </w:rPr>
        <w:t xml:space="preserve">«О контрактной системе в сфере закупок товаров, работ, услуг для обеспечения государственных и муниципальных нужд» (далее </w:t>
      </w:r>
      <w:r>
        <w:rPr>
          <w:rStyle w:val="CharStyle9"/>
          <w:lang w:val="en-US" w:eastAsia="en-US"/>
        </w:rPr>
        <w:t xml:space="preserve">– </w:t>
      </w:r>
      <w:r>
        <w:rPr>
          <w:rStyle w:val="CharStyle9"/>
        </w:rPr>
        <w:t>Закон о контрактной системе) при формировании начальной (максимальной) цены контракта и применении мер национального режима.</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На основании статьи </w:t>
      </w:r>
      <w:r>
        <w:rPr>
          <w:rStyle w:val="CharStyle9"/>
          <w:lang w:val="en-US" w:eastAsia="en-US"/>
        </w:rPr>
        <w:t xml:space="preserve">99 </w:t>
      </w:r>
      <w:r>
        <w:rPr>
          <w:rStyle w:val="CharStyle9"/>
        </w:rPr>
        <w:t>Закона о контрактной системе Хабаровским УФАС России принято решение о проведении внеплановой проверки, по результатам проведения которой установлено следующее.</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Извещение </w:t>
      </w:r>
      <w:r>
        <w:rPr>
          <w:rStyle w:val="CharStyle9"/>
          <w:lang w:val="en-US" w:eastAsia="en-US"/>
        </w:rPr>
        <w:t xml:space="preserve">№ 0322200019826000021 </w:t>
      </w:r>
      <w:r>
        <w:rPr>
          <w:rStyle w:val="CharStyle9"/>
        </w:rPr>
        <w:t xml:space="preserve">о проведении аукциона в электронной форме размещено на официальном сайте единой информационной системы в сфере закупок </w:t>
      </w:r>
      <w:r>
        <w:rPr>
          <w:rStyle w:val="CharStyle9"/>
          <w:lang w:val="en-US" w:eastAsia="en-US"/>
        </w:rPr>
        <w:t>20.04.2026.</w:t>
      </w:r>
    </w:p>
    <w:p>
      <w:pPr>
        <w:pStyle w:val="Style8"/>
        <w:keepNext w:val="0"/>
        <w:keepLines w:val="0"/>
        <w:widowControl w:val="0"/>
        <w:shd w:val="clear" w:color="auto" w:fill="auto"/>
        <w:bidi w:val="0"/>
        <w:spacing w:before="0" w:after="0" w:line="240" w:lineRule="auto"/>
        <w:ind w:left="0" w:right="0" w:firstLine="720"/>
        <w:jc w:val="both"/>
      </w:pPr>
      <w:r>
        <w:rPr>
          <w:rStyle w:val="CharStyle9"/>
        </w:rPr>
        <w:t>Объект закупки: поставка светильников светодиодных внутреннего освещения.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Начальная (максимальная) цена контракта составляет </w:t>
      </w:r>
      <w:r>
        <w:rPr>
          <w:rStyle w:val="CharStyle9"/>
          <w:lang w:val="en-US" w:eastAsia="en-US"/>
        </w:rPr>
        <w:t xml:space="preserve">59 444,00 </w:t>
      </w:r>
      <w:r>
        <w:rPr>
          <w:rStyle w:val="CharStyle9"/>
        </w:rPr>
        <w:t>рублей.</w:t>
      </w:r>
    </w:p>
    <w:p>
      <w:pPr>
        <w:pStyle w:val="Style8"/>
        <w:keepNext w:val="0"/>
        <w:keepLines w:val="0"/>
        <w:widowControl w:val="0"/>
        <w:shd w:val="clear" w:color="auto" w:fill="auto"/>
        <w:bidi w:val="0"/>
        <w:spacing w:before="0" w:after="0" w:line="240" w:lineRule="auto"/>
        <w:ind w:left="0" w:right="0" w:firstLine="720"/>
        <w:jc w:val="both"/>
      </w:pPr>
      <w:r>
        <w:rPr>
          <w:rStyle w:val="CharStyle9"/>
        </w:rPr>
        <w:t>Заказчиком в материалы дела представлен мотивированный отзыв, согласно которому считает доводы, изложенные в жалобе, необоснованными.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Изучив материалы дела </w:t>
      </w:r>
      <w:r>
        <w:rPr>
          <w:rStyle w:val="CharStyle9"/>
          <w:lang w:val="en-US" w:eastAsia="en-US"/>
        </w:rPr>
        <w:t xml:space="preserve">№ 027/06/105-676/2026, </w:t>
      </w:r>
      <w:r>
        <w:rPr>
          <w:rStyle w:val="CharStyle9"/>
        </w:rPr>
        <w:t>исходя из конкретных обстоятельств настоящего дела, Комиссия Хабаровского УФАС России пришла к следующим выводам.</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соответствии с п. </w:t>
      </w:r>
      <w:r>
        <w:rPr>
          <w:rStyle w:val="CharStyle9"/>
          <w:lang w:val="en-US" w:eastAsia="en-US"/>
        </w:rPr>
        <w:t xml:space="preserve">15 </w:t>
      </w: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42 </w:t>
      </w:r>
      <w:r>
        <w:rPr>
          <w:rStyle w:val="CharStyle9"/>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 xml:space="preserve">статьи </w:t>
      </w:r>
      <w:r>
        <w:rPr>
          <w:rStyle w:val="CharStyle9"/>
          <w:lang w:val="en-US" w:eastAsia="en-US"/>
        </w:rPr>
        <w:t xml:space="preserve">14 </w:t>
      </w:r>
      <w:r>
        <w:rPr>
          <w:rStyle w:val="CharStyle9"/>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Частью </w:t>
      </w:r>
      <w:r>
        <w:rPr>
          <w:rStyle w:val="CharStyle9"/>
          <w:lang w:val="en-US" w:eastAsia="en-US"/>
        </w:rPr>
        <w:t xml:space="preserve">1 </w:t>
      </w:r>
      <w:r>
        <w:rPr>
          <w:rStyle w:val="CharStyle9"/>
        </w:rPr>
        <w:t xml:space="preserve">статьи </w:t>
      </w:r>
      <w:r>
        <w:rPr>
          <w:rStyle w:val="CharStyle9"/>
          <w:lang w:val="en-US" w:eastAsia="en-US"/>
        </w:rPr>
        <w:t xml:space="preserve">14 </w:t>
      </w:r>
      <w:r>
        <w:rPr>
          <w:rStyle w:val="CharStyle9"/>
        </w:rPr>
        <w:t xml:space="preserve">Закона о контрактной системе установлено, что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9"/>
          <w:lang w:val="en-US" w:eastAsia="en-US"/>
        </w:rPr>
        <w:t xml:space="preserve">- </w:t>
      </w:r>
      <w:r>
        <w:rPr>
          <w:rStyle w:val="CharStyle9"/>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9"/>
          <w:lang w:val="en-US" w:eastAsia="en-US"/>
        </w:rPr>
        <w:t xml:space="preserve">- </w:t>
      </w:r>
      <w:r>
        <w:rPr>
          <w:rStyle w:val="CharStyle9"/>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9"/>
          <w:lang w:val="en-US" w:eastAsia="en-US"/>
        </w:rPr>
        <w:t xml:space="preserve">- </w:t>
      </w:r>
      <w:r>
        <w:rPr>
          <w:rStyle w:val="CharStyle9"/>
        </w:rPr>
        <w:t xml:space="preserve">российское лицо), за исключением случаев принятия Правительством Российской Федерации мер, предусмотренных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Согласно пп. «б» п. </w:t>
      </w:r>
      <w:r>
        <w:rPr>
          <w:rStyle w:val="CharStyle9"/>
          <w:lang w:val="en-US" w:eastAsia="en-US"/>
        </w:rPr>
        <w:t xml:space="preserve">1 </w:t>
      </w:r>
      <w:r>
        <w:rPr>
          <w:rStyle w:val="CharStyle9"/>
        </w:rPr>
        <w:t xml:space="preserve">ч. </w:t>
      </w:r>
      <w:r>
        <w:rPr>
          <w:rStyle w:val="CharStyle9"/>
          <w:lang w:val="en-US" w:eastAsia="en-US"/>
        </w:rPr>
        <w:t xml:space="preserve">2 </w:t>
      </w:r>
      <w:r>
        <w:rPr>
          <w:rStyle w:val="CharStyle9"/>
        </w:rPr>
        <w:t xml:space="preserve">ст. </w:t>
      </w:r>
      <w:r>
        <w:rPr>
          <w:rStyle w:val="CharStyle9"/>
          <w:lang w:val="en-US" w:eastAsia="en-US"/>
        </w:rPr>
        <w:t xml:space="preserve">14 </w:t>
      </w:r>
      <w:r>
        <w:rPr>
          <w:rStyle w:val="CharStyle9"/>
        </w:rPr>
        <w:t xml:space="preserve">Закона о контрактной системе Правительство Российской Федерации вправе с учетом положений части </w:t>
      </w:r>
      <w:r>
        <w:rPr>
          <w:rStyle w:val="CharStyle9"/>
          <w:lang w:val="en-US" w:eastAsia="en-US"/>
        </w:rPr>
        <w:t xml:space="preserve">3 </w:t>
      </w:r>
      <w:r>
        <w:rPr>
          <w:rStyle w:val="CharStyle9"/>
        </w:rPr>
        <w:t>настоящей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 </w:t>
      </w:r>
      <w:r>
        <w:rPr>
          <w:rStyle w:val="CharStyle9"/>
          <w:lang w:val="en-US" w:eastAsia="en-US"/>
        </w:rPr>
        <w:t xml:space="preserve">1 </w:t>
      </w:r>
      <w:r>
        <w:rPr>
          <w:rStyle w:val="CharStyle9"/>
        </w:rPr>
        <w:t xml:space="preserve">Постановления Правительства Российской Федерации от </w:t>
      </w:r>
      <w:r>
        <w:rPr>
          <w:rStyle w:val="CharStyle9"/>
          <w:lang w:val="en-US" w:eastAsia="en-US"/>
        </w:rPr>
        <w:t xml:space="preserve">23.12.2024 № 1875 </w:t>
      </w:r>
      <w:r>
        <w:rPr>
          <w:rStyle w:val="CharStyle9"/>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9"/>
          <w:lang w:val="en-US" w:eastAsia="en-US"/>
        </w:rPr>
        <w:t xml:space="preserve">– </w:t>
      </w:r>
      <w:r>
        <w:rPr>
          <w:rStyle w:val="CharStyle9"/>
        </w:rPr>
        <w:t xml:space="preserve">Постановление </w:t>
      </w:r>
      <w:r>
        <w:rPr>
          <w:rStyle w:val="CharStyle9"/>
          <w:lang w:val="en-US" w:eastAsia="en-US"/>
        </w:rPr>
        <w:t xml:space="preserve">№ 1875) </w:t>
      </w:r>
      <w:r>
        <w:rPr>
          <w:rStyle w:val="CharStyle9"/>
        </w:rPr>
        <w:t xml:space="preserve">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установлен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9"/>
          <w:lang w:val="en-US" w:eastAsia="en-US"/>
        </w:rPr>
        <w:t>№ 2.</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Согласно извещению об осуществлении закупки предметом закупки является товар с кодом ОКПД2 </w:t>
      </w:r>
      <w:r>
        <w:rPr>
          <w:rStyle w:val="CharStyle9"/>
          <w:lang w:val="en-US" w:eastAsia="en-US"/>
        </w:rPr>
        <w:t xml:space="preserve">27.40.25.123: </w:t>
      </w:r>
      <w:r>
        <w:rPr>
          <w:rStyle w:val="CharStyle9"/>
        </w:rPr>
        <w:t xml:space="preserve">«Светильник светодиодный внутреннего освещения», указанный товар включен в перечень </w:t>
      </w:r>
      <w:r>
        <w:rPr>
          <w:rStyle w:val="CharStyle9"/>
          <w:lang w:val="en-US" w:eastAsia="en-US"/>
        </w:rPr>
        <w:t xml:space="preserve">№2, </w:t>
      </w:r>
      <w:r>
        <w:rPr>
          <w:rStyle w:val="CharStyle9"/>
        </w:rPr>
        <w:t xml:space="preserve">установленный Постановлением </w:t>
      </w:r>
      <w:r>
        <w:rPr>
          <w:rStyle w:val="CharStyle9"/>
          <w:lang w:val="en-US" w:eastAsia="en-US"/>
        </w:rPr>
        <w:t>№1875.</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извещении об осуществлении закупки Заказчиком в отношении приобретаемого товара установлено ограничение закупок товаров, происходящих из иностранных государств, выполняемых работ, оказываемых услуг иностранными лицами в соответствии с Постановлением </w:t>
      </w:r>
      <w:r>
        <w:rPr>
          <w:rStyle w:val="CharStyle9"/>
          <w:lang w:val="en-US" w:eastAsia="en-US"/>
        </w:rPr>
        <w:t>№1875.</w:t>
      </w:r>
    </w:p>
    <w:p>
      <w:pPr>
        <w:pStyle w:val="Style8"/>
        <w:keepNext w:val="0"/>
        <w:keepLines w:val="0"/>
        <w:widowControl w:val="0"/>
        <w:shd w:val="clear" w:color="auto" w:fill="auto"/>
        <w:bidi w:val="0"/>
        <w:spacing w:before="0" w:after="0" w:line="240" w:lineRule="auto"/>
        <w:ind w:left="0" w:right="0" w:firstLine="720"/>
        <w:jc w:val="both"/>
      </w:pPr>
      <w:r>
        <w:rPr>
          <w:rStyle w:val="CharStyle9"/>
        </w:rPr>
        <w:t>Таким образом, Комиссия Хабаровского УФАС России приходит к выводу о</w:t>
      </w:r>
    </w:p>
    <w:p>
      <w:pPr>
        <w:pStyle w:val="Style8"/>
        <w:keepNext w:val="0"/>
        <w:keepLines w:val="0"/>
        <w:widowControl w:val="0"/>
        <w:shd w:val="clear" w:color="auto" w:fill="auto"/>
        <w:bidi w:val="0"/>
        <w:spacing w:before="0" w:after="0" w:line="240" w:lineRule="auto"/>
        <w:ind w:left="0" w:right="0" w:firstLine="0"/>
        <w:jc w:val="both"/>
      </w:pPr>
      <w:r>
        <w:rPr>
          <w:rStyle w:val="CharStyle9"/>
        </w:rPr>
        <w:t>необоснованности довода жалобы о неправомерном применении мер национального режима.</w:t>
      </w:r>
    </w:p>
    <w:p>
      <w:pPr>
        <w:pStyle w:val="Style8"/>
        <w:keepNext w:val="0"/>
        <w:keepLines w:val="0"/>
        <w:widowControl w:val="0"/>
        <w:shd w:val="clear" w:color="auto" w:fill="auto"/>
        <w:bidi w:val="0"/>
        <w:spacing w:before="0" w:after="0" w:line="240" w:lineRule="auto"/>
        <w:ind w:left="0" w:right="0" w:firstLine="720"/>
        <w:jc w:val="both"/>
      </w:pPr>
      <w:r>
        <w:rPr>
          <w:rStyle w:val="CharStyle9"/>
        </w:rPr>
        <w:t>Относительно довода Заявителя о нарушении требований Закона о контрактной системе при формировании начальной (максимальной) цены контракта Комиссия Хабаровского УФАС России отмечает следующее.</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Согласно п. </w:t>
      </w:r>
      <w:r>
        <w:rPr>
          <w:rStyle w:val="CharStyle9"/>
          <w:lang w:val="en-US" w:eastAsia="en-US"/>
        </w:rPr>
        <w:t xml:space="preserve">2 </w:t>
      </w:r>
      <w:r>
        <w:rPr>
          <w:rStyle w:val="CharStyle9"/>
        </w:rPr>
        <w:t xml:space="preserve">ч. </w:t>
      </w:r>
      <w:r>
        <w:rPr>
          <w:rStyle w:val="CharStyle9"/>
          <w:lang w:val="en-US" w:eastAsia="en-US"/>
        </w:rPr>
        <w:t xml:space="preserve">2 </w:t>
      </w:r>
      <w:r>
        <w:rPr>
          <w:rStyle w:val="CharStyle9"/>
        </w:rPr>
        <w:t xml:space="preserve">ст. </w:t>
      </w:r>
      <w:r>
        <w:rPr>
          <w:rStyle w:val="CharStyle9"/>
          <w:lang w:val="en-US" w:eastAsia="en-US"/>
        </w:rPr>
        <w:t xml:space="preserve">42 </w:t>
      </w:r>
      <w:r>
        <w:rPr>
          <w:rStyle w:val="CharStyle9"/>
        </w:rPr>
        <w:t>Закона о контрактной системе извещение об осуществлении закупки, если иное не предусмотрено настоящим Федеральным законом, должно содержать обоснование начальной (максимальной) цены контракта.</w:t>
      </w:r>
    </w:p>
    <w:p>
      <w:pPr>
        <w:pStyle w:val="Style8"/>
        <w:keepNext w:val="0"/>
        <w:keepLines w:val="0"/>
        <w:widowControl w:val="0"/>
        <w:shd w:val="clear" w:color="auto" w:fill="auto"/>
        <w:bidi w:val="0"/>
        <w:spacing w:before="0" w:after="0" w:line="240" w:lineRule="auto"/>
        <w:ind w:left="0" w:right="0" w:firstLine="720"/>
        <w:jc w:val="both"/>
      </w:pPr>
      <w:r>
        <w:rPr>
          <w:rStyle w:val="CharStyle9"/>
        </w:rPr>
        <w:t>Комиссией Хабаровского УФАС России установлено, что извещение о закупке содержит обоснование начальной (максимальной) цены контракта.</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Из положений статьи </w:t>
      </w:r>
      <w:r>
        <w:rPr>
          <w:rStyle w:val="CharStyle9"/>
          <w:lang w:val="en-US" w:eastAsia="en-US"/>
        </w:rPr>
        <w:t xml:space="preserve">99 </w:t>
      </w:r>
      <w:r>
        <w:rPr>
          <w:rStyle w:val="CharStyle9"/>
        </w:rPr>
        <w:t>Закона о контрактной системе следует, что федеральный орган исполнительной власти, уполномоченный на осуществление контроля в сфере закупок (ФАС России и ее территориальные органы), наделен полномочиями на осуществление контроля за действиями субъектов контроля в сфере закупок.</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При этом в силу ч. </w:t>
      </w:r>
      <w:r>
        <w:rPr>
          <w:rStyle w:val="CharStyle9"/>
          <w:lang w:val="en-US" w:eastAsia="en-US"/>
        </w:rPr>
        <w:t xml:space="preserve">8 </w:t>
      </w:r>
      <w:r>
        <w:rPr>
          <w:rStyle w:val="CharStyle9"/>
        </w:rPr>
        <w:t xml:space="preserve">ст. </w:t>
      </w:r>
      <w:r>
        <w:rPr>
          <w:rStyle w:val="CharStyle9"/>
          <w:lang w:val="en-US" w:eastAsia="en-US"/>
        </w:rPr>
        <w:t xml:space="preserve">99 </w:t>
      </w:r>
      <w:r>
        <w:rPr>
          <w:rStyle w:val="CharStyle9"/>
        </w:rPr>
        <w:t xml:space="preserve">Закона о контрактной системе контроль за определением и обоснованием начальной (максимальной) цены контракта уполномочены осуществлять органы внутреннего государственного (муниципального) финансового контроля. Следовательно, Хабаровское УФАС России, действующее в соответствии с положением о территориальном органе Федеральной антимонопольной службы, утвержденным Приказом ФАС России от </w:t>
      </w:r>
      <w:r>
        <w:rPr>
          <w:rStyle w:val="CharStyle9"/>
          <w:lang w:val="en-US" w:eastAsia="en-US"/>
        </w:rPr>
        <w:t xml:space="preserve">23.07.2015 №649/15, </w:t>
      </w:r>
      <w:r>
        <w:rPr>
          <w:rStyle w:val="CharStyle9"/>
        </w:rPr>
        <w:t xml:space="preserve">с учетом содержания ст. </w:t>
      </w:r>
      <w:r>
        <w:rPr>
          <w:rStyle w:val="CharStyle9"/>
          <w:lang w:val="en-US" w:eastAsia="en-US"/>
        </w:rPr>
        <w:t xml:space="preserve">99 </w:t>
      </w:r>
      <w:r>
        <w:rPr>
          <w:rStyle w:val="CharStyle9"/>
        </w:rPr>
        <w:t>Закона о контрактной системе не наделено полномочиями по осуществлению контроля за действиями заказчика при определении и обосновании им начальной (максимальной) цены контракта, заключаемого по результатам проведения закупки.</w:t>
      </w:r>
    </w:p>
    <w:p>
      <w:pPr>
        <w:pStyle w:val="Style8"/>
        <w:keepNext w:val="0"/>
        <w:keepLines w:val="0"/>
        <w:widowControl w:val="0"/>
        <w:shd w:val="clear" w:color="auto" w:fill="auto"/>
        <w:bidi w:val="0"/>
        <w:spacing w:before="0" w:after="0" w:line="240" w:lineRule="auto"/>
        <w:ind w:left="0" w:right="0" w:firstLine="720"/>
        <w:jc w:val="both"/>
      </w:pPr>
      <w:r>
        <w:rPr>
          <w:rStyle w:val="CharStyle9"/>
        </w:rPr>
        <w:t>На основании вышеизложенного, Комиссия Хабаровского УФАС России приходит к выводу о необоснованности жалобы, а также считает необходимым направить жалобу в адрес органа внутреннего финансового контроля для рассмотрения по существу.</w:t>
      </w:r>
    </w:p>
    <w:p>
      <w:pPr>
        <w:pStyle w:val="Style8"/>
        <w:keepNext w:val="0"/>
        <w:keepLines w:val="0"/>
        <w:widowControl w:val="0"/>
        <w:shd w:val="clear" w:color="auto" w:fill="auto"/>
        <w:bidi w:val="0"/>
        <w:spacing w:before="0" w:after="280" w:line="240" w:lineRule="auto"/>
        <w:ind w:left="0" w:right="0" w:firstLine="720"/>
        <w:jc w:val="both"/>
      </w:pPr>
      <w:r>
        <w:rPr>
          <w:rStyle w:val="CharStyle9"/>
        </w:rPr>
        <w:t xml:space="preserve">На основании изложенного, руководствуясь частями </w:t>
      </w:r>
      <w:r>
        <w:rPr>
          <w:rStyle w:val="CharStyle9"/>
          <w:lang w:val="en-US" w:eastAsia="en-US"/>
        </w:rPr>
        <w:t xml:space="preserve">8 </w:t>
      </w:r>
      <w:r>
        <w:rPr>
          <w:rStyle w:val="CharStyle9"/>
        </w:rPr>
        <w:t xml:space="preserve">статьи </w:t>
      </w:r>
      <w:r>
        <w:rPr>
          <w:rStyle w:val="CharStyle9"/>
          <w:lang w:val="en-US" w:eastAsia="en-US"/>
        </w:rPr>
        <w:t xml:space="preserve">106, </w:t>
      </w:r>
      <w:r>
        <w:rPr>
          <w:rStyle w:val="CharStyle9"/>
        </w:rPr>
        <w:t xml:space="preserve">пунктом </w:t>
      </w:r>
      <w:r>
        <w:rPr>
          <w:rStyle w:val="CharStyle9"/>
          <w:lang w:val="en-US" w:eastAsia="en-US"/>
        </w:rPr>
        <w:t xml:space="preserve">3 </w:t>
      </w:r>
      <w:r>
        <w:rPr>
          <w:rStyle w:val="CharStyle9"/>
        </w:rPr>
        <w:t xml:space="preserve">частью </w:t>
      </w:r>
      <w:r>
        <w:rPr>
          <w:rStyle w:val="CharStyle9"/>
          <w:lang w:val="en-US" w:eastAsia="en-US"/>
        </w:rPr>
        <w:t xml:space="preserve">15 </w:t>
      </w:r>
      <w:r>
        <w:rPr>
          <w:rStyle w:val="CharStyle9"/>
        </w:rPr>
        <w:t xml:space="preserve">статьи </w:t>
      </w:r>
      <w:r>
        <w:rPr>
          <w:rStyle w:val="CharStyle9"/>
          <w:lang w:val="en-US" w:eastAsia="en-US"/>
        </w:rPr>
        <w:t xml:space="preserve">99 </w:t>
      </w:r>
      <w:r>
        <w:rPr>
          <w:rStyle w:val="CharStyle9"/>
        </w:rPr>
        <w:t>Закона о контрактной системе в сфере закупок, Комиссия Хабаровского УФАС России,</w:t>
      </w:r>
    </w:p>
    <w:p>
      <w:pPr>
        <w:pStyle w:val="Style8"/>
        <w:keepNext w:val="0"/>
        <w:keepLines w:val="0"/>
        <w:widowControl w:val="0"/>
        <w:shd w:val="clear" w:color="auto" w:fill="auto"/>
        <w:bidi w:val="0"/>
        <w:spacing w:before="0" w:after="280" w:line="240" w:lineRule="auto"/>
        <w:ind w:left="0" w:right="0" w:firstLine="0"/>
        <w:jc w:val="center"/>
      </w:pPr>
      <w:r>
        <w:rPr>
          <w:rStyle w:val="CharStyle9"/>
          <w:b/>
          <w:bCs/>
        </w:rPr>
        <w:t>РЕШИЛА:</w:t>
      </w:r>
    </w:p>
    <w:p>
      <w:pPr>
        <w:pStyle w:val="Style8"/>
        <w:keepNext w:val="0"/>
        <w:keepLines w:val="0"/>
        <w:widowControl w:val="0"/>
        <w:numPr>
          <w:ilvl w:val="0"/>
          <w:numId w:val="1"/>
        </w:numPr>
        <w:shd w:val="clear" w:color="auto" w:fill="auto"/>
        <w:tabs>
          <w:tab w:pos="1090" w:val="left"/>
        </w:tabs>
        <w:bidi w:val="0"/>
        <w:spacing w:before="0" w:after="0" w:line="240" w:lineRule="auto"/>
        <w:ind w:left="0" w:right="0" w:firstLine="720"/>
        <w:jc w:val="both"/>
      </w:pPr>
      <w:r>
        <w:rPr>
          <w:rStyle w:val="CharStyle9"/>
        </w:rPr>
        <w:t xml:space="preserve">Признать жалобу ИП Макарова А.А. на действия заказчика </w:t>
      </w:r>
      <w:r>
        <w:rPr>
          <w:rStyle w:val="CharStyle9"/>
          <w:lang w:val="en-US" w:eastAsia="en-US"/>
        </w:rPr>
        <w:t xml:space="preserve">- </w:t>
      </w:r>
      <w:r>
        <w:rPr>
          <w:rStyle w:val="CharStyle9"/>
        </w:rPr>
        <w:t xml:space="preserve">Краевое государственное бюджетное учреждение «Хабаровский центр социальной реабилитации инвалидов» при проведении аукциона в электронной форме на поставку светильников светодиодных внутреннего освещения (извещение </w:t>
      </w:r>
      <w:r>
        <w:rPr>
          <w:rStyle w:val="CharStyle9"/>
          <w:lang w:val="en-US" w:eastAsia="en-US"/>
        </w:rPr>
        <w:t xml:space="preserve">№ 0322200019826000021) </w:t>
      </w:r>
      <w:r>
        <w:rPr>
          <w:rStyle w:val="CharStyle9"/>
        </w:rPr>
        <w:t>необоснованной.</w:t>
      </w:r>
    </w:p>
    <w:p>
      <w:pPr>
        <w:pStyle w:val="Style8"/>
        <w:keepNext w:val="0"/>
        <w:keepLines w:val="0"/>
        <w:widowControl w:val="0"/>
        <w:numPr>
          <w:ilvl w:val="0"/>
          <w:numId w:val="1"/>
        </w:numPr>
        <w:shd w:val="clear" w:color="auto" w:fill="auto"/>
        <w:tabs>
          <w:tab w:pos="1090" w:val="left"/>
        </w:tabs>
        <w:bidi w:val="0"/>
        <w:spacing w:before="0" w:after="280" w:line="240" w:lineRule="auto"/>
        <w:ind w:left="0" w:right="0" w:firstLine="720"/>
        <w:jc w:val="both"/>
      </w:pPr>
      <w:r>
        <w:rPr>
          <w:rStyle w:val="CharStyle9"/>
        </w:rPr>
        <w:t>Передать материалы по жалобе ИП Макарова А.А. в адрес органов внутреннего финансового контроля для рассмотрения по существу в части соблюдения субъектами контроля требований законодательства о контрактной системе в сфере закупок при определении и обосновании начальной (максимальной)</w:t>
      </w:r>
      <w:r>
        <w:br w:type="page"/>
      </w:r>
    </w:p>
    <w:p>
      <w:pPr>
        <w:pStyle w:val="Style8"/>
        <w:keepNext w:val="0"/>
        <w:keepLines w:val="0"/>
        <w:widowControl w:val="0"/>
        <w:shd w:val="clear" w:color="auto" w:fill="auto"/>
        <w:bidi w:val="0"/>
        <w:spacing w:before="0" w:after="0" w:line="240" w:lineRule="auto"/>
        <w:ind w:left="0" w:right="0" w:firstLine="0"/>
        <w:jc w:val="left"/>
      </w:pPr>
      <w:r>
        <w:rPr>
          <w:rStyle w:val="CharStyle9"/>
        </w:rPr>
        <w:t>цены контракта.</w:t>
      </w:r>
    </w:p>
    <w:p>
      <w:pPr>
        <w:pStyle w:val="Style8"/>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1064" w:right="539" w:bottom="1266" w:left="1103" w:header="0" w:footer="3" w:gutter="0"/>
          <w:cols w:space="720"/>
          <w:noEndnote/>
          <w:rtlGutter w:val="0"/>
          <w:docGrid w:linePitch="360"/>
        </w:sectPr>
      </w:pPr>
      <w:r>
        <w:rPr>
          <w:rStyle w:val="CharStyle9"/>
        </w:rPr>
        <w:t>Настоящее решение может быть обжаловано в Арбитражный суд Хабаровского края в течение трех месяцев со дня его оглашения.</w:t>
      </w: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05" w:right="0" w:bottom="976" w:left="0" w:header="0" w:footer="3" w:gutter="0"/>
          <w:cols w:space="720"/>
          <w:noEndnote/>
          <w:rtlGutter w:val="0"/>
          <w:docGrid w:linePitch="360"/>
        </w:sectPr>
      </w:pPr>
    </w:p>
    <w:p>
      <w:pPr>
        <w:pStyle w:val="Style8"/>
        <w:keepNext w:val="0"/>
        <w:keepLines w:val="0"/>
        <w:framePr w:w="2875" w:h="398" w:wrap="none" w:vAnchor="text" w:hAnchor="page" w:x="1169" w:y="21"/>
        <w:widowControl w:val="0"/>
        <w:shd w:val="clear" w:color="auto" w:fill="auto"/>
        <w:bidi w:val="0"/>
        <w:spacing w:before="0" w:after="0" w:line="240" w:lineRule="auto"/>
        <w:ind w:left="0" w:right="0" w:firstLine="0"/>
        <w:jc w:val="left"/>
      </w:pPr>
      <w:r>
        <w:rPr>
          <w:rStyle w:val="CharStyle9"/>
        </w:rPr>
        <w:t>Председатель комиссии</w:t>
      </w:r>
    </w:p>
    <w:p>
      <w:pPr>
        <w:pStyle w:val="Style21"/>
        <w:keepNext w:val="0"/>
        <w:keepLines w:val="0"/>
        <w:framePr w:w="2712" w:h="408" w:wrap="none" w:vAnchor="text" w:hAnchor="page" w:x="4850" w:y="256"/>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p>
      <w:pPr>
        <w:widowControl w:val="0"/>
        <w:spacing w:line="360" w:lineRule="exact"/>
      </w:pPr>
      <w:r>
        <w:drawing>
          <wp:anchor distT="0" distB="0" distL="0" distR="1786255" simplePos="0" relativeHeight="62914694" behindDoc="1" locked="0" layoutInCell="1" allowOverlap="1">
            <wp:simplePos x="0" y="0"/>
            <wp:positionH relativeFrom="page">
              <wp:posOffset>2658745</wp:posOffset>
            </wp:positionH>
            <wp:positionV relativeFrom="paragraph">
              <wp:posOffset>64135</wp:posOffset>
            </wp:positionV>
            <wp:extent cx="359410" cy="408305"/>
            <wp:wrapNone/>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9410" cy="408305"/>
                    </a:xfrm>
                    <a:prstGeom prst="rect"/>
                  </pic:spPr>
                </pic:pic>
              </a:graphicData>
            </a:graphic>
          </wp:anchor>
        </w:drawing>
      </w:r>
    </w:p>
    <w:p>
      <w:pPr>
        <w:widowControl w:val="0"/>
        <w:spacing w:after="378" w:line="1" w:lineRule="exact"/>
      </w:pPr>
    </w:p>
    <w:p>
      <w:pPr>
        <w:widowControl w:val="0"/>
        <w:spacing w:line="1" w:lineRule="exact"/>
        <w:sectPr>
          <w:footnotePr>
            <w:pos w:val="pageBottom"/>
            <w:numFmt w:val="decimal"/>
            <w:numRestart w:val="continuous"/>
          </w:footnotePr>
          <w:type w:val="continuous"/>
          <w:pgSz w:w="11900" w:h="16840"/>
          <w:pgMar w:top="1105" w:right="550" w:bottom="976" w:left="1106" w:header="0" w:footer="3" w:gutter="0"/>
          <w:cols w:space="720"/>
          <w:noEndnote/>
          <w:rtlGutter w:val="0"/>
          <w:docGrid w:linePitch="360"/>
        </w:sectPr>
      </w:pPr>
    </w:p>
    <w:p>
      <w:pPr>
        <w:pStyle w:val="Style23"/>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4"/>
          <w:color w:val="FFFFFF"/>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Новоселов Владислав Игоревич</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16EC21AD1E55092636CD55664120257B</w:t>
      </w:r>
    </w:p>
    <w:p>
      <w:pPr>
        <w:pStyle w:val="Style25"/>
        <w:keepNext w:val="0"/>
        <w:keepLines w:val="0"/>
        <w:widowControl w:val="0"/>
        <w:shd w:val="clear" w:color="auto" w:fill="auto"/>
        <w:bidi w:val="0"/>
        <w:spacing w:before="0" w:after="280" w:line="240" w:lineRule="auto"/>
        <w:ind w:right="0" w:firstLine="0"/>
        <w:jc w:val="left"/>
      </w:pPr>
      <w:r>
        <mc:AlternateContent>
          <mc:Choice Requires="wps">
            <w:drawing>
              <wp:anchor distT="0" distB="0" distL="0" distR="0" simplePos="0" relativeHeight="125829380" behindDoc="0" locked="0" layoutInCell="1" allowOverlap="1">
                <wp:simplePos x="0" y="0"/>
                <wp:positionH relativeFrom="page">
                  <wp:posOffset>5965825</wp:posOffset>
                </wp:positionH>
                <wp:positionV relativeFrom="paragraph">
                  <wp:posOffset>0</wp:posOffset>
                </wp:positionV>
                <wp:extent cx="1222375" cy="250190"/>
                <wp:wrapSquare wrapText="bothSides"/>
                <wp:docPr id="9" name="Shape 9"/>
                <a:graphic xmlns:a="http://schemas.openxmlformats.org/drawingml/2006/main">
                  <a:graphicData uri="http://schemas.microsoft.com/office/word/2010/wordprocessingShape">
                    <wps:wsp>
                      <wps:cNvSpPr txBox="1"/>
                      <wps:spPr>
                        <a:xfrm>
                          <a:ext cx="1222375"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center"/>
                            </w:pPr>
                            <w:r>
                              <w:rPr>
                                <w:rStyle w:val="CharStyle9"/>
                              </w:rPr>
                              <w:t>В.И. Новоселов</w:t>
                            </w:r>
                          </w:p>
                        </w:txbxContent>
                      </wps:txbx>
                      <wps:bodyPr wrap="none" lIns="0" tIns="0" rIns="0" bIns="0">
                        <a:noAutoFit/>
                      </wps:bodyPr>
                    </wps:wsp>
                  </a:graphicData>
                </a:graphic>
              </wp:anchor>
            </w:drawing>
          </mc:Choice>
          <mc:Fallback>
            <w:pict>
              <v:shape id="_x0000_s1035" type="#_x0000_t202" style="position:absolute;margin-left:469.75pt;margin-top:0;width:96.25pt;height:19.699999999999999pt;z-index:-125829373;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center"/>
                      </w:pPr>
                      <w:r>
                        <w:rPr>
                          <w:rStyle w:val="CharStyle9"/>
                        </w:rPr>
                        <w:t>В.И. Новоселов</w:t>
                      </w:r>
                    </w:p>
                  </w:txbxContent>
                </v:textbox>
                <w10:wrap type="square" anchorx="page"/>
              </v:shape>
            </w:pict>
          </mc:Fallback>
        </mc:AlternateContent>
      </w:r>
      <w:r>
        <w:rPr>
          <w:rStyle w:val="CharStyle26"/>
        </w:rPr>
        <w:t xml:space="preserve">Действителен с 02.10.2025 </w:t>
      </w:r>
      <w:r>
        <w:rPr>
          <w:rStyle w:val="CharStyle26"/>
          <w:color w:val="5F5F5F"/>
        </w:rPr>
        <w:t xml:space="preserve">по </w:t>
      </w:r>
      <w:r>
        <w:rPr>
          <w:rStyle w:val="CharStyle26"/>
        </w:rPr>
        <w:t>26.12.2026</w:t>
      </w:r>
    </w:p>
    <w:p>
      <w:pPr>
        <w:pStyle w:val="Style8"/>
        <w:keepNext w:val="0"/>
        <w:keepLines w:val="0"/>
        <w:widowControl w:val="0"/>
        <w:shd w:val="clear" w:color="auto" w:fill="auto"/>
        <w:bidi w:val="0"/>
        <w:spacing w:before="0" w:after="0" w:line="240" w:lineRule="auto"/>
        <w:ind w:left="0" w:right="0" w:firstLine="0"/>
        <w:jc w:val="left"/>
      </w:pPr>
      <w:r>
        <w:rPr>
          <w:rStyle w:val="CharStyle9"/>
        </w:rPr>
        <w:t>Члены комиссии:</w:t>
      </w:r>
    </w:p>
    <w:p>
      <w:pPr>
        <w:widowControl w:val="0"/>
        <w:spacing w:line="1" w:lineRule="exact"/>
        <w:sectPr>
          <w:footnotePr>
            <w:pos w:val="pageBottom"/>
            <w:numFmt w:val="decimal"/>
            <w:numRestart w:val="continuous"/>
          </w:footnotePr>
          <w:type w:val="continuous"/>
          <w:pgSz w:w="11900" w:h="16840"/>
          <w:pgMar w:top="1105" w:right="2509" w:bottom="1025" w:left="1106" w:header="0" w:footer="3" w:gutter="0"/>
          <w:cols w:space="720"/>
          <w:noEndnote/>
          <w:rtlGutter w:val="0"/>
          <w:docGrid w:linePitch="360"/>
        </w:sectPr>
      </w:pPr>
      <w:r>
        <w:drawing>
          <wp:anchor distT="25400" distB="0" distL="0" distR="1786255" simplePos="0" relativeHeight="125829382" behindDoc="0" locked="0" layoutInCell="1" allowOverlap="1">
            <wp:simplePos x="0" y="0"/>
            <wp:positionH relativeFrom="page">
              <wp:posOffset>2658745</wp:posOffset>
            </wp:positionH>
            <wp:positionV relativeFrom="paragraph">
              <wp:posOffset>25400</wp:posOffset>
            </wp:positionV>
            <wp:extent cx="359410" cy="39624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3079115</wp:posOffset>
                </wp:positionH>
                <wp:positionV relativeFrom="paragraph">
                  <wp:posOffset>113665</wp:posOffset>
                </wp:positionV>
                <wp:extent cx="1722120" cy="259080"/>
                <wp:wrapNone/>
                <wp:docPr id="13" name="Shape 1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45000000000002pt;margin-top:8.9500000000000011pt;width:135.59999999999999pt;height:20.400000000000002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widowControl w:val="0"/>
        <w:spacing w:line="1" w:lineRule="exact"/>
      </w:pPr>
      <w:r>
        <mc:AlternateContent>
          <mc:Choice Requires="wps">
            <w:drawing>
              <wp:anchor distT="0" distB="0" distL="0" distR="0" simplePos="0" relativeHeight="125829383" behindDoc="0" locked="0" layoutInCell="1" allowOverlap="1">
                <wp:simplePos x="0" y="0"/>
                <wp:positionH relativeFrom="page">
                  <wp:posOffset>5944870</wp:posOffset>
                </wp:positionH>
                <wp:positionV relativeFrom="paragraph">
                  <wp:posOffset>341630</wp:posOffset>
                </wp:positionV>
                <wp:extent cx="1246505" cy="250190"/>
                <wp:wrapSquare wrapText="bothSides"/>
                <wp:docPr id="15" name="Shape 15"/>
                <a:graphic xmlns:a="http://schemas.openxmlformats.org/drawingml/2006/main">
                  <a:graphicData uri="http://schemas.microsoft.com/office/word/2010/wordprocessingShape">
                    <wps:wsp>
                      <wps:cNvSpPr txBox="1"/>
                      <wps:spPr>
                        <a:xfrm>
                          <a:ext cx="1246505"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В.А. Головачева</w:t>
                            </w:r>
                          </w:p>
                        </w:txbxContent>
                      </wps:txbx>
                      <wps:bodyPr wrap="none" lIns="0" tIns="0" rIns="0" bIns="0">
                        <a:noAutoFit/>
                      </wps:bodyPr>
                    </wps:wsp>
                  </a:graphicData>
                </a:graphic>
              </wp:anchor>
            </w:drawing>
          </mc:Choice>
          <mc:Fallback>
            <w:pict>
              <v:shape id="_x0000_s1041" type="#_x0000_t202" style="position:absolute;margin-left:468.10000000000002pt;margin-top:26.900000000000002pt;width:98.150000000000006pt;height:19.699999999999999pt;z-index:-125829370;mso-wrap-distance-left:0;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right"/>
                      </w:pPr>
                      <w:r>
                        <w:rPr>
                          <w:rStyle w:val="CharStyle9"/>
                        </w:rPr>
                        <w:t>В.А. Головачева</w:t>
                      </w:r>
                    </w:p>
                  </w:txbxContent>
                </v:textbox>
                <w10:wrap type="square" anchorx="page"/>
              </v:shape>
            </w:pict>
          </mc:Fallback>
        </mc:AlternateContent>
      </w:r>
    </w:p>
    <w:p>
      <w:pPr>
        <w:pStyle w:val="Style23"/>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4"/>
          <w:color w:val="FFFFFF"/>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Кому выдан: </w:t>
      </w:r>
      <w:r>
        <w:rPr>
          <w:rStyle w:val="CharStyle26"/>
          <w:color w:val="000000"/>
        </w:rPr>
        <w:t>Головачева Валерия Антоновна</w:t>
      </w:r>
    </w:p>
    <w:p>
      <w:pPr>
        <w:pStyle w:val="Style25"/>
        <w:keepNext w:val="0"/>
        <w:keepLines w:val="0"/>
        <w:widowControl w:val="0"/>
        <w:shd w:val="clear" w:color="auto" w:fill="auto"/>
        <w:bidi w:val="0"/>
        <w:spacing w:before="0" w:after="0" w:line="240" w:lineRule="auto"/>
        <w:ind w:right="0" w:firstLine="0"/>
        <w:jc w:val="left"/>
      </w:pPr>
      <w:r>
        <w:rPr>
          <w:rStyle w:val="CharStyle26"/>
        </w:rPr>
        <w:t xml:space="preserve">Сертификат </w:t>
      </w:r>
      <w:r>
        <w:rPr>
          <w:rStyle w:val="CharStyle26"/>
          <w:color w:val="292929"/>
        </w:rPr>
        <w:t xml:space="preserve">№ </w:t>
      </w:r>
      <w:r>
        <w:rPr>
          <w:rStyle w:val="CharStyle26"/>
          <w:lang w:val="en-US" w:eastAsia="en-US"/>
        </w:rPr>
        <w:t>7864029F5AB2E937AEF92AA0A7E07EFF</w:t>
      </w:r>
    </w:p>
    <w:p>
      <w:pPr>
        <w:pStyle w:val="Style25"/>
        <w:keepNext w:val="0"/>
        <w:keepLines w:val="0"/>
        <w:widowControl w:val="0"/>
        <w:shd w:val="clear" w:color="auto" w:fill="auto"/>
        <w:bidi w:val="0"/>
        <w:spacing w:before="0" w:after="0" w:line="240" w:lineRule="auto"/>
        <w:ind w:right="0" w:firstLine="0"/>
        <w:jc w:val="left"/>
        <w:sectPr>
          <w:footnotePr>
            <w:pos w:val="pageBottom"/>
            <w:numFmt w:val="decimal"/>
            <w:numRestart w:val="continuous"/>
          </w:footnotePr>
          <w:type w:val="continuous"/>
          <w:pgSz w:w="11900" w:h="16840"/>
          <w:pgMar w:top="1105" w:right="2542" w:bottom="1025" w:left="1106" w:header="0" w:footer="3" w:gutter="0"/>
          <w:cols w:space="720"/>
          <w:noEndnote/>
          <w:rtlGutter w:val="0"/>
          <w:docGrid w:linePitch="360"/>
        </w:sectPr>
      </w:pPr>
      <w:r>
        <w:rPr>
          <w:rStyle w:val="CharStyle26"/>
        </w:rPr>
        <w:t>Действителен с 22.12.2025 по 17.03.2027</w:t>
      </w: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05" w:right="0" w:bottom="976" w:left="0" w:header="0" w:footer="3" w:gutter="0"/>
          <w:cols w:space="720"/>
          <w:noEndnote/>
          <w:rtlGutter w:val="0"/>
          <w:docGrid w:linePitch="360"/>
        </w:sectPr>
      </w:pPr>
    </w:p>
    <w:p>
      <w:pPr>
        <w:pStyle w:val="Style13"/>
        <w:keepNext w:val="0"/>
        <w:keepLines w:val="0"/>
        <w:framePr w:w="2030" w:h="566" w:wrap="none" w:vAnchor="text" w:hAnchor="page" w:x="1112" w:y="8238"/>
        <w:widowControl w:val="0"/>
        <w:shd w:val="clear" w:color="auto" w:fill="auto"/>
        <w:bidi w:val="0"/>
        <w:spacing w:before="0" w:after="0" w:line="240" w:lineRule="auto"/>
        <w:ind w:left="0" w:right="0" w:firstLine="0"/>
        <w:jc w:val="left"/>
      </w:pPr>
      <w:r>
        <w:rPr>
          <w:rStyle w:val="CharStyle14"/>
        </w:rPr>
        <w:t>Исп.Пилипенко М.А тел.7 (4212) 30-68-93</w:t>
      </w:r>
    </w:p>
    <w:p>
      <w:pPr>
        <w:pStyle w:val="Style21"/>
        <w:keepNext w:val="0"/>
        <w:keepLines w:val="0"/>
        <w:framePr w:w="2021" w:h="158" w:wrap="none" w:vAnchor="text" w:hAnchor="page" w:x="4914" w:y="712"/>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2"/>
          <w:color w:val="FFFFFF"/>
          <w:sz w:val="12"/>
          <w:szCs w:val="12"/>
        </w:rPr>
        <w:t>СВЕДЕНИЯ О СЕРТИФИКАТЕ ЭП</w:t>
      </w:r>
    </w:p>
    <w:p>
      <w:pPr>
        <w:pStyle w:val="Style21"/>
        <w:keepNext w:val="0"/>
        <w:keepLines w:val="0"/>
        <w:framePr w:w="2712" w:h="408" w:wrap="none" w:vAnchor="text" w:hAnchor="page" w:x="4851" w:y="213"/>
        <w:widowControl w:val="0"/>
        <w:shd w:val="clear" w:color="auto" w:fill="auto"/>
        <w:bidi w:val="0"/>
        <w:spacing w:before="0" w:after="0" w:line="240" w:lineRule="auto"/>
        <w:ind w:left="0" w:right="0" w:firstLine="0"/>
        <w:jc w:val="left"/>
      </w:pPr>
      <w:r>
        <w:rPr>
          <w:rStyle w:val="CharStyle22"/>
        </w:rPr>
        <w:t>Подлинник электронного документа, подписанного ЭП, хранится в системе электронного документооборота ФАС России</w:t>
      </w:r>
    </w:p>
    <w:p>
      <w:pPr>
        <w:pStyle w:val="Style25"/>
        <w:keepNext w:val="0"/>
        <w:keepLines w:val="0"/>
        <w:framePr w:w="3461" w:h="470" w:wrap="none" w:vAnchor="text" w:hAnchor="page" w:x="4208" w:y="937"/>
        <w:widowControl w:val="0"/>
        <w:shd w:val="clear" w:color="auto" w:fill="auto"/>
        <w:bidi w:val="0"/>
        <w:spacing w:before="0" w:after="0" w:line="240" w:lineRule="auto"/>
        <w:ind w:left="0" w:right="0" w:firstLine="0"/>
        <w:jc w:val="left"/>
      </w:pPr>
      <w:r>
        <w:rPr>
          <w:rStyle w:val="CharStyle26"/>
        </w:rPr>
        <w:t xml:space="preserve">Кому выдан: </w:t>
      </w:r>
      <w:r>
        <w:rPr>
          <w:rStyle w:val="CharStyle26"/>
          <w:color w:val="000000"/>
        </w:rPr>
        <w:t>Пилипенко Мария Алексеевна</w:t>
      </w:r>
    </w:p>
    <w:p>
      <w:pPr>
        <w:pStyle w:val="Style25"/>
        <w:keepNext w:val="0"/>
        <w:keepLines w:val="0"/>
        <w:framePr w:w="3461" w:h="470" w:wrap="none" w:vAnchor="text" w:hAnchor="page" w:x="4208" w:y="937"/>
        <w:widowControl w:val="0"/>
        <w:shd w:val="clear" w:color="auto" w:fill="auto"/>
        <w:bidi w:val="0"/>
        <w:spacing w:before="0" w:after="0" w:line="240" w:lineRule="auto"/>
        <w:ind w:left="0" w:right="0" w:firstLine="0"/>
        <w:jc w:val="left"/>
      </w:pPr>
      <w:r>
        <w:rPr>
          <w:rStyle w:val="CharStyle26"/>
        </w:rPr>
        <w:t xml:space="preserve">Сертификат </w:t>
      </w:r>
      <w:r>
        <w:rPr>
          <w:rStyle w:val="CharStyle26"/>
          <w:color w:val="292929"/>
        </w:rPr>
        <w:t xml:space="preserve">№ </w:t>
      </w:r>
      <w:r>
        <w:rPr>
          <w:rStyle w:val="CharStyle26"/>
          <w:lang w:val="en-US" w:eastAsia="en-US"/>
        </w:rPr>
        <w:t>00F0B6B6AB283F6B6644494044CBCD289B</w:t>
      </w:r>
    </w:p>
    <w:p>
      <w:pPr>
        <w:pStyle w:val="Style25"/>
        <w:keepNext w:val="0"/>
        <w:keepLines w:val="0"/>
        <w:framePr w:w="3461" w:h="470" w:wrap="none" w:vAnchor="text" w:hAnchor="page" w:x="4208" w:y="937"/>
        <w:widowControl w:val="0"/>
        <w:shd w:val="clear" w:color="auto" w:fill="auto"/>
        <w:bidi w:val="0"/>
        <w:spacing w:before="0" w:after="0" w:line="240" w:lineRule="auto"/>
        <w:ind w:left="0" w:right="0" w:firstLine="0"/>
        <w:jc w:val="left"/>
      </w:pPr>
      <w:r>
        <w:rPr>
          <w:rStyle w:val="CharStyle26"/>
        </w:rPr>
        <w:t xml:space="preserve">Действителен с 11.04.2026 </w:t>
      </w:r>
      <w:r>
        <w:rPr>
          <w:rStyle w:val="CharStyle26"/>
          <w:color w:val="5F5F5F"/>
        </w:rPr>
        <w:t xml:space="preserve">по </w:t>
      </w:r>
      <w:r>
        <w:rPr>
          <w:rStyle w:val="CharStyle26"/>
        </w:rPr>
        <w:t>05.07.2027</w:t>
      </w:r>
    </w:p>
    <w:p>
      <w:pPr>
        <w:pStyle w:val="Style8"/>
        <w:keepNext w:val="0"/>
        <w:keepLines w:val="0"/>
        <w:framePr w:w="2030" w:h="398" w:wrap="none" w:vAnchor="text" w:hAnchor="page" w:x="9291" w:y="1230"/>
        <w:widowControl w:val="0"/>
        <w:shd w:val="clear" w:color="auto" w:fill="auto"/>
        <w:bidi w:val="0"/>
        <w:spacing w:before="0" w:after="0" w:line="240" w:lineRule="auto"/>
        <w:ind w:left="0" w:right="0" w:firstLine="0"/>
        <w:jc w:val="center"/>
      </w:pPr>
      <w:r>
        <w:rPr>
          <w:rStyle w:val="CharStyle9"/>
        </w:rPr>
        <w:t>М.А. Пилипенко</w:t>
      </w:r>
    </w:p>
    <w:p>
      <w:pPr>
        <w:widowControl w:val="0"/>
        <w:spacing w:line="360" w:lineRule="exact"/>
      </w:pPr>
      <w:r>
        <w:drawing>
          <wp:anchor distT="0" distB="0" distL="0" distR="1786255" simplePos="0" relativeHeight="62914695" behindDoc="1" locked="0" layoutInCell="1" allowOverlap="1">
            <wp:simplePos x="0" y="0"/>
            <wp:positionH relativeFrom="page">
              <wp:posOffset>2625725</wp:posOffset>
            </wp:positionH>
            <wp:positionV relativeFrom="paragraph">
              <wp:posOffset>12700</wp:posOffset>
            </wp:positionV>
            <wp:extent cx="389890" cy="554990"/>
            <wp:wrapNone/>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89890" cy="5549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22" w:line="1" w:lineRule="exact"/>
      </w:pPr>
    </w:p>
    <w:p>
      <w:pPr>
        <w:widowControl w:val="0"/>
        <w:spacing w:line="1" w:lineRule="exact"/>
      </w:pPr>
    </w:p>
    <w:sectPr>
      <w:footnotePr>
        <w:pos w:val="pageBottom"/>
        <w:numFmt w:val="decimal"/>
        <w:numRestart w:val="continuous"/>
      </w:footnotePr>
      <w:type w:val="continuous"/>
      <w:pgSz w:w="11900" w:h="16840"/>
      <w:pgMar w:top="1105" w:right="550" w:bottom="97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718820</wp:posOffset>
              </wp:positionH>
              <wp:positionV relativeFrom="page">
                <wp:posOffset>9987280</wp:posOffset>
              </wp:positionV>
              <wp:extent cx="6480175" cy="128270"/>
              <wp:wrapNone/>
              <wp:docPr id="1" name="Shape 1"/>
              <a:graphic xmlns:a="http://schemas.openxmlformats.org/drawingml/2006/main">
                <a:graphicData uri="http://schemas.microsoft.com/office/word/2010/wordprocessingShape">
                  <wps:wsp>
                    <wps:cNvSpPr txBox="1"/>
                    <wps:spPr>
                      <a:xfrm>
                        <a:ext cx="6480175" cy="128270"/>
                      </a:xfrm>
                      <a:prstGeom prst="rect"/>
                      <a:noFill/>
                    </wps:spPr>
                    <wps:txbx>
                      <w:txbxContent>
                        <w:p>
                          <w:pPr>
                            <w:pStyle w:val="Style4"/>
                            <w:keepNext w:val="0"/>
                            <w:keepLines w:val="0"/>
                            <w:widowControl w:val="0"/>
                            <w:shd w:val="clear" w:color="auto" w:fill="auto"/>
                            <w:tabs>
                              <w:tab w:pos="10205" w:val="right"/>
                            </w:tabs>
                            <w:bidi w:val="0"/>
                            <w:spacing w:before="0" w:after="0" w:line="240" w:lineRule="auto"/>
                            <w:ind w:left="0" w:right="0" w:firstLine="0"/>
                            <w:jc w:val="left"/>
                            <w:rPr>
                              <w:sz w:val="24"/>
                              <w:szCs w:val="24"/>
                            </w:rPr>
                          </w:pPr>
                          <w:r>
                            <w:rPr>
                              <w:rStyle w:val="CharStyle5"/>
                              <w:sz w:val="24"/>
                              <w:szCs w:val="24"/>
                            </w:rPr>
                            <w:t>2026-4711</w:t>
                            <w:tab/>
                          </w:r>
                          <w:fldSimple w:instr=" PAGE \* MERGEFORMAT ">
                            <w:r>
                              <w:rPr>
                                <w:rStyle w:val="CharStyle5"/>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600000000000001pt;margin-top:786.39999999999998pt;width:510.25pt;height:10.1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205" w:val="right"/>
                      </w:tabs>
                      <w:bidi w:val="0"/>
                      <w:spacing w:before="0" w:after="0" w:line="240" w:lineRule="auto"/>
                      <w:ind w:left="0" w:right="0" w:firstLine="0"/>
                      <w:jc w:val="left"/>
                      <w:rPr>
                        <w:sz w:val="24"/>
                        <w:szCs w:val="24"/>
                      </w:rPr>
                    </w:pPr>
                    <w:r>
                      <w:rPr>
                        <w:rStyle w:val="CharStyle5"/>
                        <w:sz w:val="24"/>
                        <w:szCs w:val="24"/>
                      </w:rPr>
                      <w:t>2026-4711</w:t>
                      <w:tab/>
                    </w:r>
                    <w:fldSimple w:instr=" PAGE \* MERGEFORMAT ">
                      <w:r>
                        <w:rPr>
                          <w:rStyle w:val="CharStyle5"/>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9851390</wp:posOffset>
              </wp:positionV>
              <wp:extent cx="640080" cy="128270"/>
              <wp:wrapNone/>
              <wp:docPr id="3" name="Shape 3"/>
              <a:graphic xmlns:a="http://schemas.openxmlformats.org/drawingml/2006/main">
                <a:graphicData uri="http://schemas.microsoft.com/office/word/2010/wordprocessingShape">
                  <wps:wsp>
                    <wps:cNvSpPr txBox="1"/>
                    <wps:spPr>
                      <a:xfrm>
                        <a:ext cx="64008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2026-4711</w:t>
                          </w:r>
                        </w:p>
                      </w:txbxContent>
                    </wps:txbx>
                    <wps:bodyPr wrap="none" lIns="0" tIns="0" rIns="0" bIns="0">
                      <a:spAutoFit/>
                    </wps:bodyPr>
                  </wps:wsp>
                </a:graphicData>
              </a:graphic>
            </wp:anchor>
          </w:drawing>
        </mc:Choice>
        <mc:Fallback>
          <w:pict>
            <v:shape id="_x0000_s1029" type="#_x0000_t202" style="position:absolute;margin-left:56.75pt;margin-top:775.70000000000005pt;width:50.399999999999999pt;height:10.1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2026-4711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bCs/>
      <w:i w:val="0"/>
      <w:iCs w:val="0"/>
      <w:smallCaps w:val="0"/>
      <w:strike w:val="0"/>
      <w:color w:val="476198"/>
      <w:sz w:val="17"/>
      <w:szCs w:val="17"/>
      <w:u w:val="none"/>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Body text (4)_"/>
    <w:basedOn w:val="DefaultParagraphFont"/>
    <w:link w:val="Style13"/>
    <w:rPr>
      <w:rFonts w:ascii="Times New Roman" w:eastAsia="Times New Roman" w:hAnsi="Times New Roman" w:cs="Times New Roman"/>
      <w:b w:val="0"/>
      <w:bCs w:val="0"/>
      <w:i w:val="0"/>
      <w:iCs w:val="0"/>
      <w:smallCaps w:val="0"/>
      <w:strike w:val="0"/>
      <w:sz w:val="22"/>
      <w:szCs w:val="22"/>
      <w:u w:val="none"/>
    </w:rPr>
  </w:style>
  <w:style w:type="character" w:customStyle="1" w:styleId="CharStyle17">
    <w:name w:val="Heading #1_"/>
    <w:basedOn w:val="DefaultParagraphFont"/>
    <w:link w:val="Style16"/>
    <w:rPr>
      <w:rFonts w:ascii="Times New Roman" w:eastAsia="Times New Roman" w:hAnsi="Times New Roman" w:cs="Times New Roman"/>
      <w:b/>
      <w:bCs/>
      <w:i w:val="0"/>
      <w:iCs w:val="0"/>
      <w:smallCaps w:val="0"/>
      <w:strike w:val="0"/>
      <w:sz w:val="28"/>
      <w:szCs w:val="28"/>
      <w:u w:val="none"/>
    </w:rPr>
  </w:style>
  <w:style w:type="character" w:customStyle="1" w:styleId="CharStyle19">
    <w:name w:val="Body text (6)_"/>
    <w:basedOn w:val="DefaultParagraphFont"/>
    <w:link w:val="Style18"/>
    <w:rPr>
      <w:rFonts w:ascii="Arial" w:eastAsia="Arial" w:hAnsi="Arial" w:cs="Arial"/>
      <w:b w:val="0"/>
      <w:bCs w:val="0"/>
      <w:i w:val="0"/>
      <w:iCs w:val="0"/>
      <w:smallCaps w:val="0"/>
      <w:strike w:val="0"/>
      <w:w w:val="60"/>
      <w:sz w:val="44"/>
      <w:szCs w:val="44"/>
      <w:u w:val="none"/>
    </w:rPr>
  </w:style>
  <w:style w:type="character" w:customStyle="1" w:styleId="CharStyle22">
    <w:name w:val="Picture caption_"/>
    <w:basedOn w:val="DefaultParagraphFont"/>
    <w:link w:val="Style21"/>
    <w:rPr>
      <w:rFonts w:ascii="Georgia" w:eastAsia="Georgia" w:hAnsi="Georgia" w:cs="Georgia"/>
      <w:b w:val="0"/>
      <w:bCs w:val="0"/>
      <w:i w:val="0"/>
      <w:iCs w:val="0"/>
      <w:smallCaps w:val="0"/>
      <w:strike w:val="0"/>
      <w:color w:val="292929"/>
      <w:sz w:val="11"/>
      <w:szCs w:val="11"/>
      <w:u w:val="none"/>
    </w:rPr>
  </w:style>
  <w:style w:type="character" w:customStyle="1" w:styleId="CharStyle24">
    <w:name w:val="Body text (5)_"/>
    <w:basedOn w:val="DefaultParagraphFont"/>
    <w:link w:val="Style23"/>
    <w:rPr>
      <w:rFonts w:ascii="Georgia" w:eastAsia="Georgia" w:hAnsi="Georgia" w:cs="Georgia"/>
      <w:b w:val="0"/>
      <w:bCs w:val="0"/>
      <w:i w:val="0"/>
      <w:iCs w:val="0"/>
      <w:smallCaps w:val="0"/>
      <w:strike w:val="0"/>
      <w:color w:val="EBEBEB"/>
      <w:sz w:val="12"/>
      <w:szCs w:val="12"/>
      <w:u w:val="none"/>
    </w:rPr>
  </w:style>
  <w:style w:type="character" w:customStyle="1" w:styleId="CharStyle26">
    <w:name w:val="Body text (2)_"/>
    <w:basedOn w:val="DefaultParagraphFont"/>
    <w:link w:val="Style25"/>
    <w:rPr>
      <w:rFonts w:ascii="Arial" w:eastAsia="Arial" w:hAnsi="Arial" w:cs="Arial"/>
      <w:b w:val="0"/>
      <w:bCs w:val="0"/>
      <w:i w:val="0"/>
      <w:iCs w:val="0"/>
      <w:smallCaps w:val="0"/>
      <w:strike w:val="0"/>
      <w:color w:val="424242"/>
      <w:sz w:val="12"/>
      <w:szCs w:val="12"/>
      <w:u w:val="none"/>
    </w:rPr>
  </w:style>
  <w:style w:type="paragraph" w:customStyle="1" w:styleId="Style2">
    <w:name w:val="Body text (3)"/>
    <w:basedOn w:val="Normal"/>
    <w:link w:val="CharStyle3"/>
    <w:pPr>
      <w:widowControl w:val="0"/>
      <w:shd w:val="clear" w:color="auto" w:fill="auto"/>
      <w:spacing w:after="160" w:line="288" w:lineRule="auto"/>
      <w:jc w:val="center"/>
    </w:pPr>
    <w:rPr>
      <w:rFonts w:ascii="Times New Roman" w:eastAsia="Times New Roman" w:hAnsi="Times New Roman" w:cs="Times New Roman"/>
      <w:b/>
      <w:bCs/>
      <w:i w:val="0"/>
      <w:iCs w:val="0"/>
      <w:smallCaps w:val="0"/>
      <w:strike w:val="0"/>
      <w:color w:val="476198"/>
      <w:sz w:val="17"/>
      <w:szCs w:val="17"/>
      <w:u w:val="none"/>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styleId="Style8">
    <w:name w:val="Body text"/>
    <w:basedOn w:val="Normal"/>
    <w:link w:val="CharStyle9"/>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Body text (4)"/>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16">
    <w:name w:val="Heading #1"/>
    <w:basedOn w:val="Normal"/>
    <w:link w:val="CharStyle17"/>
    <w:pPr>
      <w:widowControl w:val="0"/>
      <w:shd w:val="clear" w:color="auto" w:fill="auto"/>
      <w:spacing w:after="28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18">
    <w:name w:val="Body text (6)"/>
    <w:basedOn w:val="Normal"/>
    <w:link w:val="CharStyle19"/>
    <w:pPr>
      <w:widowControl w:val="0"/>
      <w:shd w:val="clear" w:color="auto" w:fill="auto"/>
      <w:spacing w:after="280"/>
    </w:pPr>
    <w:rPr>
      <w:rFonts w:ascii="Arial" w:eastAsia="Arial" w:hAnsi="Arial" w:cs="Arial"/>
      <w:b w:val="0"/>
      <w:bCs w:val="0"/>
      <w:i w:val="0"/>
      <w:iCs w:val="0"/>
      <w:smallCaps w:val="0"/>
      <w:strike w:val="0"/>
      <w:w w:val="60"/>
      <w:sz w:val="44"/>
      <w:szCs w:val="44"/>
      <w:u w:val="none"/>
    </w:rPr>
  </w:style>
  <w:style w:type="paragraph" w:customStyle="1" w:styleId="Style21">
    <w:name w:val="Picture caption"/>
    <w:basedOn w:val="Normal"/>
    <w:link w:val="CharStyle22"/>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3">
    <w:name w:val="Body text (5)"/>
    <w:basedOn w:val="Normal"/>
    <w:link w:val="CharStyle24"/>
    <w:pPr>
      <w:widowControl w:val="0"/>
      <w:shd w:val="clear" w:color="auto" w:fill="auto"/>
      <w:spacing w:after="100"/>
      <w:ind w:left="3820"/>
    </w:pPr>
    <w:rPr>
      <w:rFonts w:ascii="Georgia" w:eastAsia="Georgia" w:hAnsi="Georgia" w:cs="Georgia"/>
      <w:b w:val="0"/>
      <w:bCs w:val="0"/>
      <w:i w:val="0"/>
      <w:iCs w:val="0"/>
      <w:smallCaps w:val="0"/>
      <w:strike w:val="0"/>
      <w:color w:val="EBEBEB"/>
      <w:sz w:val="12"/>
      <w:szCs w:val="12"/>
      <w:u w:val="none"/>
    </w:rPr>
  </w:style>
  <w:style w:type="paragraph" w:customStyle="1" w:styleId="Style25">
    <w:name w:val="Body text (2)"/>
    <w:basedOn w:val="Normal"/>
    <w:link w:val="CharStyle26"/>
    <w:pPr>
      <w:widowControl w:val="0"/>
      <w:shd w:val="clear" w:color="auto" w:fill="auto"/>
      <w:ind w:left="310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