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14300" distR="114300" simplePos="0" relativeHeight="125829378" behindDoc="0" locked="0" layoutInCell="1" allowOverlap="1">
            <wp:simplePos x="0" y="0"/>
            <wp:positionH relativeFrom="page">
              <wp:posOffset>3543935</wp:posOffset>
            </wp:positionH>
            <wp:positionV relativeFrom="paragraph">
              <wp:posOffset>64135</wp:posOffset>
            </wp:positionV>
            <wp:extent cx="506095" cy="536575"/>
            <wp:wrapSquare wrapText="bothSides"/>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06095" cy="536575"/>
                    </a:xfrm>
                    <a:prstGeom prst="rect"/>
                  </pic:spPr>
                </pic:pic>
              </a:graphicData>
            </a:graphic>
          </wp:anchor>
        </w:drawing>
      </w:r>
    </w:p>
    <w:p>
      <w:pPr>
        <w:pStyle w:val="Style2"/>
        <w:keepNext w:val="0"/>
        <w:keepLines w:val="0"/>
        <w:widowControl w:val="0"/>
        <w:shd w:val="clear" w:color="auto" w:fill="auto"/>
        <w:bidi w:val="0"/>
        <w:spacing w:before="0" w:line="240" w:lineRule="auto"/>
        <w:ind w:left="0" w:right="0" w:firstLine="0"/>
        <w:jc w:val="center"/>
      </w:pPr>
      <w:r>
        <w:rPr>
          <w:rStyle w:val="CharStyle3"/>
          <w:b/>
          <w:bCs/>
        </w:rPr>
        <w:t>ФЕДЕРАЛЬНАЯ</w:t>
        <w:br/>
        <w:t>АНТИМОНОПОЛЬНАЯ</w:t>
        <w:br/>
        <w:t>СЛУЖБА</w:t>
      </w:r>
    </w:p>
    <w:p>
      <w:pPr>
        <w:pStyle w:val="Style2"/>
        <w:keepNext w:val="0"/>
        <w:keepLines w:val="0"/>
        <w:widowControl w:val="0"/>
        <w:shd w:val="clear" w:color="auto" w:fill="auto"/>
        <w:bidi w:val="0"/>
        <w:spacing w:before="0" w:line="240" w:lineRule="auto"/>
        <w:ind w:left="0" w:right="0" w:firstLine="0"/>
        <w:jc w:val="center"/>
      </w:pPr>
      <w:r>
        <w:rPr>
          <w:rStyle w:val="CharStyle3"/>
          <w:b/>
          <w:bCs/>
        </w:rPr>
        <w:t>УПРАВЛЕНИЕ</w:t>
        <w:br/>
        <w:t>по Республике Татарстан</w:t>
      </w:r>
    </w:p>
    <w:p>
      <w:pPr>
        <w:pStyle w:val="Style7"/>
        <w:keepNext w:val="0"/>
        <w:keepLines w:val="0"/>
        <w:widowControl w:val="0"/>
        <w:shd w:val="clear" w:color="auto" w:fill="auto"/>
        <w:bidi w:val="0"/>
        <w:spacing w:before="0" w:after="0" w:line="240" w:lineRule="auto"/>
        <w:ind w:left="0" w:right="0" w:firstLine="420"/>
        <w:jc w:val="left"/>
      </w:pPr>
      <w:r>
        <w:rPr>
          <w:rStyle w:val="CharStyle8"/>
          <w:lang w:val="ru-RU" w:eastAsia="ru-RU"/>
        </w:rPr>
        <w:t xml:space="preserve">ул. Московская, д. </w:t>
      </w:r>
      <w:r>
        <w:rPr>
          <w:rStyle w:val="CharStyle8"/>
        </w:rPr>
        <w:t xml:space="preserve">55, </w:t>
      </w:r>
      <w:r>
        <w:rPr>
          <w:rStyle w:val="CharStyle8"/>
          <w:lang w:val="ru-RU" w:eastAsia="ru-RU"/>
        </w:rPr>
        <w:t xml:space="preserve">г. Казань, </w:t>
      </w:r>
      <w:r>
        <w:rPr>
          <w:rStyle w:val="CharStyle8"/>
        </w:rPr>
        <w:t>420021</w:t>
      </w:r>
    </w:p>
    <w:p>
      <w:pPr>
        <w:pStyle w:val="Style7"/>
        <w:keepNext w:val="0"/>
        <w:keepLines w:val="0"/>
        <w:widowControl w:val="0"/>
        <w:shd w:val="clear" w:color="auto" w:fill="auto"/>
        <w:bidi w:val="0"/>
        <w:spacing w:before="0" w:after="260" w:line="240" w:lineRule="auto"/>
        <w:ind w:left="0" w:right="0" w:firstLine="0"/>
        <w:jc w:val="center"/>
      </w:pPr>
      <w:r>
        <w:rPr>
          <w:rStyle w:val="CharStyle8"/>
          <w:lang w:val="ru-RU" w:eastAsia="ru-RU"/>
        </w:rPr>
        <w:t xml:space="preserve">тел.: </w:t>
      </w:r>
      <w:r>
        <w:rPr>
          <w:rStyle w:val="CharStyle8"/>
        </w:rPr>
        <w:t xml:space="preserve">(843) 236-89-22, </w:t>
      </w:r>
      <w:r>
        <w:rPr>
          <w:rStyle w:val="CharStyle8"/>
          <w:lang w:val="ru-RU" w:eastAsia="ru-RU"/>
        </w:rPr>
        <w:t xml:space="preserve">факс </w:t>
      </w:r>
      <w:r>
        <w:rPr>
          <w:rStyle w:val="CharStyle8"/>
        </w:rPr>
        <w:t>(843) 238-19-46</w:t>
        <w:br/>
        <w:t xml:space="preserve">e-mail: </w:t>
      </w:r>
      <w:r>
        <w:fldChar w:fldCharType="begin"/>
      </w:r>
      <w:r>
        <w:rPr/>
        <w:instrText> HYPERLINK "mailto:to16@fas.gov.ru" </w:instrText>
      </w:r>
      <w:r>
        <w:fldChar w:fldCharType="separate"/>
      </w:r>
      <w:r>
        <w:rPr>
          <w:rStyle w:val="CharStyle8"/>
        </w:rPr>
        <w:t>to16@fas.gov.ru</w:t>
      </w:r>
      <w:r>
        <w:fldChar w:fldCharType="end"/>
      </w:r>
    </w:p>
    <w:p>
      <w:pPr>
        <w:pStyle w:val="Style2"/>
        <w:keepNext w:val="0"/>
        <w:keepLines w:val="0"/>
        <w:widowControl w:val="0"/>
        <w:shd w:val="clear" w:color="auto" w:fill="auto"/>
        <w:tabs>
          <w:tab w:leader="underscore" w:pos="1531" w:val="left"/>
          <w:tab w:leader="underscore" w:pos="3003" w:val="left"/>
          <w:tab w:leader="underscore" w:pos="3003" w:val="left"/>
          <w:tab w:leader="underscore" w:pos="3014" w:val="left"/>
        </w:tabs>
        <w:bidi w:val="0"/>
        <w:spacing w:before="0" w:after="0" w:line="240" w:lineRule="auto"/>
        <w:ind w:left="0" w:right="0" w:firstLine="0"/>
        <w:jc w:val="left"/>
      </w:pPr>
      <w:r>
        <w:rPr>
          <w:rStyle w:val="CharStyle3"/>
          <w:lang w:val="en-US" w:eastAsia="en-US"/>
        </w:rPr>
        <w:tab/>
        <w:t xml:space="preserve"> ___№ </w:t>
        <w:tab/>
        <w:t xml:space="preserve"> </w:t>
      </w:r>
      <w:r>
        <w:rPr>
          <w:rStyle w:val="CharStyle3"/>
        </w:rPr>
        <w:t xml:space="preserve">На </w:t>
      </w:r>
      <w:r>
        <w:rPr>
          <w:rStyle w:val="CharStyle3"/>
          <w:lang w:val="en-US" w:eastAsia="en-US"/>
        </w:rPr>
        <w:t>№</w:t>
        <w:tab/>
      </w:r>
      <w:r>
        <w:rPr>
          <w:rStyle w:val="CharStyle3"/>
        </w:rPr>
        <w:t xml:space="preserve">от </w:t>
      </w:r>
      <w:r>
        <w:rPr>
          <w:rStyle w:val="CharStyle3"/>
          <w:lang w:val="en-US" w:eastAsia="en-US"/>
        </w:rPr>
        <w:tab/>
      </w:r>
    </w:p>
    <w:p>
      <w:pPr>
        <w:pStyle w:val="Style2"/>
        <w:keepNext w:val="0"/>
        <w:keepLines w:val="0"/>
        <w:widowControl w:val="0"/>
        <w:shd w:val="clear" w:color="auto" w:fill="auto"/>
        <w:bidi w:val="0"/>
        <w:spacing w:before="0" w:after="0" w:line="240" w:lineRule="auto"/>
        <w:ind w:left="0" w:right="0" w:firstLine="0"/>
        <w:jc w:val="center"/>
      </w:pPr>
      <w:r>
        <w:rPr>
          <w:rStyle w:val="CharStyle3"/>
          <w:b/>
          <w:bCs/>
          <w:lang w:val="en-US" w:eastAsia="en-US"/>
        </w:rPr>
        <w:t xml:space="preserve">МОНОПОЛИЯГӘ </w:t>
      </w:r>
      <w:r>
        <w:rPr>
          <w:rStyle w:val="CharStyle3"/>
          <w:b/>
          <w:bCs/>
        </w:rPr>
        <w:t>КАРШЫ</w:t>
      </w:r>
    </w:p>
    <w:p>
      <w:pPr>
        <w:pStyle w:val="Style2"/>
        <w:keepNext w:val="0"/>
        <w:keepLines w:val="0"/>
        <w:widowControl w:val="0"/>
        <w:shd w:val="clear" w:color="auto" w:fill="auto"/>
        <w:bidi w:val="0"/>
        <w:spacing w:before="0" w:line="240" w:lineRule="auto"/>
        <w:ind w:left="0" w:right="0" w:firstLine="0"/>
        <w:jc w:val="center"/>
      </w:pPr>
      <w:r>
        <w:rPr>
          <w:rStyle w:val="CharStyle3"/>
          <w:b/>
          <w:bCs/>
        </w:rPr>
        <w:t xml:space="preserve">ФЕДЕРАЛЬ </w:t>
      </w:r>
      <w:r>
        <w:rPr>
          <w:rStyle w:val="CharStyle3"/>
          <w:b/>
          <w:bCs/>
          <w:lang w:val="en-US" w:eastAsia="en-US"/>
        </w:rPr>
        <w:t>ХЕЗМӘТНЕҢ</w:t>
      </w:r>
    </w:p>
    <w:p>
      <w:pPr>
        <w:pStyle w:val="Style2"/>
        <w:keepNext w:val="0"/>
        <w:keepLines w:val="0"/>
        <w:widowControl w:val="0"/>
        <w:shd w:val="clear" w:color="auto" w:fill="auto"/>
        <w:bidi w:val="0"/>
        <w:spacing w:before="0" w:line="240" w:lineRule="auto"/>
        <w:ind w:left="0" w:right="0" w:firstLine="0"/>
        <w:jc w:val="center"/>
      </w:pPr>
      <w:r>
        <w:rPr>
          <w:rStyle w:val="CharStyle3"/>
          <w:b/>
          <w:bCs/>
        </w:rPr>
        <w:t>Татарстан Республикасы</w:t>
        <w:br/>
      </w:r>
      <w:r>
        <w:rPr>
          <w:rStyle w:val="CharStyle3"/>
          <w:b/>
          <w:bCs/>
          <w:lang w:val="en-US" w:eastAsia="en-US"/>
        </w:rPr>
        <w:t>ИДАРӘСЕ</w:t>
      </w:r>
    </w:p>
    <w:p>
      <w:pPr>
        <w:pStyle w:val="Style7"/>
        <w:keepNext w:val="0"/>
        <w:keepLines w:val="0"/>
        <w:widowControl w:val="0"/>
        <w:shd w:val="clear" w:color="auto" w:fill="auto"/>
        <w:bidi w:val="0"/>
        <w:spacing w:before="0" w:after="0" w:line="240" w:lineRule="auto"/>
        <w:ind w:left="0" w:right="0" w:firstLine="0"/>
        <w:jc w:val="center"/>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1045" w:right="1491" w:bottom="1407" w:left="1285" w:header="0" w:footer="3" w:gutter="0"/>
          <w:pgNumType w:start="1"/>
          <w:cols w:num="2" w:space="2635"/>
          <w:noEndnote/>
          <w:titlePg/>
          <w:rtlGutter w:val="0"/>
          <w:docGrid w:linePitch="360"/>
        </w:sectPr>
      </w:pPr>
      <w:r>
        <w:rPr>
          <w:rStyle w:val="CharStyle8"/>
          <w:lang w:val="ru-RU" w:eastAsia="ru-RU"/>
        </w:rPr>
        <w:t xml:space="preserve">Московский ур., </w:t>
      </w:r>
      <w:r>
        <w:rPr>
          <w:rStyle w:val="CharStyle8"/>
        </w:rPr>
        <w:t xml:space="preserve">55 </w:t>
      </w:r>
      <w:r>
        <w:rPr>
          <w:rStyle w:val="CharStyle8"/>
          <w:lang w:val="ru-RU" w:eastAsia="ru-RU"/>
        </w:rPr>
        <w:t xml:space="preserve">йортКазан </w:t>
      </w:r>
      <w:r>
        <w:rPr>
          <w:rStyle w:val="CharStyle8"/>
        </w:rPr>
        <w:t>шәһәре, 420021</w:t>
        <w:br/>
      </w:r>
      <w:r>
        <w:rPr>
          <w:rStyle w:val="CharStyle8"/>
          <w:lang w:val="ru-RU" w:eastAsia="ru-RU"/>
        </w:rPr>
        <w:t xml:space="preserve">тел.: </w:t>
      </w:r>
      <w:r>
        <w:rPr>
          <w:rStyle w:val="CharStyle8"/>
        </w:rPr>
        <w:t xml:space="preserve">(843) 236-89-22, </w:t>
      </w:r>
      <w:r>
        <w:rPr>
          <w:rStyle w:val="CharStyle8"/>
          <w:lang w:val="ru-RU" w:eastAsia="ru-RU"/>
        </w:rPr>
        <w:t xml:space="preserve">факс </w:t>
      </w:r>
      <w:r>
        <w:rPr>
          <w:rStyle w:val="CharStyle8"/>
        </w:rPr>
        <w:t>(843) 238-19-46</w:t>
        <w:br/>
        <w:t xml:space="preserve">e-mail: </w:t>
      </w:r>
      <w:r>
        <w:fldChar w:fldCharType="begin"/>
      </w:r>
      <w:r>
        <w:rPr/>
        <w:instrText> HYPERLINK "mailto:to16@fas.gov.ru" </w:instrText>
      </w:r>
      <w:r>
        <w:fldChar w:fldCharType="separate"/>
      </w:r>
      <w:r>
        <w:rPr>
          <w:rStyle w:val="CharStyle8"/>
        </w:rPr>
        <w:t>to16@fas.gov.ru</w:t>
      </w:r>
      <w:r>
        <w:fldChar w:fldCharType="end"/>
      </w:r>
    </w:p>
    <w:p>
      <w:pPr>
        <w:widowControl w:val="0"/>
        <w:spacing w:line="169" w:lineRule="exact"/>
        <w:rPr>
          <w:sz w:val="14"/>
          <w:szCs w:val="14"/>
        </w:rPr>
      </w:pPr>
    </w:p>
    <w:p>
      <w:pPr>
        <w:widowControl w:val="0"/>
        <w:spacing w:line="1" w:lineRule="exact"/>
        <w:sectPr>
          <w:footnotePr>
            <w:pos w:val="pageBottom"/>
            <w:numFmt w:val="decimal"/>
            <w:numRestart w:val="continuous"/>
          </w:footnotePr>
          <w:type w:val="continuous"/>
          <w:pgSz w:w="11900" w:h="16840"/>
          <w:pgMar w:top="1100" w:right="0" w:bottom="1350" w:left="0" w:header="0" w:footer="3" w:gutter="0"/>
          <w:cols w:space="720"/>
          <w:noEndnote/>
          <w:rtlGutter w:val="0"/>
          <w:docGrid w:linePitch="360"/>
        </w:sectPr>
      </w:pPr>
    </w:p>
    <w:p>
      <w:pPr>
        <w:pStyle w:val="Style10"/>
        <w:keepNext w:val="0"/>
        <w:keepLines w:val="0"/>
        <w:widowControl w:val="0"/>
        <w:shd w:val="clear" w:color="auto" w:fill="auto"/>
        <w:bidi w:val="0"/>
        <w:spacing w:before="0" w:after="0" w:line="240" w:lineRule="auto"/>
        <w:ind w:left="4980" w:right="0" w:firstLine="0"/>
        <w:jc w:val="left"/>
      </w:pPr>
      <w:r>
        <w:rPr>
          <w:rStyle w:val="CharStyle11"/>
        </w:rPr>
        <w:t>Заказчику:</w:t>
      </w:r>
    </w:p>
    <w:p>
      <w:pPr>
        <w:pStyle w:val="Style10"/>
        <w:keepNext w:val="0"/>
        <w:keepLines w:val="0"/>
        <w:widowControl w:val="0"/>
        <w:shd w:val="clear" w:color="auto" w:fill="auto"/>
        <w:bidi w:val="0"/>
        <w:spacing w:before="0" w:after="0" w:line="240" w:lineRule="auto"/>
        <w:ind w:left="4980" w:right="0" w:firstLine="0"/>
        <w:jc w:val="left"/>
      </w:pPr>
      <w:r>
        <w:rPr>
          <w:rStyle w:val="CharStyle11"/>
        </w:rPr>
        <w:t>ГАУЗ «Республиканский клинический кожно-венерологический диспансер Министерства здравоохранения Республики Татарстан имени профессора А.Г. Ге»</w:t>
      </w:r>
    </w:p>
    <w:p>
      <w:pPr>
        <w:pStyle w:val="Style10"/>
        <w:keepNext w:val="0"/>
        <w:keepLines w:val="0"/>
        <w:widowControl w:val="0"/>
        <w:shd w:val="clear" w:color="auto" w:fill="auto"/>
        <w:bidi w:val="0"/>
        <w:spacing w:before="0" w:after="320" w:line="240" w:lineRule="auto"/>
        <w:ind w:left="4980" w:right="0" w:firstLine="0"/>
        <w:jc w:val="left"/>
      </w:pPr>
      <w:r>
        <w:fldChar w:fldCharType="begin"/>
      </w:r>
      <w:r>
        <w:rPr/>
        <w:instrText> HYPERLINK "mailto:kvd.NKamsk@tatar.ru" </w:instrText>
      </w:r>
      <w:r>
        <w:fldChar w:fldCharType="separate"/>
      </w:r>
      <w:r>
        <w:rPr>
          <w:rStyle w:val="CharStyle11"/>
          <w:color w:val="0000FF"/>
          <w:u w:val="single"/>
          <w:lang w:val="en-US" w:eastAsia="en-US"/>
        </w:rPr>
        <w:t>kvd.NKamsk@tatar.ru</w:t>
      </w:r>
      <w:r>
        <w:fldChar w:fldCharType="end"/>
      </w:r>
    </w:p>
    <w:p>
      <w:pPr>
        <w:pStyle w:val="Style10"/>
        <w:keepNext w:val="0"/>
        <w:keepLines w:val="0"/>
        <w:widowControl w:val="0"/>
        <w:shd w:val="clear" w:color="auto" w:fill="auto"/>
        <w:bidi w:val="0"/>
        <w:spacing w:before="0" w:after="0" w:line="240" w:lineRule="auto"/>
        <w:ind w:left="4980" w:right="0" w:firstLine="0"/>
        <w:jc w:val="left"/>
      </w:pPr>
      <w:r>
        <w:rPr>
          <w:rStyle w:val="CharStyle11"/>
        </w:rPr>
        <w:t>Заявителю:</w:t>
      </w:r>
    </w:p>
    <w:p>
      <w:pPr>
        <w:pStyle w:val="Style10"/>
        <w:keepNext w:val="0"/>
        <w:keepLines w:val="0"/>
        <w:widowControl w:val="0"/>
        <w:shd w:val="clear" w:color="auto" w:fill="auto"/>
        <w:bidi w:val="0"/>
        <w:spacing w:before="0" w:after="0" w:line="240" w:lineRule="auto"/>
        <w:ind w:left="4980" w:right="0" w:firstLine="0"/>
        <w:jc w:val="left"/>
      </w:pPr>
      <w:r>
        <w:rPr>
          <w:rStyle w:val="CharStyle11"/>
        </w:rPr>
        <w:t>ИП Садыкову Р.И.</w:t>
      </w:r>
    </w:p>
    <w:p>
      <w:pPr>
        <w:pStyle w:val="Style10"/>
        <w:keepNext w:val="0"/>
        <w:keepLines w:val="0"/>
        <w:widowControl w:val="0"/>
        <w:shd w:val="clear" w:color="auto" w:fill="auto"/>
        <w:bidi w:val="0"/>
        <w:spacing w:before="0" w:after="320" w:line="240" w:lineRule="auto"/>
        <w:ind w:left="4980" w:right="0" w:firstLine="0"/>
        <w:jc w:val="left"/>
      </w:pPr>
      <w:r>
        <w:fldChar w:fldCharType="begin"/>
      </w:r>
      <w:r>
        <w:rPr/>
        <w:instrText> HYPERLINK "mailto:rizvan.121@mail.ru" </w:instrText>
      </w:r>
      <w:r>
        <w:fldChar w:fldCharType="separate"/>
      </w:r>
      <w:r>
        <w:rPr>
          <w:rStyle w:val="CharStyle11"/>
          <w:color w:val="0000FF"/>
          <w:u w:val="single"/>
          <w:lang w:val="en-US" w:eastAsia="en-US"/>
        </w:rPr>
        <w:t>rizvan.121@mail.ru</w:t>
      </w:r>
      <w:r>
        <w:fldChar w:fldCharType="end"/>
      </w:r>
    </w:p>
    <w:p>
      <w:pPr>
        <w:pStyle w:val="Style10"/>
        <w:keepNext w:val="0"/>
        <w:keepLines w:val="0"/>
        <w:widowControl w:val="0"/>
        <w:shd w:val="clear" w:color="auto" w:fill="auto"/>
        <w:bidi w:val="0"/>
        <w:spacing w:before="0" w:after="320" w:line="240" w:lineRule="auto"/>
        <w:ind w:left="0" w:right="0" w:firstLine="0"/>
        <w:jc w:val="center"/>
      </w:pPr>
      <w:r>
        <w:rPr>
          <w:rStyle w:val="CharStyle11"/>
          <w:b/>
          <w:bCs/>
        </w:rPr>
        <w:t xml:space="preserve">Решение по делу </w:t>
      </w:r>
      <w:r>
        <w:rPr>
          <w:rStyle w:val="CharStyle11"/>
          <w:b/>
          <w:bCs/>
          <w:lang w:val="en-US" w:eastAsia="en-US"/>
        </w:rPr>
        <w:t>№016/06/48-553/2026</w:t>
      </w:r>
    </w:p>
    <w:p>
      <w:pPr>
        <w:pStyle w:val="Style10"/>
        <w:keepNext w:val="0"/>
        <w:keepLines w:val="0"/>
        <w:widowControl w:val="0"/>
        <w:shd w:val="clear" w:color="auto" w:fill="auto"/>
        <w:tabs>
          <w:tab w:pos="9091" w:val="left"/>
        </w:tabs>
        <w:bidi w:val="0"/>
        <w:spacing w:before="0" w:after="320" w:line="240" w:lineRule="auto"/>
        <w:ind w:left="0" w:right="0" w:firstLine="0"/>
        <w:jc w:val="both"/>
      </w:pPr>
      <w:r>
        <w:rPr>
          <w:rStyle w:val="CharStyle11"/>
          <w:lang w:val="en-US" w:eastAsia="en-US"/>
        </w:rPr>
        <w:t xml:space="preserve">27 </w:t>
      </w:r>
      <w:r>
        <w:rPr>
          <w:rStyle w:val="CharStyle11"/>
        </w:rPr>
        <w:t xml:space="preserve">апреля </w:t>
      </w:r>
      <w:r>
        <w:rPr>
          <w:rStyle w:val="CharStyle11"/>
          <w:lang w:val="en-US" w:eastAsia="en-US"/>
        </w:rPr>
        <w:t xml:space="preserve">2026 </w:t>
      </w:r>
      <w:r>
        <w:rPr>
          <w:rStyle w:val="CharStyle11"/>
        </w:rPr>
        <w:t>года</w:t>
        <w:tab/>
        <w:t>г. Казань</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Комиссия Управления Федеральной антимонопольной службы по Республике Татарстан по контролю в сфере закупок товаров, работ, услуг для обеспечения государственных и муниципальных нужд (далее </w:t>
      </w:r>
      <w:r>
        <w:rPr>
          <w:rStyle w:val="CharStyle11"/>
          <w:lang w:val="en-US" w:eastAsia="en-US"/>
        </w:rPr>
        <w:t xml:space="preserve">– </w:t>
      </w:r>
      <w:r>
        <w:rPr>
          <w:rStyle w:val="CharStyle11"/>
        </w:rPr>
        <w:t>Комиссия) в составе:</w:t>
      </w:r>
    </w:p>
    <w:p>
      <w:pPr>
        <w:pStyle w:val="Style10"/>
        <w:keepNext w:val="0"/>
        <w:keepLines w:val="0"/>
        <w:widowControl w:val="0"/>
        <w:shd w:val="clear" w:color="auto" w:fill="auto"/>
        <w:tabs>
          <w:tab w:pos="6082" w:val="left"/>
        </w:tabs>
        <w:bidi w:val="0"/>
        <w:spacing w:before="0" w:after="0" w:line="240" w:lineRule="auto"/>
        <w:ind w:left="0" w:right="0" w:firstLine="840"/>
        <w:jc w:val="left"/>
      </w:pPr>
      <w:r>
        <w:rPr>
          <w:rStyle w:val="CharStyle11"/>
        </w:rPr>
        <w:t>Председателя Комиссии:</w:t>
        <w:tab/>
        <w:t xml:space="preserve">Валиахметова Р.Х. </w:t>
      </w:r>
      <w:r>
        <w:rPr>
          <w:rStyle w:val="CharStyle11"/>
          <w:lang w:val="en-US" w:eastAsia="en-US"/>
        </w:rPr>
        <w:t xml:space="preserve">– </w:t>
      </w:r>
      <w:r>
        <w:rPr>
          <w:rStyle w:val="CharStyle11"/>
        </w:rPr>
        <w:t>заместителя</w:t>
      </w:r>
    </w:p>
    <w:p>
      <w:pPr>
        <w:pStyle w:val="Style10"/>
        <w:keepNext w:val="0"/>
        <w:keepLines w:val="0"/>
        <w:widowControl w:val="0"/>
        <w:shd w:val="clear" w:color="auto" w:fill="auto"/>
        <w:bidi w:val="0"/>
        <w:spacing w:before="0" w:after="0" w:line="240" w:lineRule="auto"/>
        <w:ind w:left="6080" w:right="0" w:firstLine="0"/>
        <w:jc w:val="left"/>
      </w:pPr>
      <w:r>
        <w:rPr>
          <w:rStyle w:val="CharStyle11"/>
        </w:rPr>
        <w:t>руководителя,</w:t>
      </w:r>
    </w:p>
    <w:p>
      <w:pPr>
        <w:pStyle w:val="Style10"/>
        <w:keepNext w:val="0"/>
        <w:keepLines w:val="0"/>
        <w:widowControl w:val="0"/>
        <w:shd w:val="clear" w:color="auto" w:fill="auto"/>
        <w:tabs>
          <w:tab w:pos="6082" w:val="left"/>
        </w:tabs>
        <w:bidi w:val="0"/>
        <w:spacing w:before="0" w:after="0" w:line="240" w:lineRule="auto"/>
        <w:ind w:left="0" w:right="0" w:firstLine="840"/>
        <w:jc w:val="left"/>
      </w:pPr>
      <w:r>
        <w:rPr>
          <w:rStyle w:val="CharStyle11"/>
        </w:rPr>
        <w:t>Членов Комиссии:</w:t>
        <w:tab/>
        <w:t xml:space="preserve">Никитиной И.Г. </w:t>
      </w:r>
      <w:r>
        <w:rPr>
          <w:rStyle w:val="CharStyle11"/>
          <w:lang w:val="en-US" w:eastAsia="en-US"/>
        </w:rPr>
        <w:t xml:space="preserve">– </w:t>
      </w:r>
      <w:r>
        <w:rPr>
          <w:rStyle w:val="CharStyle11"/>
        </w:rPr>
        <w:t>ведущего</w:t>
      </w:r>
    </w:p>
    <w:p>
      <w:pPr>
        <w:pStyle w:val="Style10"/>
        <w:keepNext w:val="0"/>
        <w:keepLines w:val="0"/>
        <w:widowControl w:val="0"/>
        <w:shd w:val="clear" w:color="auto" w:fill="auto"/>
        <w:bidi w:val="0"/>
        <w:spacing w:before="0" w:after="0" w:line="240" w:lineRule="auto"/>
        <w:ind w:left="6080" w:right="0" w:firstLine="0"/>
        <w:jc w:val="left"/>
      </w:pPr>
      <w:r>
        <w:rPr>
          <w:rStyle w:val="CharStyle11"/>
        </w:rPr>
        <w:t xml:space="preserve">специалиста-эксперта, Хусаиновой К.К. </w:t>
      </w:r>
      <w:r>
        <w:rPr>
          <w:rStyle w:val="CharStyle11"/>
          <w:lang w:val="en-US" w:eastAsia="en-US"/>
        </w:rPr>
        <w:t xml:space="preserve">– </w:t>
      </w:r>
      <w:r>
        <w:rPr>
          <w:rStyle w:val="CharStyle11"/>
        </w:rPr>
        <w:t>специалиста- эксперта,</w:t>
      </w:r>
    </w:p>
    <w:p>
      <w:pPr>
        <w:pStyle w:val="Style10"/>
        <w:keepNext w:val="0"/>
        <w:keepLines w:val="0"/>
        <w:widowControl w:val="0"/>
        <w:shd w:val="clear" w:color="auto" w:fill="auto"/>
        <w:bidi w:val="0"/>
        <w:spacing w:before="0" w:after="320" w:line="240" w:lineRule="auto"/>
        <w:ind w:left="0" w:right="0" w:firstLine="720"/>
        <w:jc w:val="both"/>
      </w:pPr>
      <w:r>
        <w:rPr>
          <w:rStyle w:val="CharStyle11"/>
        </w:rPr>
        <w:t xml:space="preserve">в присутствии представителя заказчика </w:t>
      </w:r>
      <w:r>
        <w:rPr>
          <w:rStyle w:val="CharStyle11"/>
          <w:lang w:val="en-US" w:eastAsia="en-US"/>
        </w:rPr>
        <w:t xml:space="preserve">– </w:t>
      </w:r>
      <w:r>
        <w:rPr>
          <w:rStyle w:val="CharStyle11"/>
        </w:rPr>
        <w:t xml:space="preserve">Бабурина А.А. (по доверенности), в отсутствии заявителя, о месте и времени рассмотрения жалобы, извещенного надлежащим образом, рассмотрев посредством видеоконференции жалобу заявителя ИП Садыкова Р.И. (вх. №3692/ж от </w:t>
      </w:r>
      <w:r>
        <w:rPr>
          <w:rStyle w:val="CharStyle11"/>
          <w:lang w:val="en-US" w:eastAsia="en-US"/>
        </w:rPr>
        <w:t xml:space="preserve">22.04.2026 </w:t>
      </w:r>
      <w:r>
        <w:rPr>
          <w:rStyle w:val="CharStyle11"/>
        </w:rPr>
        <w:t xml:space="preserve">г., ЕИС от </w:t>
      </w:r>
      <w:r>
        <w:rPr>
          <w:rStyle w:val="CharStyle11"/>
          <w:lang w:val="en-US" w:eastAsia="en-US"/>
        </w:rPr>
        <w:t xml:space="preserve">21.04.2026 </w:t>
      </w:r>
      <w:r>
        <w:rPr>
          <w:rStyle w:val="CharStyle11"/>
        </w:rPr>
        <w:t xml:space="preserve">г.) на действия заказчика </w:t>
      </w:r>
      <w:r>
        <w:rPr>
          <w:rStyle w:val="CharStyle11"/>
          <w:lang w:val="en-US" w:eastAsia="en-US"/>
        </w:rPr>
        <w:t xml:space="preserve">– </w:t>
      </w:r>
      <w:r>
        <w:rPr>
          <w:rStyle w:val="CharStyle11"/>
        </w:rPr>
        <w:t xml:space="preserve">ГАУЗ «Республиканский клинический кожно-венерологический диспансер Министерства здравоохранения Республики Татарстан имени профессора А.Г. Ге» при проведении закупки </w:t>
      </w:r>
      <w:r>
        <w:rPr>
          <w:rStyle w:val="CharStyle11"/>
          <w:lang w:val="en-US" w:eastAsia="en-US"/>
        </w:rPr>
        <w:t xml:space="preserve">№0711200016826000121 </w:t>
      </w:r>
      <w:r>
        <w:rPr>
          <w:rStyle w:val="CharStyle11"/>
        </w:rPr>
        <w:t>на предмет: «Поставка одноразовых пластиковых стаканчиков для нужд Нижнекамского КВД»,</w:t>
      </w:r>
    </w:p>
    <w:p>
      <w:pPr>
        <w:pStyle w:val="Style10"/>
        <w:keepNext w:val="0"/>
        <w:keepLines w:val="0"/>
        <w:widowControl w:val="0"/>
        <w:shd w:val="clear" w:color="auto" w:fill="auto"/>
        <w:bidi w:val="0"/>
        <w:spacing w:before="0" w:after="320" w:line="240" w:lineRule="auto"/>
        <w:ind w:left="0" w:right="0" w:firstLine="0"/>
        <w:jc w:val="center"/>
      </w:pPr>
      <w:r>
        <w:rPr>
          <w:rStyle w:val="CharStyle11"/>
        </w:rPr>
        <w:t>У С Т А Н О В И Л А:</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Извещение об электронном аукционе </w:t>
      </w:r>
      <w:r>
        <w:rPr>
          <w:rStyle w:val="CharStyle11"/>
          <w:lang w:val="en-US" w:eastAsia="en-US"/>
        </w:rPr>
        <w:t xml:space="preserve">№0711200016826000121 </w:t>
      </w:r>
      <w:r>
        <w:rPr>
          <w:rStyle w:val="CharStyle11"/>
        </w:rPr>
        <w:t>на предмет: «Поставка одноразовых пластиковых стаканчиков для нужд Нижнекамского КВД» размещено на официальном сайте Российской Федерации для размещения информации о размещении заказов</w:t>
      </w:r>
      <w:r>
        <w:fldChar w:fldCharType="begin"/>
      </w:r>
      <w:r>
        <w:rPr/>
        <w:instrText> HYPERLINK "http://www.zakupki.gov.ru/" </w:instrText>
      </w:r>
      <w:r>
        <w:fldChar w:fldCharType="separate"/>
      </w:r>
      <w:r>
        <w:rPr>
          <w:rStyle w:val="CharStyle11"/>
        </w:rPr>
        <w:t xml:space="preserve"> </w:t>
      </w:r>
      <w:r>
        <w:rPr>
          <w:rStyle w:val="CharStyle11"/>
          <w:color w:val="0000FF"/>
          <w:u w:val="single"/>
          <w:lang w:val="en-US" w:eastAsia="en-US"/>
        </w:rPr>
        <w:t>www.zakupki.gov.ru</w:t>
      </w:r>
      <w:r>
        <w:rPr>
          <w:rStyle w:val="CharStyle11"/>
          <w:color w:val="0000FF"/>
          <w:lang w:val="en-US" w:eastAsia="en-US"/>
        </w:rPr>
        <w:t xml:space="preserve"> </w:t>
      </w:r>
      <w:r>
        <w:fldChar w:fldCharType="end"/>
      </w:r>
      <w:r>
        <w:rPr>
          <w:rStyle w:val="CharStyle11"/>
          <w:lang w:val="en-US" w:eastAsia="en-US"/>
        </w:rPr>
        <w:t xml:space="preserve">13.04.2026 </w:t>
      </w:r>
      <w:r>
        <w:rPr>
          <w:rStyle w:val="CharStyle11"/>
        </w:rPr>
        <w:t>г.</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Начальная (максимальная) цена контракта </w:t>
      </w:r>
      <w:r>
        <w:rPr>
          <w:rStyle w:val="CharStyle11"/>
          <w:lang w:val="en-US" w:eastAsia="en-US"/>
        </w:rPr>
        <w:t xml:space="preserve">– 11 830,00 </w:t>
      </w:r>
      <w:r>
        <w:rPr>
          <w:rStyle w:val="CharStyle11"/>
        </w:rPr>
        <w:t>рублей.</w:t>
      </w:r>
    </w:p>
    <w:p>
      <w:pPr>
        <w:pStyle w:val="Style10"/>
        <w:keepNext w:val="0"/>
        <w:keepLines w:val="0"/>
        <w:widowControl w:val="0"/>
        <w:shd w:val="clear" w:color="auto" w:fill="auto"/>
        <w:bidi w:val="0"/>
        <w:spacing w:before="0" w:after="0" w:line="240" w:lineRule="auto"/>
        <w:ind w:left="0" w:right="0" w:firstLine="720"/>
        <w:jc w:val="both"/>
      </w:pPr>
      <w:r>
        <w:rPr>
          <w:rStyle w:val="CharStyle11"/>
        </w:rPr>
        <w:t>Суть жалобы: по мнению заявителя, при проведении закупки нарушены требования действующего законодательства о контрактной системе.</w:t>
      </w:r>
    </w:p>
    <w:p>
      <w:pPr>
        <w:pStyle w:val="Style10"/>
        <w:keepNext w:val="0"/>
        <w:keepLines w:val="0"/>
        <w:widowControl w:val="0"/>
        <w:shd w:val="clear" w:color="auto" w:fill="auto"/>
        <w:bidi w:val="0"/>
        <w:spacing w:before="0" w:after="0" w:line="240" w:lineRule="auto"/>
        <w:ind w:left="0" w:right="0" w:firstLine="720"/>
        <w:jc w:val="both"/>
      </w:pPr>
      <w:r>
        <w:rPr>
          <w:rStyle w:val="CharStyle11"/>
          <w:b/>
          <w:bCs/>
        </w:rPr>
        <w:t>Комиссия Татарстанского УФАС России по результатам рассмотрения доводов заявителя, позиции заказчика и изучения документации закупки приходит к следующим выводам.</w:t>
      </w:r>
    </w:p>
    <w:p>
      <w:pPr>
        <w:pStyle w:val="Style10"/>
        <w:keepNext w:val="0"/>
        <w:keepLines w:val="0"/>
        <w:widowControl w:val="0"/>
        <w:shd w:val="clear" w:color="auto" w:fill="auto"/>
        <w:bidi w:val="0"/>
        <w:spacing w:before="0" w:after="0" w:line="240" w:lineRule="auto"/>
        <w:ind w:left="0" w:right="0" w:firstLine="720"/>
        <w:jc w:val="both"/>
      </w:pPr>
      <w:r>
        <w:rPr>
          <w:rStyle w:val="CharStyle11"/>
        </w:rPr>
        <w:t>Согласно статье 6 Закона о контрактной системе 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w:t>
      </w:r>
    </w:p>
    <w:p>
      <w:pPr>
        <w:pStyle w:val="Style10"/>
        <w:keepNext w:val="0"/>
        <w:keepLines w:val="0"/>
        <w:widowControl w:val="0"/>
        <w:shd w:val="clear" w:color="auto" w:fill="auto"/>
        <w:bidi w:val="0"/>
        <w:spacing w:before="0" w:after="0" w:line="240" w:lineRule="auto"/>
        <w:ind w:left="0" w:right="0" w:firstLine="720"/>
        <w:jc w:val="both"/>
      </w:pPr>
      <w:r>
        <w:rPr>
          <w:rStyle w:val="CharStyle11"/>
        </w:rPr>
        <w:t>В соответствии со статьей 8 Закона о контрактной системе:</w:t>
      </w:r>
    </w:p>
    <w:p>
      <w:pPr>
        <w:pStyle w:val="Style10"/>
        <w:keepNext w:val="0"/>
        <w:keepLines w:val="0"/>
        <w:widowControl w:val="0"/>
        <w:numPr>
          <w:ilvl w:val="0"/>
          <w:numId w:val="1"/>
        </w:numPr>
        <w:shd w:val="clear" w:color="auto" w:fill="auto"/>
        <w:tabs>
          <w:tab w:pos="1066" w:val="left"/>
        </w:tabs>
        <w:bidi w:val="0"/>
        <w:spacing w:before="0" w:after="0" w:line="240" w:lineRule="auto"/>
        <w:ind w:left="0" w:right="0" w:firstLine="720"/>
        <w:jc w:val="both"/>
      </w:pPr>
      <w:r>
        <w:rPr>
          <w:rStyle w:val="CharStyle11"/>
        </w:rPr>
        <w:t>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10"/>
        <w:keepNext w:val="0"/>
        <w:keepLines w:val="0"/>
        <w:widowControl w:val="0"/>
        <w:numPr>
          <w:ilvl w:val="0"/>
          <w:numId w:val="1"/>
        </w:numPr>
        <w:shd w:val="clear" w:color="auto" w:fill="auto"/>
        <w:tabs>
          <w:tab w:pos="1066" w:val="left"/>
        </w:tabs>
        <w:bidi w:val="0"/>
        <w:spacing w:before="0" w:after="0" w:line="240" w:lineRule="auto"/>
        <w:ind w:left="0" w:right="0" w:firstLine="720"/>
        <w:jc w:val="both"/>
      </w:pPr>
      <w:r>
        <w:rPr>
          <w:rStyle w:val="CharStyle11"/>
        </w:rPr>
        <w:t>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0"/>
        <w:keepNext w:val="0"/>
        <w:keepLines w:val="0"/>
        <w:widowControl w:val="0"/>
        <w:shd w:val="clear" w:color="auto" w:fill="auto"/>
        <w:bidi w:val="0"/>
        <w:spacing w:before="0" w:after="160" w:line="240" w:lineRule="auto"/>
        <w:ind w:left="0" w:right="0" w:firstLine="720"/>
        <w:jc w:val="both"/>
      </w:pPr>
      <w:r>
        <w:rPr>
          <w:rStyle w:val="CharStyle11"/>
        </w:rPr>
        <w:t>В соответствии с ч. 1 ст. 14 Закона о контрактной системе,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 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 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 российское лицо), за исключением случаев принятия Правительством Российской Федерации мер, предусмотренных пунктом 1</w:t>
      </w:r>
    </w:p>
    <w:p>
      <w:pPr>
        <w:pStyle w:val="Style10"/>
        <w:keepNext w:val="0"/>
        <w:keepLines w:val="0"/>
        <w:widowControl w:val="0"/>
        <w:shd w:val="clear" w:color="auto" w:fill="auto"/>
        <w:bidi w:val="0"/>
        <w:spacing w:before="0" w:after="0" w:line="240" w:lineRule="auto"/>
        <w:ind w:left="0" w:right="0" w:firstLine="0"/>
        <w:jc w:val="both"/>
      </w:pPr>
      <w:r>
        <w:rPr>
          <w:rStyle w:val="CharStyle11"/>
        </w:rPr>
        <w:t xml:space="preserve">части </w:t>
      </w:r>
      <w:r>
        <w:rPr>
          <w:rStyle w:val="CharStyle11"/>
          <w:lang w:val="en-US" w:eastAsia="en-US"/>
        </w:rPr>
        <w:t xml:space="preserve">2 </w:t>
      </w:r>
      <w:r>
        <w:rPr>
          <w:rStyle w:val="CharStyle11"/>
        </w:rPr>
        <w:t xml:space="preserve">настоящей статьи. Если иное не предусмотрено мерами, принятыми Правительством Российской Федерации в соответствии с пунктом </w:t>
      </w:r>
      <w:r>
        <w:rPr>
          <w:rStyle w:val="CharStyle11"/>
          <w:lang w:val="en-US" w:eastAsia="en-US"/>
        </w:rPr>
        <w:t xml:space="preserve">1 </w:t>
      </w:r>
      <w:r>
        <w:rPr>
          <w:rStyle w:val="CharStyle11"/>
        </w:rPr>
        <w:t xml:space="preserve">части </w:t>
      </w:r>
      <w:r>
        <w:rPr>
          <w:rStyle w:val="CharStyle11"/>
          <w:lang w:val="en-US" w:eastAsia="en-US"/>
        </w:rPr>
        <w:t xml:space="preserve">2 </w:t>
      </w:r>
      <w:r>
        <w:rPr>
          <w:rStyle w:val="CharStyle11"/>
        </w:rPr>
        <w:t>настоящей статьи, положения настоящей статьи,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pPr>
        <w:pStyle w:val="Style10"/>
        <w:keepNext w:val="0"/>
        <w:keepLines w:val="0"/>
        <w:widowControl w:val="0"/>
        <w:shd w:val="clear" w:color="auto" w:fill="auto"/>
        <w:bidi w:val="0"/>
        <w:spacing w:before="0" w:after="0" w:line="240" w:lineRule="auto"/>
        <w:ind w:left="0" w:right="0" w:firstLine="700"/>
        <w:jc w:val="both"/>
      </w:pPr>
      <w:r>
        <w:rPr>
          <w:rStyle w:val="CharStyle11"/>
        </w:rPr>
        <w:t xml:space="preserve">В силу части </w:t>
      </w:r>
      <w:r>
        <w:rPr>
          <w:rStyle w:val="CharStyle11"/>
          <w:lang w:val="en-US" w:eastAsia="en-US"/>
        </w:rPr>
        <w:t xml:space="preserve">2 </w:t>
      </w:r>
      <w:r>
        <w:rPr>
          <w:rStyle w:val="CharStyle11"/>
        </w:rPr>
        <w:t xml:space="preserve">статьи </w:t>
      </w:r>
      <w:r>
        <w:rPr>
          <w:rStyle w:val="CharStyle11"/>
          <w:lang w:val="en-US" w:eastAsia="en-US"/>
        </w:rPr>
        <w:t xml:space="preserve">14 </w:t>
      </w:r>
      <w:r>
        <w:rPr>
          <w:rStyle w:val="CharStyle11"/>
        </w:rPr>
        <w:t xml:space="preserve">Закона о контрактной системе, Правительство Российской Федерации: вправе с учетом положений части </w:t>
      </w:r>
      <w:r>
        <w:rPr>
          <w:rStyle w:val="CharStyle11"/>
          <w:lang w:val="en-US" w:eastAsia="en-US"/>
        </w:rPr>
        <w:t xml:space="preserve">3 </w:t>
      </w:r>
      <w:r>
        <w:rPr>
          <w:rStyle w:val="CharStyle11"/>
        </w:rPr>
        <w:t>настоящей статьи принимать меры, устанавливающие:</w:t>
      </w:r>
    </w:p>
    <w:p>
      <w:pPr>
        <w:pStyle w:val="Style10"/>
        <w:keepNext w:val="0"/>
        <w:keepLines w:val="0"/>
        <w:widowControl w:val="0"/>
        <w:numPr>
          <w:ilvl w:val="0"/>
          <w:numId w:val="3"/>
        </w:numPr>
        <w:shd w:val="clear" w:color="auto" w:fill="auto"/>
        <w:tabs>
          <w:tab w:pos="1090" w:val="left"/>
        </w:tabs>
        <w:bidi w:val="0"/>
        <w:spacing w:before="0" w:after="0" w:line="240" w:lineRule="auto"/>
        <w:ind w:left="0" w:right="0" w:firstLine="700"/>
        <w:jc w:val="both"/>
      </w:pPr>
      <w:r>
        <w:rPr>
          <w:rStyle w:val="CharStyle11"/>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0"/>
        <w:keepNext w:val="0"/>
        <w:keepLines w:val="0"/>
        <w:widowControl w:val="0"/>
        <w:numPr>
          <w:ilvl w:val="0"/>
          <w:numId w:val="3"/>
        </w:numPr>
        <w:shd w:val="clear" w:color="auto" w:fill="auto"/>
        <w:tabs>
          <w:tab w:pos="1090" w:val="left"/>
        </w:tabs>
        <w:bidi w:val="0"/>
        <w:spacing w:before="0" w:after="0" w:line="240" w:lineRule="auto"/>
        <w:ind w:left="0" w:right="0" w:firstLine="700"/>
        <w:jc w:val="both"/>
      </w:pPr>
      <w:r>
        <w:rPr>
          <w:rStyle w:val="CharStyle11"/>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0"/>
        <w:keepNext w:val="0"/>
        <w:keepLines w:val="0"/>
        <w:widowControl w:val="0"/>
        <w:numPr>
          <w:ilvl w:val="0"/>
          <w:numId w:val="3"/>
        </w:numPr>
        <w:shd w:val="clear" w:color="auto" w:fill="auto"/>
        <w:tabs>
          <w:tab w:pos="1090" w:val="left"/>
        </w:tabs>
        <w:bidi w:val="0"/>
        <w:spacing w:before="0" w:after="0" w:line="240" w:lineRule="auto"/>
        <w:ind w:left="0" w:right="0" w:firstLine="700"/>
        <w:jc w:val="both"/>
      </w:pPr>
      <w:r>
        <w:rPr>
          <w:rStyle w:val="CharStyle11"/>
        </w:rPr>
        <w:t>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pPr>
        <w:pStyle w:val="Style10"/>
        <w:keepNext w:val="0"/>
        <w:keepLines w:val="0"/>
        <w:widowControl w:val="0"/>
        <w:shd w:val="clear" w:color="auto" w:fill="auto"/>
        <w:bidi w:val="0"/>
        <w:spacing w:before="0" w:after="0" w:line="240" w:lineRule="auto"/>
        <w:ind w:left="0" w:right="0" w:firstLine="700"/>
        <w:jc w:val="both"/>
      </w:pPr>
      <w:r>
        <w:rPr>
          <w:rStyle w:val="CharStyle11"/>
        </w:rPr>
        <w:t xml:space="preserve">В соответствии с п. </w:t>
      </w:r>
      <w:r>
        <w:rPr>
          <w:rStyle w:val="CharStyle11"/>
          <w:lang w:val="en-US" w:eastAsia="en-US"/>
        </w:rPr>
        <w:t xml:space="preserve">2 </w:t>
      </w:r>
      <w:r>
        <w:rPr>
          <w:rStyle w:val="CharStyle11"/>
        </w:rPr>
        <w:t xml:space="preserve">ч. </w:t>
      </w:r>
      <w:r>
        <w:rPr>
          <w:rStyle w:val="CharStyle11"/>
          <w:lang w:val="en-US" w:eastAsia="en-US"/>
        </w:rPr>
        <w:t xml:space="preserve">2 </w:t>
      </w:r>
      <w:r>
        <w:rPr>
          <w:rStyle w:val="CharStyle11"/>
        </w:rPr>
        <w:t xml:space="preserve">ст. </w:t>
      </w:r>
      <w:r>
        <w:rPr>
          <w:rStyle w:val="CharStyle11"/>
          <w:lang w:val="en-US" w:eastAsia="en-US"/>
        </w:rPr>
        <w:t xml:space="preserve">14 </w:t>
      </w:r>
      <w:r>
        <w:rPr>
          <w:rStyle w:val="CharStyle11"/>
        </w:rPr>
        <w:t xml:space="preserve">Закона о контрактной системе, Правительство Российской Федерации определяет информацию и перечень документов, которые подтверждают страну происхождения товара для целей настоящего Федерального закона, в случае принятия мер, предусмотренных пунктом </w:t>
      </w:r>
      <w:r>
        <w:rPr>
          <w:rStyle w:val="CharStyle11"/>
          <w:lang w:val="en-US" w:eastAsia="en-US"/>
        </w:rPr>
        <w:t xml:space="preserve">1 </w:t>
      </w:r>
      <w:r>
        <w:rPr>
          <w:rStyle w:val="CharStyle11"/>
        </w:rPr>
        <w:t>настоящей части.</w:t>
      </w:r>
    </w:p>
    <w:p>
      <w:pPr>
        <w:pStyle w:val="Style10"/>
        <w:keepNext w:val="0"/>
        <w:keepLines w:val="0"/>
        <w:widowControl w:val="0"/>
        <w:shd w:val="clear" w:color="auto" w:fill="auto"/>
        <w:bidi w:val="0"/>
        <w:spacing w:before="0" w:after="0" w:line="240" w:lineRule="auto"/>
        <w:ind w:left="0" w:right="0" w:firstLine="700"/>
        <w:jc w:val="both"/>
      </w:pPr>
      <w:r>
        <w:rPr>
          <w:rStyle w:val="CharStyle11"/>
        </w:rPr>
        <w:t xml:space="preserve">В соответствии с подп. "а" п. </w:t>
      </w:r>
      <w:r>
        <w:rPr>
          <w:rStyle w:val="CharStyle11"/>
          <w:lang w:val="en-US" w:eastAsia="en-US"/>
        </w:rPr>
        <w:t xml:space="preserve">2 </w:t>
      </w:r>
      <w:r>
        <w:rPr>
          <w:rStyle w:val="CharStyle11"/>
        </w:rPr>
        <w:t xml:space="preserve">ч. </w:t>
      </w:r>
      <w:r>
        <w:rPr>
          <w:rStyle w:val="CharStyle11"/>
          <w:lang w:val="en-US" w:eastAsia="en-US"/>
        </w:rPr>
        <w:t xml:space="preserve">4 </w:t>
      </w:r>
      <w:r>
        <w:rPr>
          <w:rStyle w:val="CharStyle11"/>
        </w:rPr>
        <w:t xml:space="preserve">ст. </w:t>
      </w:r>
      <w:r>
        <w:rPr>
          <w:rStyle w:val="CharStyle11"/>
          <w:lang w:val="en-US" w:eastAsia="en-US"/>
        </w:rPr>
        <w:t xml:space="preserve">14 </w:t>
      </w:r>
      <w:r>
        <w:rPr>
          <w:rStyle w:val="CharStyle11"/>
        </w:rPr>
        <w:t xml:space="preserve">Закона о закупках при осуществлении закупки товара если Правительством Российской Федерации установлено предусмотренное подп. "б" п. </w:t>
      </w:r>
      <w:r>
        <w:rPr>
          <w:rStyle w:val="CharStyle11"/>
          <w:lang w:val="en-US" w:eastAsia="en-US"/>
        </w:rPr>
        <w:t xml:space="preserve">1 </w:t>
      </w:r>
      <w:r>
        <w:rPr>
          <w:rStyle w:val="CharStyle11"/>
        </w:rPr>
        <w:t xml:space="preserve">ч. </w:t>
      </w:r>
      <w:r>
        <w:rPr>
          <w:rStyle w:val="CharStyle11"/>
          <w:lang w:val="en-US" w:eastAsia="en-US"/>
        </w:rPr>
        <w:t xml:space="preserve">2 </w:t>
      </w:r>
      <w:r>
        <w:rPr>
          <w:rStyle w:val="CharStyle11"/>
        </w:rPr>
        <w:t>настоящей статьи ограничение закупок товара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pPr>
        <w:pStyle w:val="Style10"/>
        <w:keepNext w:val="0"/>
        <w:keepLines w:val="0"/>
        <w:widowControl w:val="0"/>
        <w:shd w:val="clear" w:color="auto" w:fill="auto"/>
        <w:bidi w:val="0"/>
        <w:spacing w:before="0" w:after="0" w:line="240" w:lineRule="auto"/>
        <w:ind w:left="0" w:right="0" w:firstLine="700"/>
        <w:jc w:val="both"/>
      </w:pPr>
      <w:r>
        <w:rPr>
          <w:rStyle w:val="CharStyle11"/>
        </w:rPr>
        <w:t xml:space="preserve">Согласно пункту </w:t>
      </w:r>
      <w:r>
        <w:rPr>
          <w:rStyle w:val="CharStyle11"/>
          <w:lang w:val="en-US" w:eastAsia="en-US"/>
        </w:rPr>
        <w:t xml:space="preserve">15 </w:t>
      </w:r>
      <w:r>
        <w:rPr>
          <w:rStyle w:val="CharStyle11"/>
        </w:rPr>
        <w:t xml:space="preserve">части </w:t>
      </w:r>
      <w:r>
        <w:rPr>
          <w:rStyle w:val="CharStyle11"/>
          <w:lang w:val="en-US" w:eastAsia="en-US"/>
        </w:rPr>
        <w:t xml:space="preserve">1 </w:t>
      </w:r>
      <w:r>
        <w:rPr>
          <w:rStyle w:val="CharStyle11"/>
        </w:rPr>
        <w:t xml:space="preserve">статьи </w:t>
      </w:r>
      <w:r>
        <w:rPr>
          <w:rStyle w:val="CharStyle11"/>
          <w:lang w:val="en-US" w:eastAsia="en-US"/>
        </w:rPr>
        <w:t xml:space="preserve">42 </w:t>
      </w:r>
      <w:r>
        <w:rPr>
          <w:rStyle w:val="CharStyle11"/>
        </w:rPr>
        <w:t>Закона о контрактной системе извещение об осуществлении закупки также должно содержать информацию о запрете или об ограничении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о преимуществе в отношении товаров российского</w:t>
      </w:r>
    </w:p>
    <w:p>
      <w:pPr>
        <w:pStyle w:val="Style10"/>
        <w:keepNext w:val="0"/>
        <w:keepLines w:val="0"/>
        <w:widowControl w:val="0"/>
        <w:shd w:val="clear" w:color="auto" w:fill="auto"/>
        <w:bidi w:val="0"/>
        <w:spacing w:before="0" w:after="0" w:line="240" w:lineRule="auto"/>
        <w:ind w:left="0" w:right="0" w:firstLine="0"/>
        <w:jc w:val="both"/>
      </w:pPr>
      <w:r>
        <w:rPr>
          <w:rStyle w:val="CharStyle11"/>
        </w:rPr>
        <w:t xml:space="preserve">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в случае, если такие запрет, ограничение, преимущество установлены в соответствии с пунктом </w:t>
      </w:r>
      <w:r>
        <w:rPr>
          <w:rStyle w:val="CharStyle11"/>
          <w:lang w:val="en-US" w:eastAsia="en-US"/>
        </w:rPr>
        <w:t xml:space="preserve">1 </w:t>
      </w:r>
      <w:r>
        <w:rPr>
          <w:rStyle w:val="CharStyle11"/>
        </w:rPr>
        <w:t xml:space="preserve">части </w:t>
      </w:r>
      <w:r>
        <w:rPr>
          <w:rStyle w:val="CharStyle11"/>
          <w:lang w:val="en-US" w:eastAsia="en-US"/>
        </w:rPr>
        <w:t xml:space="preserve">2 </w:t>
      </w:r>
      <w:r>
        <w:rPr>
          <w:rStyle w:val="CharStyle11"/>
        </w:rPr>
        <w:t xml:space="preserve">статьи </w:t>
      </w:r>
      <w:r>
        <w:rPr>
          <w:rStyle w:val="CharStyle11"/>
          <w:lang w:val="en-US" w:eastAsia="en-US"/>
        </w:rPr>
        <w:t xml:space="preserve">14 </w:t>
      </w:r>
      <w:r>
        <w:rPr>
          <w:rStyle w:val="CharStyle11"/>
        </w:rPr>
        <w:t>настоящего Федерального закона в отношении товара (в том числе поставляемого при выполнении закупаемой работы, оказании закупаемой услуги), работы, услуги, являющихся объектом закупки.</w:t>
      </w:r>
    </w:p>
    <w:p>
      <w:pPr>
        <w:pStyle w:val="Style10"/>
        <w:keepNext w:val="0"/>
        <w:keepLines w:val="0"/>
        <w:widowControl w:val="0"/>
        <w:shd w:val="clear" w:color="auto" w:fill="auto"/>
        <w:bidi w:val="0"/>
        <w:spacing w:before="0" w:after="0" w:line="240" w:lineRule="auto"/>
        <w:ind w:left="0" w:right="0" w:firstLine="700"/>
        <w:jc w:val="both"/>
      </w:pPr>
      <w:r>
        <w:rPr>
          <w:rStyle w:val="CharStyle11"/>
        </w:rPr>
        <w:t xml:space="preserve">В соответствии с п. </w:t>
      </w:r>
      <w:r>
        <w:rPr>
          <w:rStyle w:val="CharStyle11"/>
          <w:lang w:val="en-US" w:eastAsia="en-US"/>
        </w:rPr>
        <w:t xml:space="preserve">5 </w:t>
      </w:r>
      <w:r>
        <w:rPr>
          <w:rStyle w:val="CharStyle11"/>
        </w:rPr>
        <w:t xml:space="preserve">ч. </w:t>
      </w:r>
      <w:r>
        <w:rPr>
          <w:rStyle w:val="CharStyle11"/>
          <w:lang w:val="en-US" w:eastAsia="en-US"/>
        </w:rPr>
        <w:t xml:space="preserve">1 </w:t>
      </w:r>
      <w:r>
        <w:rPr>
          <w:rStyle w:val="CharStyle11"/>
        </w:rPr>
        <w:t xml:space="preserve">ст. </w:t>
      </w:r>
      <w:r>
        <w:rPr>
          <w:rStyle w:val="CharStyle11"/>
          <w:lang w:val="en-US" w:eastAsia="en-US"/>
        </w:rPr>
        <w:t xml:space="preserve">43 </w:t>
      </w:r>
      <w:r>
        <w:rPr>
          <w:rStyle w:val="CharStyle11"/>
        </w:rPr>
        <w:t xml:space="preserve">Закона о закупках для участия в конкурентном способе заявка на участие в закупке, если иное не предусмотрено настоящим Федеральным законом, должна содержать в том числе информацию и документы, определенные в соответствии с п. </w:t>
      </w:r>
      <w:r>
        <w:rPr>
          <w:rStyle w:val="CharStyle11"/>
          <w:lang w:val="en-US" w:eastAsia="en-US"/>
        </w:rPr>
        <w:t xml:space="preserve">2 </w:t>
      </w:r>
      <w:r>
        <w:rPr>
          <w:rStyle w:val="CharStyle11"/>
        </w:rPr>
        <w:t xml:space="preserve">ч. </w:t>
      </w:r>
      <w:r>
        <w:rPr>
          <w:rStyle w:val="CharStyle11"/>
          <w:lang w:val="en-US" w:eastAsia="en-US"/>
        </w:rPr>
        <w:t xml:space="preserve">2 </w:t>
      </w:r>
      <w:r>
        <w:rPr>
          <w:rStyle w:val="CharStyle11"/>
        </w:rPr>
        <w:t xml:space="preserve">ст. </w:t>
      </w:r>
      <w:r>
        <w:rPr>
          <w:rStyle w:val="CharStyle11"/>
          <w:lang w:val="en-US" w:eastAsia="en-US"/>
        </w:rPr>
        <w:t xml:space="preserve">14 </w:t>
      </w:r>
      <w:r>
        <w:rPr>
          <w:rStyle w:val="CharStyle11"/>
        </w:rPr>
        <w:t>настоящего Федерального закона (в случае, если в извещении об осуществлении закупки, документации о закупке (если настоящим Федеральным законом предусмотрена документация о закупке) установлены предусмотренные указанной статьей запрет, ограничение, преимущество).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работ, услуг, соответственно выполняемых, оказываемых иностранными лицам.</w:t>
      </w:r>
    </w:p>
    <w:p>
      <w:pPr>
        <w:pStyle w:val="Style10"/>
        <w:keepNext w:val="0"/>
        <w:keepLines w:val="0"/>
        <w:widowControl w:val="0"/>
        <w:shd w:val="clear" w:color="auto" w:fill="auto"/>
        <w:bidi w:val="0"/>
        <w:spacing w:before="0" w:after="0" w:line="240" w:lineRule="auto"/>
        <w:ind w:left="0" w:right="0" w:firstLine="700"/>
        <w:jc w:val="both"/>
      </w:pPr>
      <w:r>
        <w:rPr>
          <w:rStyle w:val="CharStyle11"/>
        </w:rPr>
        <w:t xml:space="preserve">Постановлением Правительства РФ от </w:t>
      </w:r>
      <w:r>
        <w:rPr>
          <w:rStyle w:val="CharStyle11"/>
          <w:lang w:val="en-US" w:eastAsia="en-US"/>
        </w:rPr>
        <w:t xml:space="preserve">23.12.2024 №1875 </w:t>
      </w:r>
      <w:r>
        <w:rPr>
          <w:rStyle w:val="CharStyle11"/>
        </w:rPr>
        <w:t xml:space="preserve">(ред. от </w:t>
      </w:r>
      <w:r>
        <w:rPr>
          <w:rStyle w:val="CharStyle11"/>
          <w:lang w:val="en-US" w:eastAsia="en-US"/>
        </w:rPr>
        <w:t xml:space="preserve">10.06.2025) </w:t>
      </w:r>
      <w:r>
        <w:rPr>
          <w:rStyle w:val="CharStyle11"/>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11"/>
          <w:lang w:val="en-US" w:eastAsia="en-US"/>
        </w:rPr>
        <w:t xml:space="preserve">- </w:t>
      </w:r>
      <w:r>
        <w:rPr>
          <w:rStyle w:val="CharStyle11"/>
        </w:rPr>
        <w:t xml:space="preserve">Постановление Правительства РФ от </w:t>
      </w:r>
      <w:r>
        <w:rPr>
          <w:rStyle w:val="CharStyle11"/>
          <w:lang w:val="en-US" w:eastAsia="en-US"/>
        </w:rPr>
        <w:t xml:space="preserve">23.12.2024 N 1875) </w:t>
      </w:r>
      <w:r>
        <w:rPr>
          <w:rStyle w:val="CharStyle11"/>
        </w:rPr>
        <w:t>установлены при осуществлении закупок в соответствии с Федеральным законом "О контрактной системе в сфере закупок товаров, работ, услуг для обеспечения государственных и муниципальных нужд" и закупок в соответствии с Федеральным законом "О закупках товаров, работ, услуг отдельными видами юридических лиц":</w:t>
      </w:r>
    </w:p>
    <w:p>
      <w:pPr>
        <w:pStyle w:val="Style10"/>
        <w:keepNext w:val="0"/>
        <w:keepLines w:val="0"/>
        <w:widowControl w:val="0"/>
        <w:shd w:val="clear" w:color="auto" w:fill="auto"/>
        <w:bidi w:val="0"/>
        <w:spacing w:before="0" w:after="0" w:line="240" w:lineRule="auto"/>
        <w:ind w:left="0" w:right="0" w:firstLine="700"/>
        <w:jc w:val="both"/>
      </w:pPr>
      <w:r>
        <w:rPr>
          <w:rStyle w:val="CharStyle11"/>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w:t>
      </w:r>
      <w:r>
        <w:rPr>
          <w:rStyle w:val="CharStyle11"/>
          <w:lang w:val="en-US" w:eastAsia="en-US"/>
        </w:rPr>
        <w:t xml:space="preserve">- </w:t>
      </w:r>
      <w:r>
        <w:rPr>
          <w:rStyle w:val="CharStyle11"/>
        </w:rPr>
        <w:t xml:space="preserve">иностранные лица), по перечню согласно приложению </w:t>
      </w:r>
      <w:r>
        <w:rPr>
          <w:rStyle w:val="CharStyle11"/>
          <w:lang w:val="en-US" w:eastAsia="en-US"/>
        </w:rPr>
        <w:t xml:space="preserve">N 1, </w:t>
      </w:r>
      <w:r>
        <w:rPr>
          <w:rStyle w:val="CharStyle11"/>
        </w:rPr>
        <w:t>а также закупок в рамках государственного оборонного заказа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0"/>
        <w:keepNext w:val="0"/>
        <w:keepLines w:val="0"/>
        <w:widowControl w:val="0"/>
        <w:shd w:val="clear" w:color="auto" w:fill="auto"/>
        <w:bidi w:val="0"/>
        <w:spacing w:before="0" w:after="0" w:line="240" w:lineRule="auto"/>
        <w:ind w:left="0" w:right="0" w:firstLine="700"/>
        <w:jc w:val="both"/>
      </w:pPr>
      <w:r>
        <w:rPr>
          <w:rStyle w:val="CharStyle11"/>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Style w:val="CharStyle11"/>
          <w:lang w:val="en-US" w:eastAsia="en-US"/>
        </w:rPr>
        <w:t>N 2;</w:t>
      </w:r>
    </w:p>
    <w:p>
      <w:pPr>
        <w:pStyle w:val="Style10"/>
        <w:keepNext w:val="0"/>
        <w:keepLines w:val="0"/>
        <w:widowControl w:val="0"/>
        <w:shd w:val="clear" w:color="auto" w:fill="auto"/>
        <w:bidi w:val="0"/>
        <w:spacing w:before="0" w:after="0" w:line="240" w:lineRule="auto"/>
        <w:ind w:left="0" w:right="0" w:firstLine="700"/>
        <w:jc w:val="both"/>
      </w:pPr>
      <w:r>
        <w:rPr>
          <w:rStyle w:val="CharStyle11"/>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pPr>
        <w:pStyle w:val="Style10"/>
        <w:keepNext w:val="0"/>
        <w:keepLines w:val="0"/>
        <w:widowControl w:val="0"/>
        <w:shd w:val="clear" w:color="auto" w:fill="auto"/>
        <w:bidi w:val="0"/>
        <w:spacing w:before="0" w:after="0" w:line="240" w:lineRule="auto"/>
        <w:ind w:left="0" w:right="0" w:firstLine="700"/>
        <w:jc w:val="both"/>
      </w:pPr>
      <w:r>
        <w:rPr>
          <w:rStyle w:val="CharStyle11"/>
        </w:rPr>
        <w:t xml:space="preserve">В соответствии с подп. "а" п. </w:t>
      </w:r>
      <w:r>
        <w:rPr>
          <w:rStyle w:val="CharStyle11"/>
          <w:lang w:val="en-US" w:eastAsia="en-US"/>
        </w:rPr>
        <w:t xml:space="preserve">3 </w:t>
      </w:r>
      <w:r>
        <w:rPr>
          <w:rStyle w:val="CharStyle11"/>
        </w:rPr>
        <w:t xml:space="preserve">постановление Правительства РФ от </w:t>
      </w:r>
      <w:r>
        <w:rPr>
          <w:rStyle w:val="CharStyle11"/>
          <w:lang w:val="en-US" w:eastAsia="en-US"/>
        </w:rPr>
        <w:t xml:space="preserve">23.12.2024 </w:t>
      </w:r>
      <w:r>
        <w:rPr>
          <w:rStyle w:val="CharStyle11"/>
        </w:rPr>
        <w:t xml:space="preserve">г. </w:t>
      </w:r>
      <w:r>
        <w:rPr>
          <w:rStyle w:val="CharStyle11"/>
          <w:lang w:val="en-US" w:eastAsia="en-US"/>
        </w:rPr>
        <w:t xml:space="preserve">№1875 </w:t>
      </w:r>
      <w:r>
        <w:rPr>
          <w:rStyle w:val="CharStyle11"/>
        </w:rPr>
        <w:t>"О мерах по предоставлению национального режима при осуществлении закупок товаров, работ, услуг для обеспечения государственных и муниципальных</w:t>
      </w:r>
    </w:p>
    <w:p>
      <w:pPr>
        <w:pStyle w:val="Style10"/>
        <w:keepNext w:val="0"/>
        <w:keepLines w:val="0"/>
        <w:widowControl w:val="0"/>
        <w:shd w:val="clear" w:color="auto" w:fill="auto"/>
        <w:bidi w:val="0"/>
        <w:spacing w:before="0" w:after="0" w:line="240" w:lineRule="auto"/>
        <w:ind w:left="0" w:right="0" w:firstLine="0"/>
        <w:jc w:val="both"/>
      </w:pPr>
      <w:r>
        <w:rPr>
          <w:rStyle w:val="CharStyle11"/>
        </w:rPr>
        <w:t xml:space="preserve">нужд, закупок товаров, работ, услуг отдельными видами юридических лиц" (далее </w:t>
      </w:r>
      <w:r>
        <w:rPr>
          <w:rStyle w:val="CharStyle11"/>
          <w:lang w:val="en-US" w:eastAsia="en-US"/>
        </w:rPr>
        <w:t xml:space="preserve">- </w:t>
      </w:r>
      <w:r>
        <w:rPr>
          <w:rStyle w:val="CharStyle11"/>
        </w:rPr>
        <w:t xml:space="preserve">ПП РФ </w:t>
      </w:r>
      <w:r>
        <w:rPr>
          <w:rStyle w:val="CharStyle11"/>
          <w:lang w:val="en-US" w:eastAsia="en-US"/>
        </w:rPr>
        <w:t xml:space="preserve">N 1875) </w:t>
      </w:r>
      <w:r>
        <w:rPr>
          <w:rStyle w:val="CharStyle11"/>
        </w:rPr>
        <w:t xml:space="preserve">информацией и документами, подтверждающими страну происхождения товаров, указанных в позициях </w:t>
      </w:r>
      <w:r>
        <w:rPr>
          <w:rStyle w:val="CharStyle11"/>
          <w:lang w:val="en-US" w:eastAsia="en-US"/>
        </w:rPr>
        <w:t xml:space="preserve">1 - 145 </w:t>
      </w:r>
      <w:r>
        <w:rPr>
          <w:rStyle w:val="CharStyle11"/>
        </w:rPr>
        <w:t xml:space="preserve">приложения </w:t>
      </w:r>
      <w:r>
        <w:rPr>
          <w:rStyle w:val="CharStyle11"/>
          <w:lang w:val="en-US" w:eastAsia="en-US"/>
        </w:rPr>
        <w:t xml:space="preserve">N 1 </w:t>
      </w:r>
      <w:r>
        <w:rPr>
          <w:rStyle w:val="CharStyle11"/>
        </w:rPr>
        <w:t xml:space="preserve">к настоящему постановлению, позициях </w:t>
      </w:r>
      <w:r>
        <w:rPr>
          <w:rStyle w:val="CharStyle11"/>
          <w:lang w:val="en-US" w:eastAsia="en-US"/>
        </w:rPr>
        <w:t xml:space="preserve">1 - 433 </w:t>
      </w:r>
      <w:r>
        <w:rPr>
          <w:rStyle w:val="CharStyle11"/>
        </w:rPr>
        <w:t xml:space="preserve">приложения </w:t>
      </w:r>
      <w:r>
        <w:rPr>
          <w:rStyle w:val="CharStyle11"/>
          <w:lang w:val="en-US" w:eastAsia="en-US"/>
        </w:rPr>
        <w:t xml:space="preserve">N 2 </w:t>
      </w:r>
      <w:r>
        <w:rPr>
          <w:rStyle w:val="CharStyle11"/>
        </w:rPr>
        <w:t xml:space="preserve">к настоящему постановлению, приложении </w:t>
      </w:r>
      <w:r>
        <w:rPr>
          <w:rStyle w:val="CharStyle11"/>
          <w:lang w:val="en-US" w:eastAsia="en-US"/>
        </w:rPr>
        <w:t xml:space="preserve">N 3 </w:t>
      </w:r>
      <w:r>
        <w:rPr>
          <w:rStyle w:val="CharStyle11"/>
        </w:rPr>
        <w:t xml:space="preserve">к настоящему постановлению, из Российской Федерации для целей настоящего постановления, являются: номер реестровой записи из реестра российской промышленной продукции, предусмотренного статьей </w:t>
      </w:r>
      <w:r>
        <w:rPr>
          <w:rStyle w:val="CharStyle11"/>
          <w:lang w:val="en-US" w:eastAsia="en-US"/>
        </w:rPr>
        <w:t xml:space="preserve">17.1 </w:t>
      </w:r>
      <w:r>
        <w:rPr>
          <w:rStyle w:val="CharStyle11"/>
        </w:rPr>
        <w:t xml:space="preserve">Федерального закона "О промышленной политике в Российской Федерации" (далее </w:t>
      </w:r>
      <w:r>
        <w:rPr>
          <w:rStyle w:val="CharStyle11"/>
          <w:lang w:val="en-US" w:eastAsia="en-US"/>
        </w:rPr>
        <w:t xml:space="preserve">- </w:t>
      </w:r>
      <w:r>
        <w:rPr>
          <w:rStyle w:val="CharStyle11"/>
        </w:rPr>
        <w:t xml:space="preserve">реестр российской промышленной продукции), и справка, подтверждающая наличие специального инвестиционного контракта и предусмотренная пунктом </w:t>
      </w:r>
      <w:r>
        <w:rPr>
          <w:rStyle w:val="CharStyle11"/>
          <w:lang w:val="en-US" w:eastAsia="en-US"/>
        </w:rPr>
        <w:t xml:space="preserve">1(1) </w:t>
      </w:r>
      <w:r>
        <w:rPr>
          <w:rStyle w:val="CharStyle11"/>
        </w:rPr>
        <w:t xml:space="preserve">постановления Правительства Российской Федерации от </w:t>
      </w:r>
      <w:r>
        <w:rPr>
          <w:rStyle w:val="CharStyle11"/>
          <w:lang w:val="en-US" w:eastAsia="en-US"/>
        </w:rPr>
        <w:t xml:space="preserve">17 </w:t>
      </w:r>
      <w:r>
        <w:rPr>
          <w:rStyle w:val="CharStyle11"/>
        </w:rPr>
        <w:t xml:space="preserve">июля </w:t>
      </w:r>
      <w:r>
        <w:rPr>
          <w:rStyle w:val="CharStyle11"/>
          <w:lang w:val="en-US" w:eastAsia="en-US"/>
        </w:rPr>
        <w:t xml:space="preserve">2015 </w:t>
      </w:r>
      <w:r>
        <w:rPr>
          <w:rStyle w:val="CharStyle11"/>
        </w:rPr>
        <w:t xml:space="preserve">г. </w:t>
      </w:r>
      <w:r>
        <w:rPr>
          <w:rStyle w:val="CharStyle11"/>
          <w:lang w:val="en-US" w:eastAsia="en-US"/>
        </w:rPr>
        <w:t xml:space="preserve">N 719 </w:t>
      </w:r>
      <w:r>
        <w:rPr>
          <w:rStyle w:val="CharStyle11"/>
        </w:rPr>
        <w:t xml:space="preserve">"О подтверждении производства российской промышленной продукции", или номер реестровой записи из реестра российской промышленной продукции, содержащей в том числе: информацию о совокупном количестве баллов за выполнение (освоение) на территории Российской Федерации соответствующих операций (условий) (если в отношении такого товара постановлением Правительства Российской Федерации от </w:t>
      </w:r>
      <w:r>
        <w:rPr>
          <w:rStyle w:val="CharStyle11"/>
          <w:lang w:val="en-US" w:eastAsia="en-US"/>
        </w:rPr>
        <w:t xml:space="preserve">17 </w:t>
      </w:r>
      <w:r>
        <w:rPr>
          <w:rStyle w:val="CharStyle11"/>
        </w:rPr>
        <w:t xml:space="preserve">июля </w:t>
      </w:r>
      <w:r>
        <w:rPr>
          <w:rStyle w:val="CharStyle11"/>
          <w:lang w:val="en-US" w:eastAsia="en-US"/>
        </w:rPr>
        <w:t xml:space="preserve">2015 </w:t>
      </w:r>
      <w:r>
        <w:rPr>
          <w:rStyle w:val="CharStyle11"/>
        </w:rPr>
        <w:t xml:space="preserve">г. </w:t>
      </w:r>
      <w:r>
        <w:rPr>
          <w:rStyle w:val="CharStyle11"/>
          <w:lang w:val="en-US" w:eastAsia="en-US"/>
        </w:rPr>
        <w:t xml:space="preserve">N 719 </w:t>
      </w:r>
      <w:r>
        <w:rPr>
          <w:rStyle w:val="CharStyle11"/>
        </w:rPr>
        <w:t xml:space="preserve">"О подтверждении производства российской промышленной продукции" за выполнение (освоение) на территории Российской Федерации соответствующих операций (условий) установлены требования о совокупном количестве баллов), которое составляет или превышает значение, определенное постановлением Правительства Российской Федерации от </w:t>
      </w:r>
      <w:r>
        <w:rPr>
          <w:rStyle w:val="CharStyle11"/>
          <w:lang w:val="en-US" w:eastAsia="en-US"/>
        </w:rPr>
        <w:t xml:space="preserve">17 </w:t>
      </w:r>
      <w:r>
        <w:rPr>
          <w:rStyle w:val="CharStyle11"/>
        </w:rPr>
        <w:t xml:space="preserve">июля </w:t>
      </w:r>
      <w:r>
        <w:rPr>
          <w:rStyle w:val="CharStyle11"/>
          <w:lang w:val="en-US" w:eastAsia="en-US"/>
        </w:rPr>
        <w:t xml:space="preserve">2015 </w:t>
      </w:r>
      <w:r>
        <w:rPr>
          <w:rStyle w:val="CharStyle11"/>
        </w:rPr>
        <w:t xml:space="preserve">г. </w:t>
      </w:r>
      <w:r>
        <w:rPr>
          <w:rStyle w:val="CharStyle11"/>
          <w:lang w:val="en-US" w:eastAsia="en-US"/>
        </w:rPr>
        <w:t xml:space="preserve">N 719 </w:t>
      </w:r>
      <w:r>
        <w:rPr>
          <w:rStyle w:val="CharStyle11"/>
        </w:rPr>
        <w:t xml:space="preserve">"О подтверждении производства российской промышленной продукции", включая значение, определенное для целей осуществления закупок (если постановлением Правительства Российской Федерации от </w:t>
      </w:r>
      <w:r>
        <w:rPr>
          <w:rStyle w:val="CharStyle11"/>
          <w:lang w:val="en-US" w:eastAsia="en-US"/>
        </w:rPr>
        <w:t xml:space="preserve">17 </w:t>
      </w:r>
      <w:r>
        <w:rPr>
          <w:rStyle w:val="CharStyle11"/>
        </w:rPr>
        <w:t xml:space="preserve">июля </w:t>
      </w:r>
      <w:r>
        <w:rPr>
          <w:rStyle w:val="CharStyle11"/>
          <w:lang w:val="en-US" w:eastAsia="en-US"/>
        </w:rPr>
        <w:t xml:space="preserve">2015 </w:t>
      </w:r>
      <w:r>
        <w:rPr>
          <w:rStyle w:val="CharStyle11"/>
        </w:rPr>
        <w:t xml:space="preserve">г. </w:t>
      </w:r>
      <w:r>
        <w:rPr>
          <w:rStyle w:val="CharStyle11"/>
          <w:lang w:val="en-US" w:eastAsia="en-US"/>
        </w:rPr>
        <w:t xml:space="preserve">N 719 </w:t>
      </w:r>
      <w:r>
        <w:rPr>
          <w:rStyle w:val="CharStyle11"/>
        </w:rPr>
        <w:t xml:space="preserve">"О подтверждении производства российской промышленной продукции" в отношении такого товара определено значение для целей осуществления закупок); информацию об уровне радиоэлектронной продукции (для товара, являющегося в соответствии с постановлением Правительства Российской Федерации от </w:t>
      </w:r>
      <w:r>
        <w:rPr>
          <w:rStyle w:val="CharStyle11"/>
          <w:lang w:val="en-US" w:eastAsia="en-US"/>
        </w:rPr>
        <w:t xml:space="preserve">17 </w:t>
      </w:r>
      <w:r>
        <w:rPr>
          <w:rStyle w:val="CharStyle11"/>
        </w:rPr>
        <w:t xml:space="preserve">июля </w:t>
      </w:r>
      <w:r>
        <w:rPr>
          <w:rStyle w:val="CharStyle11"/>
          <w:lang w:val="en-US" w:eastAsia="en-US"/>
        </w:rPr>
        <w:t xml:space="preserve">2015 </w:t>
      </w:r>
      <w:r>
        <w:rPr>
          <w:rStyle w:val="CharStyle11"/>
        </w:rPr>
        <w:t xml:space="preserve">г. </w:t>
      </w:r>
      <w:r>
        <w:rPr>
          <w:rStyle w:val="CharStyle11"/>
          <w:lang w:val="en-US" w:eastAsia="en-US"/>
        </w:rPr>
        <w:t xml:space="preserve">N 719 </w:t>
      </w:r>
      <w:r>
        <w:rPr>
          <w:rStyle w:val="CharStyle11"/>
        </w:rPr>
        <w:t>"О подтверждении производства российской промышленной продукции" радиоэлектронной продукцией первого уровня или радиоэлектронной продукцией второго уровня).</w:t>
      </w:r>
    </w:p>
    <w:p>
      <w:pPr>
        <w:pStyle w:val="Style10"/>
        <w:keepNext w:val="0"/>
        <w:keepLines w:val="0"/>
        <w:widowControl w:val="0"/>
        <w:shd w:val="clear" w:color="auto" w:fill="auto"/>
        <w:bidi w:val="0"/>
        <w:spacing w:before="0" w:after="0" w:line="240" w:lineRule="auto"/>
        <w:ind w:left="0" w:right="0" w:firstLine="700"/>
        <w:jc w:val="both"/>
      </w:pPr>
      <w:r>
        <w:rPr>
          <w:rStyle w:val="CharStyle11"/>
        </w:rPr>
        <w:t xml:space="preserve">Согласно части </w:t>
      </w:r>
      <w:r>
        <w:rPr>
          <w:rStyle w:val="CharStyle11"/>
          <w:lang w:val="en-US" w:eastAsia="en-US"/>
        </w:rPr>
        <w:t xml:space="preserve">5 </w:t>
      </w:r>
      <w:r>
        <w:rPr>
          <w:rStyle w:val="CharStyle11"/>
        </w:rPr>
        <w:t xml:space="preserve">статьи </w:t>
      </w:r>
      <w:r>
        <w:rPr>
          <w:rStyle w:val="CharStyle11"/>
          <w:lang w:val="en-US" w:eastAsia="en-US"/>
        </w:rPr>
        <w:t xml:space="preserve">49 </w:t>
      </w:r>
      <w:r>
        <w:rPr>
          <w:rStyle w:val="CharStyle11"/>
        </w:rPr>
        <w:t xml:space="preserve">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w:t>
      </w:r>
      <w:r>
        <w:rPr>
          <w:rStyle w:val="CharStyle11"/>
          <w:lang w:val="en-US" w:eastAsia="en-US"/>
        </w:rPr>
        <w:t xml:space="preserve">4 </w:t>
      </w:r>
      <w:r>
        <w:rPr>
          <w:rStyle w:val="CharStyle11"/>
        </w:rPr>
        <w:t xml:space="preserve">части </w:t>
      </w:r>
      <w:r>
        <w:rPr>
          <w:rStyle w:val="CharStyle11"/>
          <w:lang w:val="en-US" w:eastAsia="en-US"/>
        </w:rPr>
        <w:t xml:space="preserve">4 </w:t>
      </w:r>
      <w:r>
        <w:rPr>
          <w:rStyle w:val="CharStyle11"/>
        </w:rPr>
        <w:t xml:space="preserve">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w:t>
      </w:r>
      <w:r>
        <w:rPr>
          <w:rStyle w:val="CharStyle11"/>
          <w:lang w:val="en-US" w:eastAsia="en-US"/>
        </w:rPr>
        <w:t xml:space="preserve">1 - 8 </w:t>
      </w:r>
      <w:r>
        <w:rPr>
          <w:rStyle w:val="CharStyle11"/>
        </w:rPr>
        <w:t xml:space="preserve">части </w:t>
      </w:r>
      <w:r>
        <w:rPr>
          <w:rStyle w:val="CharStyle11"/>
          <w:lang w:val="en-US" w:eastAsia="en-US"/>
        </w:rPr>
        <w:t xml:space="preserve">12 </w:t>
      </w:r>
      <w:r>
        <w:rPr>
          <w:rStyle w:val="CharStyle11"/>
        </w:rPr>
        <w:t xml:space="preserve">статьи </w:t>
      </w:r>
      <w:r>
        <w:rPr>
          <w:rStyle w:val="CharStyle11"/>
          <w:lang w:val="en-US" w:eastAsia="en-US"/>
        </w:rPr>
        <w:t xml:space="preserve">48 </w:t>
      </w:r>
      <w:r>
        <w:rPr>
          <w:rStyle w:val="CharStyle11"/>
        </w:rPr>
        <w:t>настоящего Федерального закона.</w:t>
      </w:r>
    </w:p>
    <w:p>
      <w:pPr>
        <w:pStyle w:val="Style10"/>
        <w:keepNext w:val="0"/>
        <w:keepLines w:val="0"/>
        <w:widowControl w:val="0"/>
        <w:shd w:val="clear" w:color="auto" w:fill="auto"/>
        <w:bidi w:val="0"/>
        <w:spacing w:before="0" w:after="0" w:line="240" w:lineRule="auto"/>
        <w:ind w:left="0" w:right="0" w:firstLine="700"/>
        <w:jc w:val="both"/>
      </w:pPr>
      <w:r>
        <w:rPr>
          <w:rStyle w:val="CharStyle11"/>
        </w:rPr>
        <w:t xml:space="preserve">В соответствии с п. </w:t>
      </w:r>
      <w:r>
        <w:rPr>
          <w:rStyle w:val="CharStyle11"/>
          <w:lang w:val="en-US" w:eastAsia="en-US"/>
        </w:rPr>
        <w:t xml:space="preserve">4 </w:t>
      </w:r>
      <w:r>
        <w:rPr>
          <w:rStyle w:val="CharStyle11"/>
        </w:rPr>
        <w:t xml:space="preserve">ч. </w:t>
      </w:r>
      <w:r>
        <w:rPr>
          <w:rStyle w:val="CharStyle11"/>
          <w:lang w:val="en-US" w:eastAsia="en-US"/>
        </w:rPr>
        <w:t xml:space="preserve">12 </w:t>
      </w:r>
      <w:r>
        <w:rPr>
          <w:rStyle w:val="CharStyle11"/>
        </w:rPr>
        <w:t xml:space="preserve">ст. </w:t>
      </w:r>
      <w:r>
        <w:rPr>
          <w:rStyle w:val="CharStyle11"/>
          <w:lang w:val="en-US" w:eastAsia="en-US"/>
        </w:rPr>
        <w:t xml:space="preserve">48 </w:t>
      </w:r>
      <w:r>
        <w:rPr>
          <w:rStyle w:val="CharStyle11"/>
        </w:rPr>
        <w:t>Закона о закупках при рассмотрении вторых частей заявок на участие в закупке соответствующая заявка подлежит отклонению в</w:t>
      </w:r>
    </w:p>
    <w:p>
      <w:pPr>
        <w:pStyle w:val="Style10"/>
        <w:keepNext w:val="0"/>
        <w:keepLines w:val="0"/>
        <w:widowControl w:val="0"/>
        <w:shd w:val="clear" w:color="auto" w:fill="auto"/>
        <w:bidi w:val="0"/>
        <w:spacing w:before="0" w:after="0" w:line="240" w:lineRule="auto"/>
        <w:ind w:left="0" w:right="0" w:firstLine="0"/>
        <w:jc w:val="both"/>
      </w:pPr>
      <w:r>
        <w:rPr>
          <w:rStyle w:val="CharStyle11"/>
        </w:rPr>
        <w:t xml:space="preserve">случаях, предусмотренных подп. "а" п. </w:t>
      </w:r>
      <w:r>
        <w:rPr>
          <w:rStyle w:val="CharStyle11"/>
          <w:lang w:val="en-US" w:eastAsia="en-US"/>
        </w:rPr>
        <w:t xml:space="preserve">1 </w:t>
      </w:r>
      <w:r>
        <w:rPr>
          <w:rStyle w:val="CharStyle11"/>
        </w:rPr>
        <w:t xml:space="preserve">(за исключением случая, предусмотренного п. </w:t>
      </w:r>
      <w:r>
        <w:rPr>
          <w:rStyle w:val="CharStyle11"/>
          <w:lang w:val="en-US" w:eastAsia="en-US"/>
        </w:rPr>
        <w:t xml:space="preserve">5 </w:t>
      </w:r>
      <w:r>
        <w:rPr>
          <w:rStyle w:val="CharStyle11"/>
        </w:rPr>
        <w:t xml:space="preserve">настоящей части), подп. "а" п. </w:t>
      </w:r>
      <w:r>
        <w:rPr>
          <w:rStyle w:val="CharStyle11"/>
          <w:lang w:val="en-US" w:eastAsia="en-US"/>
        </w:rPr>
        <w:t xml:space="preserve">2 </w:t>
      </w:r>
      <w:r>
        <w:rPr>
          <w:rStyle w:val="CharStyle11"/>
        </w:rPr>
        <w:t xml:space="preserve">ч. </w:t>
      </w:r>
      <w:r>
        <w:rPr>
          <w:rStyle w:val="CharStyle11"/>
          <w:lang w:val="en-US" w:eastAsia="en-US"/>
        </w:rPr>
        <w:t xml:space="preserve">4, </w:t>
      </w:r>
      <w:r>
        <w:rPr>
          <w:rStyle w:val="CharStyle11"/>
        </w:rPr>
        <w:t xml:space="preserve">подп. "а" п. </w:t>
      </w:r>
      <w:r>
        <w:rPr>
          <w:rStyle w:val="CharStyle11"/>
          <w:lang w:val="en-US" w:eastAsia="en-US"/>
        </w:rPr>
        <w:t xml:space="preserve">1 </w:t>
      </w:r>
      <w:r>
        <w:rPr>
          <w:rStyle w:val="CharStyle11"/>
        </w:rPr>
        <w:t xml:space="preserve">(за исключением случая, предусмотренного п. </w:t>
      </w:r>
      <w:r>
        <w:rPr>
          <w:rStyle w:val="CharStyle11"/>
          <w:lang w:val="en-US" w:eastAsia="en-US"/>
        </w:rPr>
        <w:t xml:space="preserve">5 </w:t>
      </w:r>
      <w:r>
        <w:rPr>
          <w:rStyle w:val="CharStyle11"/>
        </w:rPr>
        <w:t xml:space="preserve">настоящей части), п. </w:t>
      </w:r>
      <w:r>
        <w:rPr>
          <w:rStyle w:val="CharStyle11"/>
          <w:lang w:val="en-US" w:eastAsia="en-US"/>
        </w:rPr>
        <w:t xml:space="preserve">2 </w:t>
      </w:r>
      <w:r>
        <w:rPr>
          <w:rStyle w:val="CharStyle11"/>
        </w:rPr>
        <w:t xml:space="preserve">ч. </w:t>
      </w:r>
      <w:r>
        <w:rPr>
          <w:rStyle w:val="CharStyle11"/>
          <w:lang w:val="en-US" w:eastAsia="en-US"/>
        </w:rPr>
        <w:t xml:space="preserve">5 </w:t>
      </w:r>
      <w:r>
        <w:rPr>
          <w:rStyle w:val="CharStyle11"/>
        </w:rPr>
        <w:t xml:space="preserve">ст. </w:t>
      </w:r>
      <w:r>
        <w:rPr>
          <w:rStyle w:val="CharStyle11"/>
          <w:lang w:val="en-US" w:eastAsia="en-US"/>
        </w:rPr>
        <w:t xml:space="preserve">14 </w:t>
      </w:r>
      <w:r>
        <w:rPr>
          <w:rStyle w:val="CharStyle11"/>
        </w:rPr>
        <w:t>настоящего Федерального закона.</w:t>
      </w:r>
    </w:p>
    <w:p>
      <w:pPr>
        <w:pStyle w:val="Style10"/>
        <w:keepNext w:val="0"/>
        <w:keepLines w:val="0"/>
        <w:widowControl w:val="0"/>
        <w:shd w:val="clear" w:color="auto" w:fill="auto"/>
        <w:bidi w:val="0"/>
        <w:spacing w:before="0" w:after="0" w:line="240" w:lineRule="auto"/>
        <w:ind w:left="0" w:right="0" w:firstLine="700"/>
        <w:jc w:val="both"/>
      </w:pPr>
      <w:r>
        <w:rPr>
          <w:rStyle w:val="CharStyle11"/>
        </w:rPr>
        <w:t>Заявитель считает отклонение своей заявки неправомерным, поскольку предложенный им товар является продукцией российского производства. Данный факт подтверждается представленной в составе заявки декларацией о соответствии.</w:t>
      </w:r>
    </w:p>
    <w:p>
      <w:pPr>
        <w:pStyle w:val="Style10"/>
        <w:keepNext w:val="0"/>
        <w:keepLines w:val="0"/>
        <w:widowControl w:val="0"/>
        <w:shd w:val="clear" w:color="auto" w:fill="auto"/>
        <w:bidi w:val="0"/>
        <w:spacing w:before="0" w:after="0" w:line="240" w:lineRule="auto"/>
        <w:ind w:left="0" w:right="0" w:firstLine="700"/>
        <w:jc w:val="both"/>
      </w:pPr>
      <w:r>
        <w:rPr>
          <w:rStyle w:val="CharStyle11"/>
        </w:rPr>
        <w:t xml:space="preserve">Представитель Заказчика поясняет, что в связи с тем, что объект закупки подпадает под действие позиции </w:t>
      </w:r>
      <w:r>
        <w:rPr>
          <w:rStyle w:val="CharStyle11"/>
          <w:lang w:val="en-US" w:eastAsia="en-US"/>
        </w:rPr>
        <w:t xml:space="preserve">77 </w:t>
      </w:r>
      <w:r>
        <w:rPr>
          <w:rStyle w:val="CharStyle11"/>
        </w:rPr>
        <w:t xml:space="preserve">приложения </w:t>
      </w:r>
      <w:r>
        <w:rPr>
          <w:rStyle w:val="CharStyle11"/>
          <w:lang w:val="en-US" w:eastAsia="en-US"/>
        </w:rPr>
        <w:t xml:space="preserve">№2 </w:t>
      </w:r>
      <w:r>
        <w:rPr>
          <w:rStyle w:val="CharStyle11"/>
        </w:rPr>
        <w:t xml:space="preserve">к Постановлению Правительства РФ </w:t>
      </w:r>
      <w:r>
        <w:rPr>
          <w:rStyle w:val="CharStyle11"/>
          <w:lang w:val="en-US" w:eastAsia="en-US"/>
        </w:rPr>
        <w:t xml:space="preserve">№1875, </w:t>
      </w:r>
      <w:r>
        <w:rPr>
          <w:rStyle w:val="CharStyle11"/>
        </w:rPr>
        <w:t>Заказчиком было применено ограничение закупок товара, происходящего из иностранных государств.</w:t>
      </w:r>
    </w:p>
    <w:p>
      <w:pPr>
        <w:pStyle w:val="Style10"/>
        <w:keepNext w:val="0"/>
        <w:keepLines w:val="0"/>
        <w:widowControl w:val="0"/>
        <w:shd w:val="clear" w:color="auto" w:fill="auto"/>
        <w:bidi w:val="0"/>
        <w:spacing w:before="0" w:after="0" w:line="240" w:lineRule="auto"/>
        <w:ind w:left="0" w:right="0" w:firstLine="700"/>
        <w:jc w:val="both"/>
      </w:pPr>
      <w:r>
        <w:rPr>
          <w:rStyle w:val="CharStyle11"/>
        </w:rPr>
        <w:t xml:space="preserve">На участие в закупке было подано </w:t>
      </w:r>
      <w:r>
        <w:rPr>
          <w:rStyle w:val="CharStyle11"/>
          <w:lang w:val="en-US" w:eastAsia="en-US"/>
        </w:rPr>
        <w:t xml:space="preserve">5 </w:t>
      </w:r>
      <w:r>
        <w:rPr>
          <w:rStyle w:val="CharStyle11"/>
        </w:rPr>
        <w:t xml:space="preserve">заявок, по результатам рассмотрения заявок, комиссией Заказчика было принято решение о признании двух заявок соответствующими извещению и об отклонении трех заявок по основанию, предусмотренному п. </w:t>
      </w:r>
      <w:r>
        <w:rPr>
          <w:rStyle w:val="CharStyle11"/>
          <w:lang w:val="en-US" w:eastAsia="en-US"/>
        </w:rPr>
        <w:t xml:space="preserve">4 </w:t>
      </w:r>
      <w:r>
        <w:rPr>
          <w:rStyle w:val="CharStyle11"/>
        </w:rPr>
        <w:t xml:space="preserve">ч. </w:t>
      </w:r>
      <w:r>
        <w:rPr>
          <w:rStyle w:val="CharStyle11"/>
          <w:lang w:val="en-US" w:eastAsia="en-US"/>
        </w:rPr>
        <w:t xml:space="preserve">12 </w:t>
      </w:r>
      <w:r>
        <w:rPr>
          <w:rStyle w:val="CharStyle11"/>
        </w:rPr>
        <w:t xml:space="preserve">статьи </w:t>
      </w:r>
      <w:r>
        <w:rPr>
          <w:rStyle w:val="CharStyle11"/>
          <w:lang w:val="en-US" w:eastAsia="en-US"/>
        </w:rPr>
        <w:t xml:space="preserve">48 </w:t>
      </w:r>
      <w:r>
        <w:rPr>
          <w:rStyle w:val="CharStyle11"/>
        </w:rPr>
        <w:t>Закона о контрактной системе, что отражено в протоколе подведения итогов электронного аукциона.</w:t>
      </w:r>
    </w:p>
    <w:p>
      <w:pPr>
        <w:pStyle w:val="Style10"/>
        <w:keepNext w:val="0"/>
        <w:keepLines w:val="0"/>
        <w:widowControl w:val="0"/>
        <w:shd w:val="clear" w:color="auto" w:fill="auto"/>
        <w:bidi w:val="0"/>
        <w:spacing w:before="0" w:after="0" w:line="240" w:lineRule="auto"/>
        <w:ind w:left="0" w:right="0" w:firstLine="700"/>
        <w:jc w:val="both"/>
      </w:pPr>
      <w:r>
        <w:rPr>
          <w:rStyle w:val="CharStyle11"/>
        </w:rPr>
        <w:t xml:space="preserve">В ходе рассмотрения заявки Заявителя с номером </w:t>
      </w:r>
      <w:r>
        <w:rPr>
          <w:rStyle w:val="CharStyle11"/>
          <w:lang w:val="en-US" w:eastAsia="en-US"/>
        </w:rPr>
        <w:t xml:space="preserve">2364890 </w:t>
      </w:r>
      <w:r>
        <w:rPr>
          <w:rStyle w:val="CharStyle11"/>
        </w:rPr>
        <w:t xml:space="preserve">установлено, что в предложении Заявителя в отношении объекта закупки страной происхождения товара указана Российская Федерация. Вместе с тем, заявка Заявителя не содержит установленной подпунктом «а» пункта </w:t>
      </w:r>
      <w:r>
        <w:rPr>
          <w:rStyle w:val="CharStyle11"/>
          <w:lang w:val="en-US" w:eastAsia="en-US"/>
        </w:rPr>
        <w:t xml:space="preserve">3 </w:t>
      </w:r>
      <w:r>
        <w:rPr>
          <w:rStyle w:val="CharStyle11"/>
        </w:rPr>
        <w:t xml:space="preserve">Постановления Правительства </w:t>
      </w:r>
      <w:r>
        <w:rPr>
          <w:rStyle w:val="CharStyle11"/>
          <w:lang w:val="en-US" w:eastAsia="en-US"/>
        </w:rPr>
        <w:t xml:space="preserve">№1875 </w:t>
      </w:r>
      <w:r>
        <w:rPr>
          <w:rStyle w:val="CharStyle11"/>
        </w:rPr>
        <w:t xml:space="preserve">информации, подтверждающей происхождение товара из Российской Федерации, а именно номера реестровой записи из реестра российской промышленной продукции. Кроме того, закупаемый товар не подпадает под исключения, предусмотренные пунктом </w:t>
      </w:r>
      <w:r>
        <w:rPr>
          <w:rStyle w:val="CharStyle11"/>
          <w:lang w:val="en-US" w:eastAsia="en-US"/>
        </w:rPr>
        <w:t xml:space="preserve">10 </w:t>
      </w:r>
      <w:r>
        <w:rPr>
          <w:rStyle w:val="CharStyle11"/>
        </w:rPr>
        <w:t xml:space="preserve">Постановления </w:t>
      </w:r>
      <w:r>
        <w:rPr>
          <w:rStyle w:val="CharStyle11"/>
          <w:lang w:val="en-US" w:eastAsia="en-US"/>
        </w:rPr>
        <w:t xml:space="preserve">№1875, </w:t>
      </w:r>
      <w:r>
        <w:rPr>
          <w:rStyle w:val="CharStyle11"/>
        </w:rPr>
        <w:t xml:space="preserve">когда подтверждением происхождения товаров из Российской Федерации могут быть иные определённые Постановлением </w:t>
      </w:r>
      <w:r>
        <w:rPr>
          <w:rStyle w:val="CharStyle11"/>
          <w:lang w:val="en-US" w:eastAsia="en-US"/>
        </w:rPr>
        <w:t xml:space="preserve">№1875 </w:t>
      </w:r>
      <w:r>
        <w:rPr>
          <w:rStyle w:val="CharStyle11"/>
        </w:rPr>
        <w:t>информация и документы.</w:t>
      </w:r>
    </w:p>
    <w:p>
      <w:pPr>
        <w:pStyle w:val="Style10"/>
        <w:keepNext w:val="0"/>
        <w:keepLines w:val="0"/>
        <w:widowControl w:val="0"/>
        <w:shd w:val="clear" w:color="auto" w:fill="auto"/>
        <w:bidi w:val="0"/>
        <w:spacing w:before="0" w:after="0" w:line="240" w:lineRule="auto"/>
        <w:ind w:left="0" w:right="0" w:firstLine="700"/>
        <w:jc w:val="both"/>
      </w:pPr>
      <w:r>
        <w:rPr>
          <w:rStyle w:val="CharStyle11"/>
        </w:rPr>
        <w:t xml:space="preserve">Комиссией Татарстанского УФАС установлено, в соответствии с извещением о проведении закупки Заказчиком было установлено ограничение в отношении товаров российского происхождения, выполняемых работ, оказываемых услуг российскими лицами, предусмотренное Постановлением Правительства РФ от </w:t>
      </w:r>
      <w:r>
        <w:rPr>
          <w:rStyle w:val="CharStyle11"/>
          <w:lang w:val="en-US" w:eastAsia="en-US"/>
        </w:rPr>
        <w:t>23.12.2024 №1875.</w:t>
      </w:r>
    </w:p>
    <w:p>
      <w:pPr>
        <w:pStyle w:val="Style19"/>
        <w:keepNext w:val="0"/>
        <w:keepLines w:val="0"/>
        <w:widowControl w:val="0"/>
        <w:shd w:val="clear" w:color="auto" w:fill="auto"/>
        <w:bidi w:val="0"/>
        <w:spacing w:before="0" w:after="0" w:line="240" w:lineRule="auto"/>
        <w:ind w:left="0" w:right="0" w:firstLine="0"/>
        <w:jc w:val="both"/>
      </w:pPr>
      <w:r>
        <w:rPr>
          <w:rStyle w:val="CharStyle20"/>
        </w:rPr>
        <w:t xml:space="preserve">Согласно протоколу подведения итогов определения поставщика (подрядчика, исполнителя) от </w:t>
      </w:r>
      <w:r>
        <w:rPr>
          <w:rStyle w:val="CharStyle20"/>
          <w:lang w:val="en-US" w:eastAsia="en-US"/>
        </w:rPr>
        <w:t xml:space="preserve">21.04.2026 </w:t>
      </w:r>
      <w:r>
        <w:rPr>
          <w:rStyle w:val="CharStyle20"/>
        </w:rPr>
        <w:t xml:space="preserve">№ИЭА1 на участие в закупке было подано </w:t>
      </w:r>
      <w:r>
        <w:rPr>
          <w:rStyle w:val="CharStyle20"/>
          <w:lang w:val="en-US" w:eastAsia="en-US"/>
        </w:rPr>
        <w:t xml:space="preserve">5 </w:t>
      </w:r>
      <w:r>
        <w:rPr>
          <w:rStyle w:val="CharStyle20"/>
        </w:rPr>
        <w:t xml:space="preserve">заявок, из которых, </w:t>
      </w:r>
      <w:r>
        <w:rPr>
          <w:rStyle w:val="CharStyle20"/>
          <w:lang w:val="en-US" w:eastAsia="en-US"/>
        </w:rPr>
        <w:t xml:space="preserve">2 </w:t>
      </w:r>
      <w:r>
        <w:rPr>
          <w:rStyle w:val="CharStyle20"/>
        </w:rPr>
        <w:t xml:space="preserve">соответствует, </w:t>
      </w:r>
      <w:r>
        <w:rPr>
          <w:rStyle w:val="CharStyle20"/>
          <w:lang w:val="en-US" w:eastAsia="en-US"/>
        </w:rPr>
        <w:t xml:space="preserve">3 </w:t>
      </w:r>
      <w:r>
        <w:rPr>
          <w:rStyle w:val="CharStyle20"/>
        </w:rPr>
        <w:t>отклонены:</w:t>
      </w:r>
    </w:p>
    <w:tbl>
      <w:tblPr>
        <w:tblOverlap w:val="never"/>
        <w:jc w:val="center"/>
        <w:tblLayout w:type="fixed"/>
      </w:tblPr>
      <w:tblGrid>
        <w:gridCol w:w="806"/>
        <w:gridCol w:w="1181"/>
        <w:gridCol w:w="2429"/>
        <w:gridCol w:w="5851"/>
      </w:tblGrid>
      <w:tr>
        <w:trPr>
          <w:trHeight w:val="1037" w:hRule="exact"/>
        </w:trPr>
        <w:tc>
          <w:tcPr>
            <w:tcBorders>
              <w:top w:val="single" w:sz="4"/>
              <w:left w:val="single" w:sz="4"/>
            </w:tcBorders>
            <w:shd w:val="clear" w:color="auto" w:fill="DFE4ED"/>
            <w:vAlign w:val="top"/>
          </w:tcPr>
          <w:p>
            <w:pPr>
              <w:pStyle w:val="Style21"/>
              <w:keepNext w:val="0"/>
              <w:keepLines w:val="0"/>
              <w:widowControl w:val="0"/>
              <w:shd w:val="clear" w:color="auto" w:fill="auto"/>
              <w:bidi w:val="0"/>
              <w:spacing w:before="0" w:after="0" w:line="233" w:lineRule="auto"/>
              <w:ind w:left="0" w:right="0" w:firstLine="0"/>
              <w:jc w:val="left"/>
              <w:rPr>
                <w:sz w:val="16"/>
                <w:szCs w:val="16"/>
              </w:rPr>
            </w:pPr>
            <w:r>
              <w:rPr>
                <w:rStyle w:val="CharStyle22"/>
                <w:rFonts w:ascii="Tahoma" w:eastAsia="Tahoma" w:hAnsi="Tahoma" w:cs="Tahoma"/>
                <w:b/>
                <w:bCs/>
                <w:sz w:val="16"/>
                <w:szCs w:val="16"/>
              </w:rPr>
              <w:t>Номер заявки</w:t>
            </w:r>
          </w:p>
        </w:tc>
        <w:tc>
          <w:tcPr>
            <w:tcBorders>
              <w:top w:val="single" w:sz="4"/>
            </w:tcBorders>
            <w:shd w:val="clear" w:color="auto" w:fill="DFE4ED"/>
            <w:vAlign w:val="top"/>
          </w:tcPr>
          <w:p>
            <w:pPr>
              <w:pStyle w:val="Style21"/>
              <w:keepNext w:val="0"/>
              <w:keepLines w:val="0"/>
              <w:widowControl w:val="0"/>
              <w:shd w:val="clear" w:color="auto" w:fill="auto"/>
              <w:bidi w:val="0"/>
              <w:spacing w:before="0" w:after="0" w:line="240" w:lineRule="auto"/>
              <w:ind w:left="0" w:right="0" w:firstLine="0"/>
              <w:jc w:val="center"/>
              <w:rPr>
                <w:sz w:val="16"/>
                <w:szCs w:val="16"/>
              </w:rPr>
            </w:pPr>
            <w:r>
              <w:rPr>
                <w:rStyle w:val="CharStyle22"/>
                <w:rFonts w:ascii="Tahoma" w:eastAsia="Tahoma" w:hAnsi="Tahoma" w:cs="Tahoma"/>
                <w:b/>
                <w:bCs/>
                <w:sz w:val="16"/>
                <w:szCs w:val="16"/>
              </w:rPr>
              <w:t>Порядковый номер</w:t>
            </w:r>
          </w:p>
        </w:tc>
        <w:tc>
          <w:tcPr>
            <w:tcBorders>
              <w:top w:val="single" w:sz="4"/>
            </w:tcBorders>
            <w:shd w:val="clear" w:color="auto" w:fill="DFE4ED"/>
            <w:vAlign w:val="center"/>
          </w:tcPr>
          <w:p>
            <w:pPr>
              <w:pStyle w:val="Style21"/>
              <w:keepNext w:val="0"/>
              <w:keepLines w:val="0"/>
              <w:widowControl w:val="0"/>
              <w:shd w:val="clear" w:color="auto" w:fill="auto"/>
              <w:bidi w:val="0"/>
              <w:spacing w:before="0" w:after="0" w:line="240" w:lineRule="auto"/>
              <w:ind w:left="0" w:right="0" w:firstLine="0"/>
              <w:jc w:val="center"/>
              <w:rPr>
                <w:sz w:val="16"/>
                <w:szCs w:val="16"/>
              </w:rPr>
            </w:pPr>
            <w:r>
              <w:rPr>
                <w:rStyle w:val="CharStyle22"/>
                <w:rFonts w:ascii="Tahoma" w:eastAsia="Tahoma" w:hAnsi="Tahoma" w:cs="Tahoma"/>
                <w:b/>
                <w:bCs/>
                <w:sz w:val="16"/>
                <w:szCs w:val="16"/>
              </w:rPr>
              <w:t>Решение о соответствии заявки требованиям, установленным в извещении, или об отклонении заявки</w:t>
            </w:r>
          </w:p>
        </w:tc>
        <w:tc>
          <w:tcPr>
            <w:tcBorders>
              <w:top w:val="single" w:sz="4"/>
              <w:right w:val="single" w:sz="4"/>
            </w:tcBorders>
            <w:shd w:val="clear" w:color="auto" w:fill="DFE4ED"/>
            <w:vAlign w:val="top"/>
          </w:tcPr>
          <w:p>
            <w:pPr>
              <w:pStyle w:val="Style21"/>
              <w:keepNext w:val="0"/>
              <w:keepLines w:val="0"/>
              <w:widowControl w:val="0"/>
              <w:shd w:val="clear" w:color="auto" w:fill="auto"/>
              <w:bidi w:val="0"/>
              <w:spacing w:before="0" w:after="0" w:line="240" w:lineRule="auto"/>
              <w:ind w:left="0" w:right="0" w:firstLine="0"/>
              <w:jc w:val="center"/>
              <w:rPr>
                <w:sz w:val="16"/>
                <w:szCs w:val="16"/>
              </w:rPr>
            </w:pPr>
            <w:r>
              <w:rPr>
                <w:rStyle w:val="CharStyle22"/>
                <w:rFonts w:ascii="Tahoma" w:eastAsia="Tahoma" w:hAnsi="Tahoma" w:cs="Tahoma"/>
                <w:b/>
                <w:bCs/>
                <w:sz w:val="16"/>
                <w:szCs w:val="16"/>
              </w:rPr>
              <w:t>Обоснование решения об отклонении заявки с указанием положений Закона №44-ФЗ, извещения, которым не соответствует такая заявка, положений заявки, которые не соответствуют требованиям, установленным в извещении</w:t>
            </w:r>
          </w:p>
        </w:tc>
      </w:tr>
      <w:tr>
        <w:trPr>
          <w:trHeight w:val="240" w:hRule="exact"/>
        </w:trPr>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rPr>
                <w:sz w:val="16"/>
                <w:szCs w:val="16"/>
              </w:rPr>
            </w:pPr>
            <w:r>
              <w:rPr>
                <w:rStyle w:val="CharStyle22"/>
                <w:rFonts w:ascii="Arial" w:eastAsia="Arial" w:hAnsi="Arial" w:cs="Arial"/>
                <w:color w:val="033522"/>
                <w:sz w:val="16"/>
                <w:szCs w:val="16"/>
              </w:rPr>
              <w:t>2368387</w:t>
            </w: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rPr>
                <w:sz w:val="16"/>
                <w:szCs w:val="16"/>
              </w:rPr>
            </w:pPr>
            <w:r>
              <w:rPr>
                <w:rStyle w:val="CharStyle22"/>
                <w:rFonts w:ascii="Arial" w:eastAsia="Arial" w:hAnsi="Arial" w:cs="Arial"/>
                <w:color w:val="033522"/>
                <w:sz w:val="16"/>
                <w:szCs w:val="16"/>
              </w:rPr>
              <w:t>1</w:t>
            </w: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rPr>
                <w:sz w:val="16"/>
                <w:szCs w:val="16"/>
              </w:rPr>
            </w:pPr>
            <w:r>
              <w:rPr>
                <w:rStyle w:val="CharStyle22"/>
                <w:rFonts w:ascii="Arial" w:eastAsia="Arial" w:hAnsi="Arial" w:cs="Arial"/>
                <w:color w:val="033522"/>
                <w:sz w:val="16"/>
                <w:szCs w:val="16"/>
              </w:rPr>
              <w:t>Соответствует</w:t>
            </w:r>
          </w:p>
        </w:tc>
        <w:tc>
          <w:tcPr>
            <w:tcBorders>
              <w:top w:val="single" w:sz="4"/>
              <w:left w:val="single" w:sz="4"/>
              <w:right w:val="single" w:sz="4"/>
            </w:tcBorders>
            <w:shd w:val="clear" w:color="auto" w:fill="auto"/>
            <w:vAlign w:val="top"/>
          </w:tcPr>
          <w:p>
            <w:pPr>
              <w:widowControl w:val="0"/>
              <w:rPr>
                <w:sz w:val="10"/>
                <w:szCs w:val="10"/>
              </w:rPr>
            </w:pPr>
          </w:p>
        </w:tc>
      </w:tr>
      <w:tr>
        <w:trPr>
          <w:trHeight w:val="245" w:hRule="exact"/>
        </w:trPr>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rPr>
                <w:sz w:val="16"/>
                <w:szCs w:val="16"/>
              </w:rPr>
            </w:pPr>
            <w:r>
              <w:rPr>
                <w:rStyle w:val="CharStyle22"/>
                <w:rFonts w:ascii="Arial" w:eastAsia="Arial" w:hAnsi="Arial" w:cs="Arial"/>
                <w:color w:val="033522"/>
                <w:sz w:val="16"/>
                <w:szCs w:val="16"/>
              </w:rPr>
              <w:t>2368475</w:t>
            </w: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rPr>
                <w:sz w:val="16"/>
                <w:szCs w:val="16"/>
              </w:rPr>
            </w:pPr>
            <w:r>
              <w:rPr>
                <w:rStyle w:val="CharStyle22"/>
                <w:rFonts w:ascii="Arial" w:eastAsia="Arial" w:hAnsi="Arial" w:cs="Arial"/>
                <w:color w:val="033522"/>
                <w:sz w:val="16"/>
                <w:szCs w:val="16"/>
              </w:rPr>
              <w:t>2</w:t>
            </w: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rPr>
                <w:sz w:val="16"/>
                <w:szCs w:val="16"/>
              </w:rPr>
            </w:pPr>
            <w:r>
              <w:rPr>
                <w:rStyle w:val="CharStyle22"/>
                <w:rFonts w:ascii="Arial" w:eastAsia="Arial" w:hAnsi="Arial" w:cs="Arial"/>
                <w:color w:val="033522"/>
                <w:sz w:val="16"/>
                <w:szCs w:val="16"/>
              </w:rPr>
              <w:t>Соответствует</w:t>
            </w:r>
          </w:p>
        </w:tc>
        <w:tc>
          <w:tcPr>
            <w:tcBorders>
              <w:top w:val="single" w:sz="4"/>
              <w:left w:val="single" w:sz="4"/>
              <w:right w:val="single" w:sz="4"/>
            </w:tcBorders>
            <w:shd w:val="clear" w:color="auto" w:fill="auto"/>
            <w:vAlign w:val="top"/>
          </w:tcPr>
          <w:p>
            <w:pPr>
              <w:widowControl w:val="0"/>
              <w:rPr>
                <w:sz w:val="10"/>
                <w:szCs w:val="10"/>
              </w:rPr>
            </w:pPr>
          </w:p>
        </w:tc>
      </w:tr>
      <w:tr>
        <w:trPr>
          <w:trHeight w:val="1906" w:hRule="exact"/>
        </w:trPr>
        <w:tc>
          <w:tcPr>
            <w:tcBorders>
              <w:top w:val="single" w:sz="4"/>
              <w:left w:val="single" w:sz="4"/>
              <w:bottom w:val="single" w:sz="4"/>
            </w:tcBorders>
            <w:shd w:val="clear" w:color="auto" w:fill="auto"/>
            <w:vAlign w:val="top"/>
          </w:tcPr>
          <w:p>
            <w:pPr>
              <w:pStyle w:val="Style21"/>
              <w:keepNext w:val="0"/>
              <w:keepLines w:val="0"/>
              <w:widowControl w:val="0"/>
              <w:shd w:val="clear" w:color="auto" w:fill="auto"/>
              <w:bidi w:val="0"/>
              <w:spacing w:before="0" w:after="0" w:line="240" w:lineRule="auto"/>
              <w:ind w:left="0" w:right="0" w:firstLine="0"/>
              <w:jc w:val="left"/>
              <w:rPr>
                <w:sz w:val="16"/>
                <w:szCs w:val="16"/>
              </w:rPr>
            </w:pPr>
            <w:r>
              <w:rPr>
                <w:rStyle w:val="CharStyle22"/>
                <w:rFonts w:ascii="Arial" w:eastAsia="Arial" w:hAnsi="Arial" w:cs="Arial"/>
                <w:color w:val="033522"/>
                <w:sz w:val="16"/>
                <w:szCs w:val="16"/>
              </w:rPr>
              <w:t>2364890</w:t>
            </w: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pStyle w:val="Style21"/>
              <w:keepNext w:val="0"/>
              <w:keepLines w:val="0"/>
              <w:widowControl w:val="0"/>
              <w:shd w:val="clear" w:color="auto" w:fill="auto"/>
              <w:bidi w:val="0"/>
              <w:spacing w:before="0" w:after="0" w:line="240" w:lineRule="auto"/>
              <w:ind w:left="0" w:right="0" w:firstLine="0"/>
              <w:jc w:val="left"/>
              <w:rPr>
                <w:sz w:val="16"/>
                <w:szCs w:val="16"/>
              </w:rPr>
            </w:pPr>
            <w:r>
              <w:rPr>
                <w:rStyle w:val="CharStyle22"/>
                <w:rFonts w:ascii="Arial" w:eastAsia="Arial" w:hAnsi="Arial" w:cs="Arial"/>
                <w:color w:val="033522"/>
                <w:sz w:val="16"/>
                <w:szCs w:val="16"/>
              </w:rPr>
              <w:t>Отклонена</w:t>
            </w:r>
          </w:p>
        </w:tc>
        <w:tc>
          <w:tcPr>
            <w:tcBorders>
              <w:top w:val="single" w:sz="4"/>
              <w:left w:val="single" w:sz="4"/>
              <w:bottom w:val="single" w:sz="4"/>
              <w:righ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rPr>
                <w:sz w:val="16"/>
                <w:szCs w:val="16"/>
              </w:rPr>
            </w:pPr>
            <w:r>
              <w:rPr>
                <w:rStyle w:val="CharStyle22"/>
                <w:rFonts w:ascii="Arial" w:eastAsia="Arial" w:hAnsi="Arial" w:cs="Arial"/>
                <w:color w:val="033522"/>
                <w:sz w:val="16"/>
                <w:szCs w:val="16"/>
              </w:rPr>
              <w:t>В случаях предусмотренных пп "а" п. 1 (за исключением случая, предусмотренного п. 5 ч.12 ст.48), пп "а" п. 2 ч. 4, пп "а" п. 1 (за исключением случая, предусмотренного п. 5 ч.12 ст.48), п. 2 ч. 5 ст. 14 Закона №44-ФЗ. Отклонение по п. 4 ч. 12 ст. 48 Закона 44-ФЗ.</w:t>
            </w:r>
          </w:p>
          <w:p>
            <w:pPr>
              <w:pStyle w:val="Style21"/>
              <w:keepNext w:val="0"/>
              <w:keepLines w:val="0"/>
              <w:widowControl w:val="0"/>
              <w:shd w:val="clear" w:color="auto" w:fill="auto"/>
              <w:bidi w:val="0"/>
              <w:spacing w:before="0" w:after="0" w:line="240" w:lineRule="auto"/>
              <w:ind w:left="0" w:right="0" w:firstLine="0"/>
              <w:jc w:val="left"/>
              <w:rPr>
                <w:sz w:val="16"/>
                <w:szCs w:val="16"/>
              </w:rPr>
            </w:pPr>
            <w:r>
              <w:rPr>
                <w:rStyle w:val="CharStyle22"/>
                <w:rFonts w:ascii="Arial" w:eastAsia="Arial" w:hAnsi="Arial" w:cs="Arial"/>
                <w:color w:val="033522"/>
                <w:sz w:val="16"/>
                <w:szCs w:val="16"/>
              </w:rPr>
              <w:t>В заявке участника отсутствует номер реестровой записи из реестра российской промышленной продукции либо номер реестровой записи из евразийского реестра промышленных товаров государств - членов Евразийского экономического союза, в связи с чем, на основании п. 5 ч. 1 ст. 43 Закона 44-ФЗ заявка приравнивается к заявке, в которой содержится предложение о поставке товара, происходящего из иностранного</w:t>
            </w:r>
          </w:p>
        </w:tc>
      </w:tr>
    </w:tbl>
    <w:p>
      <w:pPr>
        <w:widowControl w:val="0"/>
        <w:spacing w:line="1" w:lineRule="exact"/>
      </w:pPr>
    </w:p>
    <w:tbl>
      <w:tblPr>
        <w:tblOverlap w:val="never"/>
        <w:jc w:val="center"/>
        <w:tblLayout w:type="fixed"/>
      </w:tblPr>
      <w:tblGrid>
        <w:gridCol w:w="806"/>
        <w:gridCol w:w="1181"/>
        <w:gridCol w:w="2429"/>
        <w:gridCol w:w="5851"/>
      </w:tblGrid>
      <w:tr>
        <w:trPr>
          <w:trHeight w:val="984"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rPr>
                <w:sz w:val="16"/>
                <w:szCs w:val="16"/>
              </w:rPr>
            </w:pPr>
            <w:r>
              <w:rPr>
                <w:rStyle w:val="CharStyle22"/>
                <w:rFonts w:ascii="Arial" w:eastAsia="Arial" w:hAnsi="Arial" w:cs="Arial"/>
                <w:color w:val="033522"/>
                <w:sz w:val="16"/>
                <w:szCs w:val="16"/>
              </w:rPr>
              <w:t xml:space="preserve">государства, и согласно пп. «а» п. </w:t>
            </w:r>
            <w:r>
              <w:rPr>
                <w:rStyle w:val="CharStyle22"/>
                <w:rFonts w:ascii="Arial" w:eastAsia="Arial" w:hAnsi="Arial" w:cs="Arial"/>
                <w:color w:val="033522"/>
                <w:sz w:val="16"/>
                <w:szCs w:val="16"/>
                <w:lang w:val="en-US" w:eastAsia="en-US"/>
              </w:rPr>
              <w:t xml:space="preserve">2 </w:t>
            </w:r>
            <w:r>
              <w:rPr>
                <w:rStyle w:val="CharStyle22"/>
                <w:rFonts w:ascii="Arial" w:eastAsia="Arial" w:hAnsi="Arial" w:cs="Arial"/>
                <w:color w:val="033522"/>
                <w:sz w:val="16"/>
                <w:szCs w:val="16"/>
              </w:rPr>
              <w:t xml:space="preserve">ч. </w:t>
            </w:r>
            <w:r>
              <w:rPr>
                <w:rStyle w:val="CharStyle22"/>
                <w:rFonts w:ascii="Arial" w:eastAsia="Arial" w:hAnsi="Arial" w:cs="Arial"/>
                <w:color w:val="033522"/>
                <w:sz w:val="16"/>
                <w:szCs w:val="16"/>
                <w:lang w:val="en-US" w:eastAsia="en-US"/>
              </w:rPr>
              <w:t xml:space="preserve">4 </w:t>
            </w:r>
            <w:r>
              <w:rPr>
                <w:rStyle w:val="CharStyle22"/>
                <w:rFonts w:ascii="Arial" w:eastAsia="Arial" w:hAnsi="Arial" w:cs="Arial"/>
                <w:color w:val="033522"/>
                <w:sz w:val="16"/>
                <w:szCs w:val="16"/>
              </w:rPr>
              <w:t xml:space="preserve">ст. </w:t>
            </w:r>
            <w:r>
              <w:rPr>
                <w:rStyle w:val="CharStyle22"/>
                <w:rFonts w:ascii="Arial" w:eastAsia="Arial" w:hAnsi="Arial" w:cs="Arial"/>
                <w:color w:val="033522"/>
                <w:sz w:val="16"/>
                <w:szCs w:val="16"/>
                <w:lang w:val="en-US" w:eastAsia="en-US"/>
              </w:rPr>
              <w:t xml:space="preserve">14 </w:t>
            </w:r>
            <w:r>
              <w:rPr>
                <w:rStyle w:val="CharStyle22"/>
                <w:rFonts w:ascii="Arial" w:eastAsia="Arial" w:hAnsi="Arial" w:cs="Arial"/>
                <w:color w:val="033522"/>
                <w:sz w:val="16"/>
                <w:szCs w:val="16"/>
              </w:rPr>
              <w:t>Закона 44-ФЗ заявка подлежит отклонению ввиду того, что на участие в закупке подана и по результатам рассмотрения признана соответствующей требованиям извещения об осуществлении закупки заявка, содержащая предложение о поставке товара российского происхождения.</w:t>
            </w:r>
          </w:p>
        </w:tc>
      </w:tr>
      <w:tr>
        <w:trPr>
          <w:trHeight w:val="2818" w:hRule="exact"/>
        </w:trPr>
        <w:tc>
          <w:tcPr>
            <w:tcBorders>
              <w:top w:val="single" w:sz="4"/>
              <w:left w:val="single" w:sz="4"/>
            </w:tcBorders>
            <w:shd w:val="clear" w:color="auto" w:fill="auto"/>
            <w:vAlign w:val="top"/>
          </w:tcPr>
          <w:p>
            <w:pPr>
              <w:pStyle w:val="Style21"/>
              <w:keepNext w:val="0"/>
              <w:keepLines w:val="0"/>
              <w:widowControl w:val="0"/>
              <w:shd w:val="clear" w:color="auto" w:fill="auto"/>
              <w:bidi w:val="0"/>
              <w:spacing w:before="0" w:after="0" w:line="240" w:lineRule="auto"/>
              <w:ind w:left="0" w:right="0" w:firstLine="0"/>
              <w:jc w:val="left"/>
              <w:rPr>
                <w:sz w:val="16"/>
                <w:szCs w:val="16"/>
              </w:rPr>
            </w:pPr>
            <w:r>
              <w:rPr>
                <w:rStyle w:val="CharStyle22"/>
                <w:rFonts w:ascii="Arial" w:eastAsia="Arial" w:hAnsi="Arial" w:cs="Arial"/>
                <w:color w:val="033522"/>
                <w:sz w:val="16"/>
                <w:szCs w:val="16"/>
                <w:lang w:val="en-US" w:eastAsia="en-US"/>
              </w:rPr>
              <w:t>2366019</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pStyle w:val="Style21"/>
              <w:keepNext w:val="0"/>
              <w:keepLines w:val="0"/>
              <w:widowControl w:val="0"/>
              <w:shd w:val="clear" w:color="auto" w:fill="auto"/>
              <w:bidi w:val="0"/>
              <w:spacing w:before="0" w:after="0" w:line="240" w:lineRule="auto"/>
              <w:ind w:left="0" w:right="0" w:firstLine="0"/>
              <w:jc w:val="left"/>
              <w:rPr>
                <w:sz w:val="16"/>
                <w:szCs w:val="16"/>
              </w:rPr>
            </w:pPr>
            <w:r>
              <w:rPr>
                <w:rStyle w:val="CharStyle22"/>
                <w:rFonts w:ascii="Arial" w:eastAsia="Arial" w:hAnsi="Arial" w:cs="Arial"/>
                <w:color w:val="033522"/>
                <w:sz w:val="16"/>
                <w:szCs w:val="16"/>
              </w:rPr>
              <w:t>Отклонена</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rPr>
                <w:sz w:val="16"/>
                <w:szCs w:val="16"/>
              </w:rPr>
            </w:pPr>
            <w:r>
              <w:rPr>
                <w:rStyle w:val="CharStyle22"/>
                <w:rFonts w:ascii="Arial" w:eastAsia="Arial" w:hAnsi="Arial" w:cs="Arial"/>
                <w:color w:val="033522"/>
                <w:sz w:val="16"/>
                <w:szCs w:val="16"/>
              </w:rPr>
              <w:t xml:space="preserve">В случаях предусмотренных пп "а" п. </w:t>
            </w:r>
            <w:r>
              <w:rPr>
                <w:rStyle w:val="CharStyle22"/>
                <w:rFonts w:ascii="Arial" w:eastAsia="Arial" w:hAnsi="Arial" w:cs="Arial"/>
                <w:color w:val="033522"/>
                <w:sz w:val="16"/>
                <w:szCs w:val="16"/>
                <w:lang w:val="en-US" w:eastAsia="en-US"/>
              </w:rPr>
              <w:t xml:space="preserve">1 </w:t>
            </w:r>
            <w:r>
              <w:rPr>
                <w:rStyle w:val="CharStyle22"/>
                <w:rFonts w:ascii="Arial" w:eastAsia="Arial" w:hAnsi="Arial" w:cs="Arial"/>
                <w:color w:val="033522"/>
                <w:sz w:val="16"/>
                <w:szCs w:val="16"/>
              </w:rPr>
              <w:t xml:space="preserve">(за исключением случая, предусмотренного п. </w:t>
            </w:r>
            <w:r>
              <w:rPr>
                <w:rStyle w:val="CharStyle22"/>
                <w:rFonts w:ascii="Arial" w:eastAsia="Arial" w:hAnsi="Arial" w:cs="Arial"/>
                <w:color w:val="033522"/>
                <w:sz w:val="16"/>
                <w:szCs w:val="16"/>
                <w:lang w:val="en-US" w:eastAsia="en-US"/>
              </w:rPr>
              <w:t xml:space="preserve">5 </w:t>
            </w:r>
            <w:r>
              <w:rPr>
                <w:rStyle w:val="CharStyle22"/>
                <w:rFonts w:ascii="Arial" w:eastAsia="Arial" w:hAnsi="Arial" w:cs="Arial"/>
                <w:color w:val="033522"/>
                <w:sz w:val="16"/>
                <w:szCs w:val="16"/>
              </w:rPr>
              <w:t xml:space="preserve">ч.12 ст.48), пп "а" п. </w:t>
            </w:r>
            <w:r>
              <w:rPr>
                <w:rStyle w:val="CharStyle22"/>
                <w:rFonts w:ascii="Arial" w:eastAsia="Arial" w:hAnsi="Arial" w:cs="Arial"/>
                <w:color w:val="033522"/>
                <w:sz w:val="16"/>
                <w:szCs w:val="16"/>
                <w:lang w:val="en-US" w:eastAsia="en-US"/>
              </w:rPr>
              <w:t xml:space="preserve">2 </w:t>
            </w:r>
            <w:r>
              <w:rPr>
                <w:rStyle w:val="CharStyle22"/>
                <w:rFonts w:ascii="Arial" w:eastAsia="Arial" w:hAnsi="Arial" w:cs="Arial"/>
                <w:color w:val="033522"/>
                <w:sz w:val="16"/>
                <w:szCs w:val="16"/>
              </w:rPr>
              <w:t xml:space="preserve">ч. </w:t>
            </w:r>
            <w:r>
              <w:rPr>
                <w:rStyle w:val="CharStyle22"/>
                <w:rFonts w:ascii="Arial" w:eastAsia="Arial" w:hAnsi="Arial" w:cs="Arial"/>
                <w:color w:val="033522"/>
                <w:sz w:val="16"/>
                <w:szCs w:val="16"/>
                <w:lang w:val="en-US" w:eastAsia="en-US"/>
              </w:rPr>
              <w:t xml:space="preserve">4, </w:t>
            </w:r>
            <w:r>
              <w:rPr>
                <w:rStyle w:val="CharStyle22"/>
                <w:rFonts w:ascii="Arial" w:eastAsia="Arial" w:hAnsi="Arial" w:cs="Arial"/>
                <w:color w:val="033522"/>
                <w:sz w:val="16"/>
                <w:szCs w:val="16"/>
              </w:rPr>
              <w:t xml:space="preserve">пп "а" п. </w:t>
            </w:r>
            <w:r>
              <w:rPr>
                <w:rStyle w:val="CharStyle22"/>
                <w:rFonts w:ascii="Arial" w:eastAsia="Arial" w:hAnsi="Arial" w:cs="Arial"/>
                <w:color w:val="033522"/>
                <w:sz w:val="16"/>
                <w:szCs w:val="16"/>
                <w:lang w:val="en-US" w:eastAsia="en-US"/>
              </w:rPr>
              <w:t xml:space="preserve">1 </w:t>
            </w:r>
            <w:r>
              <w:rPr>
                <w:rStyle w:val="CharStyle22"/>
                <w:rFonts w:ascii="Arial" w:eastAsia="Arial" w:hAnsi="Arial" w:cs="Arial"/>
                <w:color w:val="033522"/>
                <w:sz w:val="16"/>
                <w:szCs w:val="16"/>
              </w:rPr>
              <w:t xml:space="preserve">(за исключением случая, предусмотренного п. </w:t>
            </w:r>
            <w:r>
              <w:rPr>
                <w:rStyle w:val="CharStyle22"/>
                <w:rFonts w:ascii="Arial" w:eastAsia="Arial" w:hAnsi="Arial" w:cs="Arial"/>
                <w:color w:val="033522"/>
                <w:sz w:val="16"/>
                <w:szCs w:val="16"/>
                <w:lang w:val="en-US" w:eastAsia="en-US"/>
              </w:rPr>
              <w:t xml:space="preserve">5 </w:t>
            </w:r>
            <w:r>
              <w:rPr>
                <w:rStyle w:val="CharStyle22"/>
                <w:rFonts w:ascii="Arial" w:eastAsia="Arial" w:hAnsi="Arial" w:cs="Arial"/>
                <w:color w:val="033522"/>
                <w:sz w:val="16"/>
                <w:szCs w:val="16"/>
              </w:rPr>
              <w:t xml:space="preserve">ч.12 ст.48), п. </w:t>
            </w:r>
            <w:r>
              <w:rPr>
                <w:rStyle w:val="CharStyle22"/>
                <w:rFonts w:ascii="Arial" w:eastAsia="Arial" w:hAnsi="Arial" w:cs="Arial"/>
                <w:color w:val="033522"/>
                <w:sz w:val="16"/>
                <w:szCs w:val="16"/>
                <w:lang w:val="en-US" w:eastAsia="en-US"/>
              </w:rPr>
              <w:t xml:space="preserve">2 </w:t>
            </w:r>
            <w:r>
              <w:rPr>
                <w:rStyle w:val="CharStyle22"/>
                <w:rFonts w:ascii="Arial" w:eastAsia="Arial" w:hAnsi="Arial" w:cs="Arial"/>
                <w:color w:val="033522"/>
                <w:sz w:val="16"/>
                <w:szCs w:val="16"/>
              </w:rPr>
              <w:t xml:space="preserve">ч. </w:t>
            </w:r>
            <w:r>
              <w:rPr>
                <w:rStyle w:val="CharStyle22"/>
                <w:rFonts w:ascii="Arial" w:eastAsia="Arial" w:hAnsi="Arial" w:cs="Arial"/>
                <w:color w:val="033522"/>
                <w:sz w:val="16"/>
                <w:szCs w:val="16"/>
                <w:lang w:val="en-US" w:eastAsia="en-US"/>
              </w:rPr>
              <w:t xml:space="preserve">5 </w:t>
            </w:r>
            <w:r>
              <w:rPr>
                <w:rStyle w:val="CharStyle22"/>
                <w:rFonts w:ascii="Arial" w:eastAsia="Arial" w:hAnsi="Arial" w:cs="Arial"/>
                <w:color w:val="033522"/>
                <w:sz w:val="16"/>
                <w:szCs w:val="16"/>
              </w:rPr>
              <w:t xml:space="preserve">ст. </w:t>
            </w:r>
            <w:r>
              <w:rPr>
                <w:rStyle w:val="CharStyle22"/>
                <w:rFonts w:ascii="Arial" w:eastAsia="Arial" w:hAnsi="Arial" w:cs="Arial"/>
                <w:color w:val="033522"/>
                <w:sz w:val="16"/>
                <w:szCs w:val="16"/>
                <w:lang w:val="en-US" w:eastAsia="en-US"/>
              </w:rPr>
              <w:t xml:space="preserve">14 </w:t>
            </w:r>
            <w:r>
              <w:rPr>
                <w:rStyle w:val="CharStyle22"/>
                <w:rFonts w:ascii="Arial" w:eastAsia="Arial" w:hAnsi="Arial" w:cs="Arial"/>
                <w:color w:val="033522"/>
                <w:sz w:val="16"/>
                <w:szCs w:val="16"/>
              </w:rPr>
              <w:t xml:space="preserve">Закона №44-ФЗ. Отклонение по п. </w:t>
            </w:r>
            <w:r>
              <w:rPr>
                <w:rStyle w:val="CharStyle22"/>
                <w:rFonts w:ascii="Arial" w:eastAsia="Arial" w:hAnsi="Arial" w:cs="Arial"/>
                <w:color w:val="033522"/>
                <w:sz w:val="16"/>
                <w:szCs w:val="16"/>
                <w:lang w:val="en-US" w:eastAsia="en-US"/>
              </w:rPr>
              <w:t xml:space="preserve">4 </w:t>
            </w:r>
            <w:r>
              <w:rPr>
                <w:rStyle w:val="CharStyle22"/>
                <w:rFonts w:ascii="Arial" w:eastAsia="Arial" w:hAnsi="Arial" w:cs="Arial"/>
                <w:color w:val="033522"/>
                <w:sz w:val="16"/>
                <w:szCs w:val="16"/>
              </w:rPr>
              <w:t xml:space="preserve">ч. </w:t>
            </w:r>
            <w:r>
              <w:rPr>
                <w:rStyle w:val="CharStyle22"/>
                <w:rFonts w:ascii="Arial" w:eastAsia="Arial" w:hAnsi="Arial" w:cs="Arial"/>
                <w:color w:val="033522"/>
                <w:sz w:val="16"/>
                <w:szCs w:val="16"/>
                <w:lang w:val="en-US" w:eastAsia="en-US"/>
              </w:rPr>
              <w:t xml:space="preserve">12 </w:t>
            </w:r>
            <w:r>
              <w:rPr>
                <w:rStyle w:val="CharStyle22"/>
                <w:rFonts w:ascii="Arial" w:eastAsia="Arial" w:hAnsi="Arial" w:cs="Arial"/>
                <w:color w:val="033522"/>
                <w:sz w:val="16"/>
                <w:szCs w:val="16"/>
              </w:rPr>
              <w:t xml:space="preserve">ст. </w:t>
            </w:r>
            <w:r>
              <w:rPr>
                <w:rStyle w:val="CharStyle22"/>
                <w:rFonts w:ascii="Arial" w:eastAsia="Arial" w:hAnsi="Arial" w:cs="Arial"/>
                <w:color w:val="033522"/>
                <w:sz w:val="16"/>
                <w:szCs w:val="16"/>
                <w:lang w:val="en-US" w:eastAsia="en-US"/>
              </w:rPr>
              <w:t xml:space="preserve">48 </w:t>
            </w:r>
            <w:r>
              <w:rPr>
                <w:rStyle w:val="CharStyle22"/>
                <w:rFonts w:ascii="Arial" w:eastAsia="Arial" w:hAnsi="Arial" w:cs="Arial"/>
                <w:color w:val="033522"/>
                <w:sz w:val="16"/>
                <w:szCs w:val="16"/>
              </w:rPr>
              <w:t>Закона 44-ФЗ.</w:t>
            </w:r>
          </w:p>
          <w:p>
            <w:pPr>
              <w:pStyle w:val="Style21"/>
              <w:keepNext w:val="0"/>
              <w:keepLines w:val="0"/>
              <w:widowControl w:val="0"/>
              <w:shd w:val="clear" w:color="auto" w:fill="auto"/>
              <w:bidi w:val="0"/>
              <w:spacing w:before="0" w:after="0" w:line="240" w:lineRule="auto"/>
              <w:ind w:left="0" w:right="0" w:firstLine="0"/>
              <w:jc w:val="left"/>
              <w:rPr>
                <w:sz w:val="16"/>
                <w:szCs w:val="16"/>
              </w:rPr>
            </w:pPr>
            <w:r>
              <w:rPr>
                <w:rStyle w:val="CharStyle22"/>
                <w:rFonts w:ascii="Arial" w:eastAsia="Arial" w:hAnsi="Arial" w:cs="Arial"/>
                <w:color w:val="033522"/>
                <w:sz w:val="16"/>
                <w:szCs w:val="16"/>
              </w:rPr>
              <w:t xml:space="preserve">В заявке участника отсутствует номер реестровой записи из реестра российской промышленной продукции либо номер реестровой записи из евразийского реестра промышленных товаров государств </w:t>
            </w:r>
            <w:r>
              <w:rPr>
                <w:rStyle w:val="CharStyle22"/>
                <w:rFonts w:ascii="Arial" w:eastAsia="Arial" w:hAnsi="Arial" w:cs="Arial"/>
                <w:color w:val="033522"/>
                <w:sz w:val="16"/>
                <w:szCs w:val="16"/>
                <w:lang w:val="en-US" w:eastAsia="en-US"/>
              </w:rPr>
              <w:t xml:space="preserve">- </w:t>
            </w:r>
            <w:r>
              <w:rPr>
                <w:rStyle w:val="CharStyle22"/>
                <w:rFonts w:ascii="Arial" w:eastAsia="Arial" w:hAnsi="Arial" w:cs="Arial"/>
                <w:color w:val="033522"/>
                <w:sz w:val="16"/>
                <w:szCs w:val="16"/>
              </w:rPr>
              <w:t xml:space="preserve">членов Евразийского экономического союза, в связи с чем, на основании п. </w:t>
            </w:r>
            <w:r>
              <w:rPr>
                <w:rStyle w:val="CharStyle22"/>
                <w:rFonts w:ascii="Arial" w:eastAsia="Arial" w:hAnsi="Arial" w:cs="Arial"/>
                <w:color w:val="033522"/>
                <w:sz w:val="16"/>
                <w:szCs w:val="16"/>
                <w:lang w:val="en-US" w:eastAsia="en-US"/>
              </w:rPr>
              <w:t xml:space="preserve">5 </w:t>
            </w:r>
            <w:r>
              <w:rPr>
                <w:rStyle w:val="CharStyle22"/>
                <w:rFonts w:ascii="Arial" w:eastAsia="Arial" w:hAnsi="Arial" w:cs="Arial"/>
                <w:color w:val="033522"/>
                <w:sz w:val="16"/>
                <w:szCs w:val="16"/>
              </w:rPr>
              <w:t xml:space="preserve">ч. </w:t>
            </w:r>
            <w:r>
              <w:rPr>
                <w:rStyle w:val="CharStyle22"/>
                <w:rFonts w:ascii="Arial" w:eastAsia="Arial" w:hAnsi="Arial" w:cs="Arial"/>
                <w:color w:val="033522"/>
                <w:sz w:val="16"/>
                <w:szCs w:val="16"/>
                <w:lang w:val="en-US" w:eastAsia="en-US"/>
              </w:rPr>
              <w:t xml:space="preserve">1 </w:t>
            </w:r>
            <w:r>
              <w:rPr>
                <w:rStyle w:val="CharStyle22"/>
                <w:rFonts w:ascii="Arial" w:eastAsia="Arial" w:hAnsi="Arial" w:cs="Arial"/>
                <w:color w:val="033522"/>
                <w:sz w:val="16"/>
                <w:szCs w:val="16"/>
              </w:rPr>
              <w:t xml:space="preserve">ст. </w:t>
            </w:r>
            <w:r>
              <w:rPr>
                <w:rStyle w:val="CharStyle22"/>
                <w:rFonts w:ascii="Arial" w:eastAsia="Arial" w:hAnsi="Arial" w:cs="Arial"/>
                <w:color w:val="033522"/>
                <w:sz w:val="16"/>
                <w:szCs w:val="16"/>
                <w:lang w:val="en-US" w:eastAsia="en-US"/>
              </w:rPr>
              <w:t xml:space="preserve">43 </w:t>
            </w:r>
            <w:r>
              <w:rPr>
                <w:rStyle w:val="CharStyle22"/>
                <w:rFonts w:ascii="Arial" w:eastAsia="Arial" w:hAnsi="Arial" w:cs="Arial"/>
                <w:color w:val="033522"/>
                <w:sz w:val="16"/>
                <w:szCs w:val="16"/>
              </w:rPr>
              <w:t xml:space="preserve">Закона 44-ФЗ заявка приравнивается к заявке, в которой содержится предложение о поставке товара, происходящего из иностранного государства, и согласно пп. «а» п. </w:t>
            </w:r>
            <w:r>
              <w:rPr>
                <w:rStyle w:val="CharStyle22"/>
                <w:rFonts w:ascii="Arial" w:eastAsia="Arial" w:hAnsi="Arial" w:cs="Arial"/>
                <w:color w:val="033522"/>
                <w:sz w:val="16"/>
                <w:szCs w:val="16"/>
                <w:lang w:val="en-US" w:eastAsia="en-US"/>
              </w:rPr>
              <w:t xml:space="preserve">2 </w:t>
            </w:r>
            <w:r>
              <w:rPr>
                <w:rStyle w:val="CharStyle22"/>
                <w:rFonts w:ascii="Arial" w:eastAsia="Arial" w:hAnsi="Arial" w:cs="Arial"/>
                <w:color w:val="033522"/>
                <w:sz w:val="16"/>
                <w:szCs w:val="16"/>
              </w:rPr>
              <w:t xml:space="preserve">ч. </w:t>
            </w:r>
            <w:r>
              <w:rPr>
                <w:rStyle w:val="CharStyle22"/>
                <w:rFonts w:ascii="Arial" w:eastAsia="Arial" w:hAnsi="Arial" w:cs="Arial"/>
                <w:color w:val="033522"/>
                <w:sz w:val="16"/>
                <w:szCs w:val="16"/>
                <w:lang w:val="en-US" w:eastAsia="en-US"/>
              </w:rPr>
              <w:t xml:space="preserve">4 </w:t>
            </w:r>
            <w:r>
              <w:rPr>
                <w:rStyle w:val="CharStyle22"/>
                <w:rFonts w:ascii="Arial" w:eastAsia="Arial" w:hAnsi="Arial" w:cs="Arial"/>
                <w:color w:val="033522"/>
                <w:sz w:val="16"/>
                <w:szCs w:val="16"/>
              </w:rPr>
              <w:t xml:space="preserve">ст. </w:t>
            </w:r>
            <w:r>
              <w:rPr>
                <w:rStyle w:val="CharStyle22"/>
                <w:rFonts w:ascii="Arial" w:eastAsia="Arial" w:hAnsi="Arial" w:cs="Arial"/>
                <w:color w:val="033522"/>
                <w:sz w:val="16"/>
                <w:szCs w:val="16"/>
                <w:lang w:val="en-US" w:eastAsia="en-US"/>
              </w:rPr>
              <w:t xml:space="preserve">14 </w:t>
            </w:r>
            <w:r>
              <w:rPr>
                <w:rStyle w:val="CharStyle22"/>
                <w:rFonts w:ascii="Arial" w:eastAsia="Arial" w:hAnsi="Arial" w:cs="Arial"/>
                <w:color w:val="033522"/>
                <w:sz w:val="16"/>
                <w:szCs w:val="16"/>
              </w:rPr>
              <w:t>Закона 44-ФЗ заявка подлежит отклонению ввиду того, что на участие в закупке подана и по результатам рассмотрения признана соответствующей требованиям извещения об осуществлении закупки заявка, содержащая предложение о поставке товара российского происхождения.</w:t>
            </w:r>
          </w:p>
        </w:tc>
      </w:tr>
      <w:tr>
        <w:trPr>
          <w:trHeight w:val="2827" w:hRule="exact"/>
        </w:trPr>
        <w:tc>
          <w:tcPr>
            <w:tcBorders>
              <w:top w:val="single" w:sz="4"/>
              <w:left w:val="single" w:sz="4"/>
              <w:bottom w:val="single" w:sz="4"/>
            </w:tcBorders>
            <w:shd w:val="clear" w:color="auto" w:fill="auto"/>
            <w:vAlign w:val="top"/>
          </w:tcPr>
          <w:p>
            <w:pPr>
              <w:pStyle w:val="Style21"/>
              <w:keepNext w:val="0"/>
              <w:keepLines w:val="0"/>
              <w:widowControl w:val="0"/>
              <w:shd w:val="clear" w:color="auto" w:fill="auto"/>
              <w:bidi w:val="0"/>
              <w:spacing w:before="0" w:after="0" w:line="240" w:lineRule="auto"/>
              <w:ind w:left="0" w:right="0" w:firstLine="0"/>
              <w:jc w:val="left"/>
              <w:rPr>
                <w:sz w:val="16"/>
                <w:szCs w:val="16"/>
              </w:rPr>
            </w:pPr>
            <w:r>
              <w:rPr>
                <w:rStyle w:val="CharStyle22"/>
                <w:rFonts w:ascii="Arial" w:eastAsia="Arial" w:hAnsi="Arial" w:cs="Arial"/>
                <w:color w:val="033522"/>
                <w:sz w:val="16"/>
                <w:szCs w:val="16"/>
                <w:lang w:val="en-US" w:eastAsia="en-US"/>
              </w:rPr>
              <w:t>2366045</w:t>
            </w: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pStyle w:val="Style21"/>
              <w:keepNext w:val="0"/>
              <w:keepLines w:val="0"/>
              <w:widowControl w:val="0"/>
              <w:shd w:val="clear" w:color="auto" w:fill="auto"/>
              <w:bidi w:val="0"/>
              <w:spacing w:before="0" w:after="0" w:line="240" w:lineRule="auto"/>
              <w:ind w:left="0" w:right="0" w:firstLine="0"/>
              <w:jc w:val="left"/>
              <w:rPr>
                <w:sz w:val="16"/>
                <w:szCs w:val="16"/>
              </w:rPr>
            </w:pPr>
            <w:r>
              <w:rPr>
                <w:rStyle w:val="CharStyle22"/>
                <w:rFonts w:ascii="Arial" w:eastAsia="Arial" w:hAnsi="Arial" w:cs="Arial"/>
                <w:color w:val="033522"/>
                <w:sz w:val="16"/>
                <w:szCs w:val="16"/>
              </w:rPr>
              <w:t>Отклонена</w:t>
            </w:r>
          </w:p>
        </w:tc>
        <w:tc>
          <w:tcPr>
            <w:tcBorders>
              <w:top w:val="single" w:sz="4"/>
              <w:left w:val="single" w:sz="4"/>
              <w:bottom w:val="single" w:sz="4"/>
              <w:righ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rPr>
                <w:sz w:val="16"/>
                <w:szCs w:val="16"/>
              </w:rPr>
            </w:pPr>
            <w:r>
              <w:rPr>
                <w:rStyle w:val="CharStyle22"/>
                <w:rFonts w:ascii="Arial" w:eastAsia="Arial" w:hAnsi="Arial" w:cs="Arial"/>
                <w:color w:val="033522"/>
                <w:sz w:val="16"/>
                <w:szCs w:val="16"/>
              </w:rPr>
              <w:t xml:space="preserve">В случаях предусмотренных пп "а" п. </w:t>
            </w:r>
            <w:r>
              <w:rPr>
                <w:rStyle w:val="CharStyle22"/>
                <w:rFonts w:ascii="Arial" w:eastAsia="Arial" w:hAnsi="Arial" w:cs="Arial"/>
                <w:color w:val="033522"/>
                <w:sz w:val="16"/>
                <w:szCs w:val="16"/>
                <w:lang w:val="en-US" w:eastAsia="en-US"/>
              </w:rPr>
              <w:t xml:space="preserve">1 </w:t>
            </w:r>
            <w:r>
              <w:rPr>
                <w:rStyle w:val="CharStyle22"/>
                <w:rFonts w:ascii="Arial" w:eastAsia="Arial" w:hAnsi="Arial" w:cs="Arial"/>
                <w:color w:val="033522"/>
                <w:sz w:val="16"/>
                <w:szCs w:val="16"/>
              </w:rPr>
              <w:t xml:space="preserve">(за исключением случая, предусмотренного п. </w:t>
            </w:r>
            <w:r>
              <w:rPr>
                <w:rStyle w:val="CharStyle22"/>
                <w:rFonts w:ascii="Arial" w:eastAsia="Arial" w:hAnsi="Arial" w:cs="Arial"/>
                <w:color w:val="033522"/>
                <w:sz w:val="16"/>
                <w:szCs w:val="16"/>
                <w:lang w:val="en-US" w:eastAsia="en-US"/>
              </w:rPr>
              <w:t xml:space="preserve">5 </w:t>
            </w:r>
            <w:r>
              <w:rPr>
                <w:rStyle w:val="CharStyle22"/>
                <w:rFonts w:ascii="Arial" w:eastAsia="Arial" w:hAnsi="Arial" w:cs="Arial"/>
                <w:color w:val="033522"/>
                <w:sz w:val="16"/>
                <w:szCs w:val="16"/>
              </w:rPr>
              <w:t xml:space="preserve">ч.12 ст.48), пп "а" п. </w:t>
            </w:r>
            <w:r>
              <w:rPr>
                <w:rStyle w:val="CharStyle22"/>
                <w:rFonts w:ascii="Arial" w:eastAsia="Arial" w:hAnsi="Arial" w:cs="Arial"/>
                <w:color w:val="033522"/>
                <w:sz w:val="16"/>
                <w:szCs w:val="16"/>
                <w:lang w:val="en-US" w:eastAsia="en-US"/>
              </w:rPr>
              <w:t xml:space="preserve">2 </w:t>
            </w:r>
            <w:r>
              <w:rPr>
                <w:rStyle w:val="CharStyle22"/>
                <w:rFonts w:ascii="Arial" w:eastAsia="Arial" w:hAnsi="Arial" w:cs="Arial"/>
                <w:color w:val="033522"/>
                <w:sz w:val="16"/>
                <w:szCs w:val="16"/>
              </w:rPr>
              <w:t xml:space="preserve">ч. </w:t>
            </w:r>
            <w:r>
              <w:rPr>
                <w:rStyle w:val="CharStyle22"/>
                <w:rFonts w:ascii="Arial" w:eastAsia="Arial" w:hAnsi="Arial" w:cs="Arial"/>
                <w:color w:val="033522"/>
                <w:sz w:val="16"/>
                <w:szCs w:val="16"/>
                <w:lang w:val="en-US" w:eastAsia="en-US"/>
              </w:rPr>
              <w:t xml:space="preserve">4, </w:t>
            </w:r>
            <w:r>
              <w:rPr>
                <w:rStyle w:val="CharStyle22"/>
                <w:rFonts w:ascii="Arial" w:eastAsia="Arial" w:hAnsi="Arial" w:cs="Arial"/>
                <w:color w:val="033522"/>
                <w:sz w:val="16"/>
                <w:szCs w:val="16"/>
              </w:rPr>
              <w:t xml:space="preserve">пп "а" п. </w:t>
            </w:r>
            <w:r>
              <w:rPr>
                <w:rStyle w:val="CharStyle22"/>
                <w:rFonts w:ascii="Arial" w:eastAsia="Arial" w:hAnsi="Arial" w:cs="Arial"/>
                <w:color w:val="033522"/>
                <w:sz w:val="16"/>
                <w:szCs w:val="16"/>
                <w:lang w:val="en-US" w:eastAsia="en-US"/>
              </w:rPr>
              <w:t xml:space="preserve">1 </w:t>
            </w:r>
            <w:r>
              <w:rPr>
                <w:rStyle w:val="CharStyle22"/>
                <w:rFonts w:ascii="Arial" w:eastAsia="Arial" w:hAnsi="Arial" w:cs="Arial"/>
                <w:color w:val="033522"/>
                <w:sz w:val="16"/>
                <w:szCs w:val="16"/>
              </w:rPr>
              <w:t xml:space="preserve">(за исключением случая, предусмотренного п. </w:t>
            </w:r>
            <w:r>
              <w:rPr>
                <w:rStyle w:val="CharStyle22"/>
                <w:rFonts w:ascii="Arial" w:eastAsia="Arial" w:hAnsi="Arial" w:cs="Arial"/>
                <w:color w:val="033522"/>
                <w:sz w:val="16"/>
                <w:szCs w:val="16"/>
                <w:lang w:val="en-US" w:eastAsia="en-US"/>
              </w:rPr>
              <w:t xml:space="preserve">5 </w:t>
            </w:r>
            <w:r>
              <w:rPr>
                <w:rStyle w:val="CharStyle22"/>
                <w:rFonts w:ascii="Arial" w:eastAsia="Arial" w:hAnsi="Arial" w:cs="Arial"/>
                <w:color w:val="033522"/>
                <w:sz w:val="16"/>
                <w:szCs w:val="16"/>
              </w:rPr>
              <w:t xml:space="preserve">ч.12 ст.48), п. </w:t>
            </w:r>
            <w:r>
              <w:rPr>
                <w:rStyle w:val="CharStyle22"/>
                <w:rFonts w:ascii="Arial" w:eastAsia="Arial" w:hAnsi="Arial" w:cs="Arial"/>
                <w:color w:val="033522"/>
                <w:sz w:val="16"/>
                <w:szCs w:val="16"/>
                <w:lang w:val="en-US" w:eastAsia="en-US"/>
              </w:rPr>
              <w:t xml:space="preserve">2 </w:t>
            </w:r>
            <w:r>
              <w:rPr>
                <w:rStyle w:val="CharStyle22"/>
                <w:rFonts w:ascii="Arial" w:eastAsia="Arial" w:hAnsi="Arial" w:cs="Arial"/>
                <w:color w:val="033522"/>
                <w:sz w:val="16"/>
                <w:szCs w:val="16"/>
              </w:rPr>
              <w:t xml:space="preserve">ч. </w:t>
            </w:r>
            <w:r>
              <w:rPr>
                <w:rStyle w:val="CharStyle22"/>
                <w:rFonts w:ascii="Arial" w:eastAsia="Arial" w:hAnsi="Arial" w:cs="Arial"/>
                <w:color w:val="033522"/>
                <w:sz w:val="16"/>
                <w:szCs w:val="16"/>
                <w:lang w:val="en-US" w:eastAsia="en-US"/>
              </w:rPr>
              <w:t xml:space="preserve">5 </w:t>
            </w:r>
            <w:r>
              <w:rPr>
                <w:rStyle w:val="CharStyle22"/>
                <w:rFonts w:ascii="Arial" w:eastAsia="Arial" w:hAnsi="Arial" w:cs="Arial"/>
                <w:color w:val="033522"/>
                <w:sz w:val="16"/>
                <w:szCs w:val="16"/>
              </w:rPr>
              <w:t xml:space="preserve">ст. </w:t>
            </w:r>
            <w:r>
              <w:rPr>
                <w:rStyle w:val="CharStyle22"/>
                <w:rFonts w:ascii="Arial" w:eastAsia="Arial" w:hAnsi="Arial" w:cs="Arial"/>
                <w:color w:val="033522"/>
                <w:sz w:val="16"/>
                <w:szCs w:val="16"/>
                <w:lang w:val="en-US" w:eastAsia="en-US"/>
              </w:rPr>
              <w:t xml:space="preserve">14 </w:t>
            </w:r>
            <w:r>
              <w:rPr>
                <w:rStyle w:val="CharStyle22"/>
                <w:rFonts w:ascii="Arial" w:eastAsia="Arial" w:hAnsi="Arial" w:cs="Arial"/>
                <w:color w:val="033522"/>
                <w:sz w:val="16"/>
                <w:szCs w:val="16"/>
              </w:rPr>
              <w:t xml:space="preserve">Закона №44-ФЗ. Отклонение по п. </w:t>
            </w:r>
            <w:r>
              <w:rPr>
                <w:rStyle w:val="CharStyle22"/>
                <w:rFonts w:ascii="Arial" w:eastAsia="Arial" w:hAnsi="Arial" w:cs="Arial"/>
                <w:color w:val="033522"/>
                <w:sz w:val="16"/>
                <w:szCs w:val="16"/>
                <w:lang w:val="en-US" w:eastAsia="en-US"/>
              </w:rPr>
              <w:t xml:space="preserve">4 </w:t>
            </w:r>
            <w:r>
              <w:rPr>
                <w:rStyle w:val="CharStyle22"/>
                <w:rFonts w:ascii="Arial" w:eastAsia="Arial" w:hAnsi="Arial" w:cs="Arial"/>
                <w:color w:val="033522"/>
                <w:sz w:val="16"/>
                <w:szCs w:val="16"/>
              </w:rPr>
              <w:t xml:space="preserve">ч. </w:t>
            </w:r>
            <w:r>
              <w:rPr>
                <w:rStyle w:val="CharStyle22"/>
                <w:rFonts w:ascii="Arial" w:eastAsia="Arial" w:hAnsi="Arial" w:cs="Arial"/>
                <w:color w:val="033522"/>
                <w:sz w:val="16"/>
                <w:szCs w:val="16"/>
                <w:lang w:val="en-US" w:eastAsia="en-US"/>
              </w:rPr>
              <w:t xml:space="preserve">12 </w:t>
            </w:r>
            <w:r>
              <w:rPr>
                <w:rStyle w:val="CharStyle22"/>
                <w:rFonts w:ascii="Arial" w:eastAsia="Arial" w:hAnsi="Arial" w:cs="Arial"/>
                <w:color w:val="033522"/>
                <w:sz w:val="16"/>
                <w:szCs w:val="16"/>
              </w:rPr>
              <w:t xml:space="preserve">ст. </w:t>
            </w:r>
            <w:r>
              <w:rPr>
                <w:rStyle w:val="CharStyle22"/>
                <w:rFonts w:ascii="Arial" w:eastAsia="Arial" w:hAnsi="Arial" w:cs="Arial"/>
                <w:color w:val="033522"/>
                <w:sz w:val="16"/>
                <w:szCs w:val="16"/>
                <w:lang w:val="en-US" w:eastAsia="en-US"/>
              </w:rPr>
              <w:t xml:space="preserve">48 </w:t>
            </w:r>
            <w:r>
              <w:rPr>
                <w:rStyle w:val="CharStyle22"/>
                <w:rFonts w:ascii="Arial" w:eastAsia="Arial" w:hAnsi="Arial" w:cs="Arial"/>
                <w:color w:val="033522"/>
                <w:sz w:val="16"/>
                <w:szCs w:val="16"/>
              </w:rPr>
              <w:t>Закона 44-ФЗ.</w:t>
            </w:r>
          </w:p>
          <w:p>
            <w:pPr>
              <w:pStyle w:val="Style21"/>
              <w:keepNext w:val="0"/>
              <w:keepLines w:val="0"/>
              <w:widowControl w:val="0"/>
              <w:shd w:val="clear" w:color="auto" w:fill="auto"/>
              <w:bidi w:val="0"/>
              <w:spacing w:before="0" w:after="0" w:line="240" w:lineRule="auto"/>
              <w:ind w:left="0" w:right="0" w:firstLine="0"/>
              <w:jc w:val="left"/>
              <w:rPr>
                <w:sz w:val="16"/>
                <w:szCs w:val="16"/>
              </w:rPr>
            </w:pPr>
            <w:r>
              <w:rPr>
                <w:rStyle w:val="CharStyle22"/>
                <w:rFonts w:ascii="Arial" w:eastAsia="Arial" w:hAnsi="Arial" w:cs="Arial"/>
                <w:color w:val="033522"/>
                <w:sz w:val="16"/>
                <w:szCs w:val="16"/>
              </w:rPr>
              <w:t xml:space="preserve">В заявке участника отсутствует номер реестровой записи из реестра российской промышленной продукции либо номер реестровой записи из евразийского реестра промышленных товаров государств </w:t>
            </w:r>
            <w:r>
              <w:rPr>
                <w:rStyle w:val="CharStyle22"/>
                <w:rFonts w:ascii="Arial" w:eastAsia="Arial" w:hAnsi="Arial" w:cs="Arial"/>
                <w:color w:val="033522"/>
                <w:sz w:val="16"/>
                <w:szCs w:val="16"/>
                <w:lang w:val="en-US" w:eastAsia="en-US"/>
              </w:rPr>
              <w:t xml:space="preserve">- </w:t>
            </w:r>
            <w:r>
              <w:rPr>
                <w:rStyle w:val="CharStyle22"/>
                <w:rFonts w:ascii="Arial" w:eastAsia="Arial" w:hAnsi="Arial" w:cs="Arial"/>
                <w:color w:val="033522"/>
                <w:sz w:val="16"/>
                <w:szCs w:val="16"/>
              </w:rPr>
              <w:t xml:space="preserve">членов Евразийского экономического союза, в связи с чем, на основании п. </w:t>
            </w:r>
            <w:r>
              <w:rPr>
                <w:rStyle w:val="CharStyle22"/>
                <w:rFonts w:ascii="Arial" w:eastAsia="Arial" w:hAnsi="Arial" w:cs="Arial"/>
                <w:color w:val="033522"/>
                <w:sz w:val="16"/>
                <w:szCs w:val="16"/>
                <w:lang w:val="en-US" w:eastAsia="en-US"/>
              </w:rPr>
              <w:t xml:space="preserve">5 </w:t>
            </w:r>
            <w:r>
              <w:rPr>
                <w:rStyle w:val="CharStyle22"/>
                <w:rFonts w:ascii="Arial" w:eastAsia="Arial" w:hAnsi="Arial" w:cs="Arial"/>
                <w:color w:val="033522"/>
                <w:sz w:val="16"/>
                <w:szCs w:val="16"/>
              </w:rPr>
              <w:t xml:space="preserve">ч. </w:t>
            </w:r>
            <w:r>
              <w:rPr>
                <w:rStyle w:val="CharStyle22"/>
                <w:rFonts w:ascii="Arial" w:eastAsia="Arial" w:hAnsi="Arial" w:cs="Arial"/>
                <w:color w:val="033522"/>
                <w:sz w:val="16"/>
                <w:szCs w:val="16"/>
                <w:lang w:val="en-US" w:eastAsia="en-US"/>
              </w:rPr>
              <w:t xml:space="preserve">1 </w:t>
            </w:r>
            <w:r>
              <w:rPr>
                <w:rStyle w:val="CharStyle22"/>
                <w:rFonts w:ascii="Arial" w:eastAsia="Arial" w:hAnsi="Arial" w:cs="Arial"/>
                <w:color w:val="033522"/>
                <w:sz w:val="16"/>
                <w:szCs w:val="16"/>
              </w:rPr>
              <w:t xml:space="preserve">ст. </w:t>
            </w:r>
            <w:r>
              <w:rPr>
                <w:rStyle w:val="CharStyle22"/>
                <w:rFonts w:ascii="Arial" w:eastAsia="Arial" w:hAnsi="Arial" w:cs="Arial"/>
                <w:color w:val="033522"/>
                <w:sz w:val="16"/>
                <w:szCs w:val="16"/>
                <w:lang w:val="en-US" w:eastAsia="en-US"/>
              </w:rPr>
              <w:t xml:space="preserve">43 </w:t>
            </w:r>
            <w:r>
              <w:rPr>
                <w:rStyle w:val="CharStyle22"/>
                <w:rFonts w:ascii="Arial" w:eastAsia="Arial" w:hAnsi="Arial" w:cs="Arial"/>
                <w:color w:val="033522"/>
                <w:sz w:val="16"/>
                <w:szCs w:val="16"/>
              </w:rPr>
              <w:t xml:space="preserve">Закона 44-ФЗ заявка приравнивается к заявке, в которой содержится предложение о поставке товара, происходящего из иностранного государства, и согласно пп. «а» п. </w:t>
            </w:r>
            <w:r>
              <w:rPr>
                <w:rStyle w:val="CharStyle22"/>
                <w:rFonts w:ascii="Arial" w:eastAsia="Arial" w:hAnsi="Arial" w:cs="Arial"/>
                <w:color w:val="033522"/>
                <w:sz w:val="16"/>
                <w:szCs w:val="16"/>
                <w:lang w:val="en-US" w:eastAsia="en-US"/>
              </w:rPr>
              <w:t xml:space="preserve">2 </w:t>
            </w:r>
            <w:r>
              <w:rPr>
                <w:rStyle w:val="CharStyle22"/>
                <w:rFonts w:ascii="Arial" w:eastAsia="Arial" w:hAnsi="Arial" w:cs="Arial"/>
                <w:color w:val="033522"/>
                <w:sz w:val="16"/>
                <w:szCs w:val="16"/>
              </w:rPr>
              <w:t xml:space="preserve">ч. </w:t>
            </w:r>
            <w:r>
              <w:rPr>
                <w:rStyle w:val="CharStyle22"/>
                <w:rFonts w:ascii="Arial" w:eastAsia="Arial" w:hAnsi="Arial" w:cs="Arial"/>
                <w:color w:val="033522"/>
                <w:sz w:val="16"/>
                <w:szCs w:val="16"/>
                <w:lang w:val="en-US" w:eastAsia="en-US"/>
              </w:rPr>
              <w:t xml:space="preserve">4 </w:t>
            </w:r>
            <w:r>
              <w:rPr>
                <w:rStyle w:val="CharStyle22"/>
                <w:rFonts w:ascii="Arial" w:eastAsia="Arial" w:hAnsi="Arial" w:cs="Arial"/>
                <w:color w:val="033522"/>
                <w:sz w:val="16"/>
                <w:szCs w:val="16"/>
              </w:rPr>
              <w:t xml:space="preserve">ст. </w:t>
            </w:r>
            <w:r>
              <w:rPr>
                <w:rStyle w:val="CharStyle22"/>
                <w:rFonts w:ascii="Arial" w:eastAsia="Arial" w:hAnsi="Arial" w:cs="Arial"/>
                <w:color w:val="033522"/>
                <w:sz w:val="16"/>
                <w:szCs w:val="16"/>
                <w:lang w:val="en-US" w:eastAsia="en-US"/>
              </w:rPr>
              <w:t xml:space="preserve">14 </w:t>
            </w:r>
            <w:r>
              <w:rPr>
                <w:rStyle w:val="CharStyle22"/>
                <w:rFonts w:ascii="Arial" w:eastAsia="Arial" w:hAnsi="Arial" w:cs="Arial"/>
                <w:color w:val="033522"/>
                <w:sz w:val="16"/>
                <w:szCs w:val="16"/>
              </w:rPr>
              <w:t>Закона 44-ФЗ заявка подлежит отклонению ввиду того, что на участие в закупке подана и по результатам рассмотрения признана соответствующей требованиям извещения об осуществлении закупки заявка, содержащая предложение о поставке товара российского происхождения.</w:t>
            </w:r>
          </w:p>
        </w:tc>
      </w:tr>
    </w:tbl>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Комиссией установлено, что заявка Заявителя </w:t>
      </w:r>
      <w:r>
        <w:rPr>
          <w:rStyle w:val="CharStyle11"/>
          <w:lang w:val="en-US" w:eastAsia="en-US"/>
        </w:rPr>
        <w:t xml:space="preserve">(№2364890) </w:t>
      </w:r>
      <w:r>
        <w:rPr>
          <w:rStyle w:val="CharStyle11"/>
        </w:rPr>
        <w:t xml:space="preserve">отклонена по следующему основанию: в заявке участника отсутствует номер реестровой записи из реестра российской промышленной продукции либо номер реестровой записи из евразийского реестра промышленных товаров государств </w:t>
      </w:r>
      <w:r>
        <w:rPr>
          <w:rStyle w:val="CharStyle11"/>
          <w:lang w:val="en-US" w:eastAsia="en-US"/>
        </w:rPr>
        <w:t xml:space="preserve">- </w:t>
      </w:r>
      <w:r>
        <w:rPr>
          <w:rStyle w:val="CharStyle11"/>
        </w:rPr>
        <w:t xml:space="preserve">членов Евразийского экономического союза, в связи с чем, на основании п. </w:t>
      </w:r>
      <w:r>
        <w:rPr>
          <w:rStyle w:val="CharStyle11"/>
          <w:lang w:val="en-US" w:eastAsia="en-US"/>
        </w:rPr>
        <w:t xml:space="preserve">5 </w:t>
      </w:r>
      <w:r>
        <w:rPr>
          <w:rStyle w:val="CharStyle11"/>
        </w:rPr>
        <w:t xml:space="preserve">ч. </w:t>
      </w:r>
      <w:r>
        <w:rPr>
          <w:rStyle w:val="CharStyle11"/>
          <w:lang w:val="en-US" w:eastAsia="en-US"/>
        </w:rPr>
        <w:t xml:space="preserve">1 </w:t>
      </w:r>
      <w:r>
        <w:rPr>
          <w:rStyle w:val="CharStyle11"/>
        </w:rPr>
        <w:t xml:space="preserve">ст. </w:t>
      </w:r>
      <w:r>
        <w:rPr>
          <w:rStyle w:val="CharStyle11"/>
          <w:lang w:val="en-US" w:eastAsia="en-US"/>
        </w:rPr>
        <w:t xml:space="preserve">43 </w:t>
      </w:r>
      <w:r>
        <w:rPr>
          <w:rStyle w:val="CharStyle11"/>
        </w:rPr>
        <w:t xml:space="preserve">Закона 44-ФЗ заявка приравнивается к заявке, в которой содержится предложение о поставке товара, происходящего из иностранного государства, и согласно пп. «а» п. </w:t>
      </w:r>
      <w:r>
        <w:rPr>
          <w:rStyle w:val="CharStyle11"/>
          <w:lang w:val="en-US" w:eastAsia="en-US"/>
        </w:rPr>
        <w:t xml:space="preserve">2 </w:t>
      </w:r>
      <w:r>
        <w:rPr>
          <w:rStyle w:val="CharStyle11"/>
        </w:rPr>
        <w:t xml:space="preserve">ч. </w:t>
      </w:r>
      <w:r>
        <w:rPr>
          <w:rStyle w:val="CharStyle11"/>
          <w:lang w:val="en-US" w:eastAsia="en-US"/>
        </w:rPr>
        <w:t xml:space="preserve">4 </w:t>
      </w:r>
      <w:r>
        <w:rPr>
          <w:rStyle w:val="CharStyle11"/>
        </w:rPr>
        <w:t xml:space="preserve">ст. </w:t>
      </w:r>
      <w:r>
        <w:rPr>
          <w:rStyle w:val="CharStyle11"/>
          <w:lang w:val="en-US" w:eastAsia="en-US"/>
        </w:rPr>
        <w:t xml:space="preserve">14 </w:t>
      </w:r>
      <w:r>
        <w:rPr>
          <w:rStyle w:val="CharStyle11"/>
        </w:rPr>
        <w:t>Закона 44-ФЗ заявка подлежит отклонению ввиду того, что на участие в закупке подана и по результатам рассмотрения признана соответствующей требованиям извещения об осуществлении закупки заявка, содержащая предложение о поставке товара российского происхождения.</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В ходе рассмотрения и анализа структурированной формы заявки Заявителя </w:t>
      </w:r>
      <w:r>
        <w:rPr>
          <w:rStyle w:val="CharStyle11"/>
          <w:lang w:val="en-US" w:eastAsia="en-US"/>
        </w:rPr>
        <w:t xml:space="preserve">(№2364890) </w:t>
      </w:r>
      <w:r>
        <w:rPr>
          <w:rStyle w:val="CharStyle11"/>
        </w:rPr>
        <w:t>на участие установлено, что в её составе отсутствует реестровая запись из реестра российской промышленной продукции.</w:t>
      </w:r>
    </w:p>
    <w:p>
      <w:pPr>
        <w:pStyle w:val="Style10"/>
        <w:keepNext w:val="0"/>
        <w:keepLines w:val="0"/>
        <w:widowControl w:val="0"/>
        <w:shd w:val="clear" w:color="auto" w:fill="auto"/>
        <w:bidi w:val="0"/>
        <w:spacing w:before="0" w:after="0" w:line="240" w:lineRule="auto"/>
        <w:ind w:left="0" w:right="0" w:firstLine="720"/>
        <w:jc w:val="both"/>
        <w:sectPr>
          <w:footnotePr>
            <w:pos w:val="pageBottom"/>
            <w:numFmt w:val="decimal"/>
            <w:numRestart w:val="continuous"/>
          </w:footnotePr>
          <w:type w:val="continuous"/>
          <w:pgSz w:w="11900" w:h="16840"/>
          <w:pgMar w:top="1100" w:right="468" w:bottom="1350" w:left="1063" w:header="0" w:footer="3" w:gutter="0"/>
          <w:cols w:space="720"/>
          <w:noEndnote/>
          <w:rtlGutter w:val="0"/>
          <w:docGrid w:linePitch="360"/>
        </w:sectPr>
      </w:pPr>
      <w:r>
        <w:rPr>
          <w:rStyle w:val="CharStyle11"/>
        </w:rPr>
        <w:t xml:space="preserve">Таким образом, Комиссия Татарстанского УФАС приходит к выводу, поскольку в рамках данной закупки было установлено ограничение, подтверждением российского происхождения предлагаемого к поставке товара является исключительно наличие в составе заявки номера реестровой записи из реестра российской промышленной продукции. В связи с тем, что заявка Заявителя </w:t>
      </w:r>
      <w:r>
        <w:rPr>
          <w:rStyle w:val="CharStyle11"/>
          <w:lang w:val="en-US" w:eastAsia="en-US"/>
        </w:rPr>
        <w:t xml:space="preserve">(№2364890) </w:t>
      </w:r>
      <w:r>
        <w:rPr>
          <w:rStyle w:val="CharStyle11"/>
        </w:rPr>
        <w:t xml:space="preserve">не содержала указанной реестровой записи, страна происхождения товара не была подтверждена в установленном законом порядке. На основании подпункта а) пункта </w:t>
      </w:r>
      <w:r>
        <w:rPr>
          <w:rStyle w:val="CharStyle11"/>
          <w:lang w:val="en-US" w:eastAsia="en-US"/>
        </w:rPr>
        <w:t xml:space="preserve">2 </w:t>
      </w:r>
      <w:r>
        <w:rPr>
          <w:rStyle w:val="CharStyle11"/>
        </w:rPr>
        <w:t xml:space="preserve">части </w:t>
      </w:r>
      <w:r>
        <w:rPr>
          <w:rStyle w:val="CharStyle11"/>
          <w:lang w:val="en-US" w:eastAsia="en-US"/>
        </w:rPr>
        <w:t xml:space="preserve">4 </w:t>
      </w:r>
      <w:r>
        <w:rPr>
          <w:rStyle w:val="CharStyle11"/>
        </w:rPr>
        <w:t xml:space="preserve">статьи </w:t>
      </w:r>
      <w:r>
        <w:rPr>
          <w:rStyle w:val="CharStyle11"/>
          <w:lang w:val="en-US" w:eastAsia="en-US"/>
        </w:rPr>
        <w:t xml:space="preserve">14 </w:t>
      </w:r>
      <w:r>
        <w:rPr>
          <w:rStyle w:val="CharStyle11"/>
        </w:rPr>
        <w:t>Закона о контрактной системе, при наличии на участие в закупке заявок с подтверждённым российским товаром, заявка Заявителя подлежала отклонению как содержащая предложение о поставке</w:t>
      </w:r>
    </w:p>
    <w:p>
      <w:pPr>
        <w:pStyle w:val="Style10"/>
        <w:keepNext w:val="0"/>
        <w:keepLines w:val="0"/>
        <w:widowControl w:val="0"/>
        <w:shd w:val="clear" w:color="auto" w:fill="auto"/>
        <w:bidi w:val="0"/>
        <w:spacing w:before="0" w:after="0" w:line="240" w:lineRule="auto"/>
        <w:ind w:left="0" w:right="0" w:firstLine="0"/>
        <w:jc w:val="both"/>
      </w:pPr>
      <w:r>
        <w:rPr>
          <w:rStyle w:val="CharStyle11"/>
        </w:rPr>
        <w:t>иностранного товара, в связи с чем комиссия Заказчика приняла правомерное решение об её отклонении.</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При этом говоря о применении порядка рассмотрения заявок, Комиссия установила, что данный порядок применялся ко всем заявкам, включая заявку Заявителя, в равной степени и без избирательного подхода, принимая во внимание отклонение заявок </w:t>
      </w:r>
      <w:r>
        <w:rPr>
          <w:rStyle w:val="CharStyle11"/>
          <w:lang w:val="en-US" w:eastAsia="en-US"/>
        </w:rPr>
        <w:t xml:space="preserve">№2366019, №2366045 </w:t>
      </w:r>
      <w:r>
        <w:rPr>
          <w:rStyle w:val="CharStyle11"/>
        </w:rPr>
        <w:t xml:space="preserve">по причине отсутствия информации и документов, подтверждающих страну происхождения товара, а также допуск заявок </w:t>
      </w:r>
      <w:r>
        <w:rPr>
          <w:rStyle w:val="CharStyle11"/>
          <w:lang w:val="en-US" w:eastAsia="en-US"/>
        </w:rPr>
        <w:t xml:space="preserve">№2368387, №2368475 </w:t>
      </w:r>
      <w:r>
        <w:rPr>
          <w:rStyle w:val="CharStyle11"/>
        </w:rPr>
        <w:t>ввиду наличия в их составе номеров реестровых записей из реестра российской промышленной продукции, соответствующих требованиям технического задания и предложению участников, указанному в структурированной форме заявок.</w:t>
      </w:r>
    </w:p>
    <w:p>
      <w:pPr>
        <w:pStyle w:val="Style10"/>
        <w:keepNext w:val="0"/>
        <w:keepLines w:val="0"/>
        <w:widowControl w:val="0"/>
        <w:shd w:val="clear" w:color="auto" w:fill="auto"/>
        <w:bidi w:val="0"/>
        <w:spacing w:before="0" w:after="0" w:line="240" w:lineRule="auto"/>
        <w:ind w:left="0" w:right="0" w:firstLine="720"/>
        <w:jc w:val="both"/>
      </w:pPr>
      <w:r>
        <w:rPr>
          <w:rStyle w:val="CharStyle11"/>
        </w:rPr>
        <w:t>Учитывая изложенное, Комиссия приходит о признании жалобы необоснованной.</w:t>
      </w:r>
    </w:p>
    <w:p>
      <w:pPr>
        <w:pStyle w:val="Style10"/>
        <w:keepNext w:val="0"/>
        <w:keepLines w:val="0"/>
        <w:widowControl w:val="0"/>
        <w:shd w:val="clear" w:color="auto" w:fill="auto"/>
        <w:bidi w:val="0"/>
        <w:spacing w:before="0" w:after="320" w:line="240" w:lineRule="auto"/>
        <w:ind w:left="0" w:right="0" w:firstLine="720"/>
        <w:jc w:val="both"/>
      </w:pPr>
      <w:r>
        <w:rPr>
          <w:rStyle w:val="CharStyle11"/>
        </w:rPr>
        <w:t xml:space="preserve">На основании вышеизложенного, руководствуясь пунктом </w:t>
      </w:r>
      <w:r>
        <w:rPr>
          <w:rStyle w:val="CharStyle11"/>
          <w:lang w:val="en-US" w:eastAsia="en-US"/>
        </w:rPr>
        <w:t xml:space="preserve">2 </w:t>
      </w:r>
      <w:r>
        <w:rPr>
          <w:rStyle w:val="CharStyle11"/>
        </w:rPr>
        <w:t xml:space="preserve">части </w:t>
      </w:r>
      <w:r>
        <w:rPr>
          <w:rStyle w:val="CharStyle11"/>
          <w:lang w:val="en-US" w:eastAsia="en-US"/>
        </w:rPr>
        <w:t xml:space="preserve">22 </w:t>
      </w:r>
      <w:r>
        <w:rPr>
          <w:rStyle w:val="CharStyle11"/>
        </w:rPr>
        <w:t xml:space="preserve">статьи </w:t>
      </w:r>
      <w:r>
        <w:rPr>
          <w:rStyle w:val="CharStyle11"/>
          <w:lang w:val="en-US" w:eastAsia="en-US"/>
        </w:rPr>
        <w:t xml:space="preserve">99, </w:t>
      </w:r>
      <w:r>
        <w:rPr>
          <w:rStyle w:val="CharStyle11"/>
        </w:rPr>
        <w:t xml:space="preserve">частью </w:t>
      </w:r>
      <w:r>
        <w:rPr>
          <w:rStyle w:val="CharStyle11"/>
          <w:lang w:val="en-US" w:eastAsia="en-US"/>
        </w:rPr>
        <w:t xml:space="preserve">8 </w:t>
      </w:r>
      <w:r>
        <w:rPr>
          <w:rStyle w:val="CharStyle11"/>
        </w:rPr>
        <w:t xml:space="preserve">статьи </w:t>
      </w:r>
      <w:r>
        <w:rPr>
          <w:rStyle w:val="CharStyle11"/>
          <w:lang w:val="en-US" w:eastAsia="en-US"/>
        </w:rPr>
        <w:t xml:space="preserve">106 </w:t>
      </w:r>
      <w:r>
        <w:rPr>
          <w:rStyle w:val="CharStyle11"/>
        </w:rPr>
        <w:t xml:space="preserve">Федерального закона от </w:t>
      </w:r>
      <w:r>
        <w:rPr>
          <w:rStyle w:val="CharStyle11"/>
          <w:lang w:val="en-US" w:eastAsia="en-US"/>
        </w:rPr>
        <w:t xml:space="preserve">05.04.2013 </w:t>
      </w:r>
      <w:r>
        <w:rPr>
          <w:rStyle w:val="CharStyle11"/>
        </w:rPr>
        <w:t>№44-ФЗ «О контрактной системе в сфере закупок товаров, работ, услуг для обеспечения государственных и муниципальных нужд», Комиссия</w:t>
      </w:r>
    </w:p>
    <w:p>
      <w:pPr>
        <w:pStyle w:val="Style10"/>
        <w:keepNext w:val="0"/>
        <w:keepLines w:val="0"/>
        <w:widowControl w:val="0"/>
        <w:shd w:val="clear" w:color="auto" w:fill="auto"/>
        <w:bidi w:val="0"/>
        <w:spacing w:before="0" w:after="320" w:line="240" w:lineRule="auto"/>
        <w:ind w:left="0" w:right="0" w:firstLine="0"/>
        <w:jc w:val="center"/>
      </w:pPr>
      <w:r>
        <w:rPr>
          <w:rStyle w:val="CharStyle11"/>
        </w:rPr>
        <w:t>Р Е Ш И Л А:</w:t>
      </w:r>
    </w:p>
    <w:p>
      <w:pPr>
        <w:pStyle w:val="Style10"/>
        <w:keepNext w:val="0"/>
        <w:keepLines w:val="0"/>
        <w:widowControl w:val="0"/>
        <w:shd w:val="clear" w:color="auto" w:fill="auto"/>
        <w:bidi w:val="0"/>
        <w:spacing w:before="0" w:after="0" w:line="240" w:lineRule="auto"/>
        <w:ind w:left="0" w:right="0" w:firstLine="720"/>
        <w:jc w:val="both"/>
      </w:pPr>
      <w:r>
        <w:rPr>
          <w:rStyle w:val="CharStyle11"/>
        </w:rPr>
        <w:t xml:space="preserve">Признать жалобу заявителя ИП Садыкова Р.И. (вх. №3692/ж от </w:t>
      </w:r>
      <w:r>
        <w:rPr>
          <w:rStyle w:val="CharStyle11"/>
          <w:lang w:val="en-US" w:eastAsia="en-US"/>
        </w:rPr>
        <w:t xml:space="preserve">22.04.2026 </w:t>
      </w:r>
      <w:r>
        <w:rPr>
          <w:rStyle w:val="CharStyle11"/>
        </w:rPr>
        <w:t xml:space="preserve">г., ЕИС от </w:t>
      </w:r>
      <w:r>
        <w:rPr>
          <w:rStyle w:val="CharStyle11"/>
          <w:lang w:val="en-US" w:eastAsia="en-US"/>
        </w:rPr>
        <w:t xml:space="preserve">21.04.2026 </w:t>
      </w:r>
      <w:r>
        <w:rPr>
          <w:rStyle w:val="CharStyle11"/>
        </w:rPr>
        <w:t xml:space="preserve">г.) на действия заказчика </w:t>
      </w:r>
      <w:r>
        <w:rPr>
          <w:rStyle w:val="CharStyle11"/>
          <w:lang w:val="en-US" w:eastAsia="en-US"/>
        </w:rPr>
        <w:t xml:space="preserve">– </w:t>
      </w:r>
      <w:r>
        <w:rPr>
          <w:rStyle w:val="CharStyle11"/>
        </w:rPr>
        <w:t xml:space="preserve">ГАУЗ «Республиканский клинический кожно-венерологический диспансер Министерства здравоохранения Республики Татарстан имени профессора А.Г. Ге» при проведении закупки </w:t>
      </w:r>
      <w:r>
        <w:rPr>
          <w:rStyle w:val="CharStyle11"/>
          <w:lang w:val="en-US" w:eastAsia="en-US"/>
        </w:rPr>
        <w:t xml:space="preserve">№0711200016826000121 </w:t>
      </w:r>
      <w:r>
        <w:rPr>
          <w:rStyle w:val="CharStyle11"/>
        </w:rPr>
        <w:t>на предмет: «Поставка одноразовых пластиковых стаканчиков для нужд Нижнекамского КВД» необоснованной.</w:t>
      </w:r>
    </w:p>
    <w:p>
      <w:pPr>
        <w:pStyle w:val="Style10"/>
        <w:keepNext w:val="0"/>
        <w:keepLines w:val="0"/>
        <w:widowControl w:val="0"/>
        <w:shd w:val="clear" w:color="auto" w:fill="auto"/>
        <w:bidi w:val="0"/>
        <w:spacing w:before="0" w:after="480" w:line="240" w:lineRule="auto"/>
        <w:ind w:left="0" w:right="0" w:firstLine="720"/>
        <w:jc w:val="both"/>
      </w:pPr>
      <w:r>
        <w:rPr>
          <w:rStyle w:val="CharStyle11"/>
        </w:rPr>
        <w:t>Решение Комиссии может быть обжаловано в судебном порядке в течение трех месяцев со дня его принятия.</w:t>
      </w:r>
    </w:p>
    <w:p>
      <w:pPr>
        <w:pStyle w:val="Style25"/>
        <w:keepNext w:val="0"/>
        <w:keepLines w:val="0"/>
        <w:widowControl w:val="0"/>
        <w:shd w:val="clear" w:color="auto" w:fill="auto"/>
        <w:bidi w:val="0"/>
        <w:spacing w:before="0" w:after="0"/>
        <w:ind w:left="0" w:right="0" w:firstLine="0"/>
        <w:jc w:val="center"/>
      </w:pPr>
      <w:r>
        <w:rPr>
          <w:rStyle w:val="CharStyle26"/>
          <w:b/>
          <w:bCs/>
        </w:rPr>
        <w:t>ДОКУМЕНТ ПОДПИСАН</w:t>
        <w:br/>
        <w:t>ЭЛЕКТРОННОЙ ПОДПИСЬЮ</w:t>
      </w:r>
    </w:p>
    <w:p>
      <w:pPr>
        <w:widowControl w:val="0"/>
        <w:spacing w:line="1" w:lineRule="exact"/>
        <w:sectPr>
          <w:headerReference w:type="default" r:id="rId11"/>
          <w:footerReference w:type="default" r:id="rId12"/>
          <w:footnotePr>
            <w:pos w:val="pageBottom"/>
            <w:numFmt w:val="decimal"/>
            <w:numRestart w:val="continuous"/>
          </w:footnotePr>
          <w:pgSz w:w="11900" w:h="16840"/>
          <w:pgMar w:top="1100" w:right="468" w:bottom="1350" w:left="1063" w:header="0" w:footer="3" w:gutter="0"/>
          <w:cols w:space="720"/>
          <w:noEndnote/>
          <w:rtlGutter w:val="0"/>
          <w:docGrid w:linePitch="360"/>
        </w:sectPr>
      </w:pPr>
      <w:r>
        <mc:AlternateContent>
          <mc:Choice Requires="wps">
            <w:drawing>
              <wp:anchor distT="0" distB="0" distL="0" distR="0" simplePos="0" relativeHeight="125829379" behindDoc="0" locked="0" layoutInCell="1" allowOverlap="1">
                <wp:simplePos x="0" y="0"/>
                <wp:positionH relativeFrom="page">
                  <wp:posOffset>711835</wp:posOffset>
                </wp:positionH>
                <wp:positionV relativeFrom="paragraph">
                  <wp:posOffset>0</wp:posOffset>
                </wp:positionV>
                <wp:extent cx="1926590" cy="219710"/>
                <wp:wrapTopAndBottom/>
                <wp:docPr id="16" name="Shape 16"/>
                <a:graphic xmlns:a="http://schemas.openxmlformats.org/drawingml/2006/main">
                  <a:graphicData uri="http://schemas.microsoft.com/office/word/2010/wordprocessingShape">
                    <wps:wsp>
                      <wps:cNvSpPr txBox="1"/>
                      <wps:spPr>
                        <a:xfrm>
                          <a:ext cx="1926590" cy="21971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rStyle w:val="CharStyle11"/>
                              </w:rPr>
                              <w:t>Председатель Комиссии:</w:t>
                            </w:r>
                          </w:p>
                        </w:txbxContent>
                      </wps:txbx>
                      <wps:bodyPr wrap="none" lIns="0" tIns="0" rIns="0" bIns="0">
                        <a:noAutoFit/>
                      </wps:bodyPr>
                    </wps:wsp>
                  </a:graphicData>
                </a:graphic>
              </wp:anchor>
            </w:drawing>
          </mc:Choice>
          <mc:Fallback>
            <w:pict>
              <v:shape id="_x0000_s1042" type="#_x0000_t202" style="position:absolute;margin-left:56.050000000000004pt;margin-top:0;width:151.70000000000002pt;height:17.300000000000001pt;z-index:-125829374;mso-wrap-distance-left:0;mso-wrap-distance-right:0;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rStyle w:val="CharStyle11"/>
                        </w:rPr>
                        <w:t>Председатель Комиссии:</w:t>
                      </w:r>
                    </w:p>
                  </w:txbxContent>
                </v:textbox>
                <w10:wrap type="topAndBottom" anchorx="page"/>
              </v:shape>
            </w:pict>
          </mc:Fallback>
        </mc:AlternateContent>
      </w:r>
      <w:r>
        <mc:AlternateContent>
          <mc:Choice Requires="wps">
            <w:drawing>
              <wp:anchor distT="82550" distB="18415" distL="0" distR="0" simplePos="0" relativeHeight="125829381" behindDoc="0" locked="0" layoutInCell="1" allowOverlap="1">
                <wp:simplePos x="0" y="0"/>
                <wp:positionH relativeFrom="page">
                  <wp:posOffset>3467100</wp:posOffset>
                </wp:positionH>
                <wp:positionV relativeFrom="paragraph">
                  <wp:posOffset>82550</wp:posOffset>
                </wp:positionV>
                <wp:extent cx="1532890" cy="118745"/>
                <wp:wrapTopAndBottom/>
                <wp:docPr id="18" name="Shape 18"/>
                <a:graphic xmlns:a="http://schemas.openxmlformats.org/drawingml/2006/main">
                  <a:graphicData uri="http://schemas.microsoft.com/office/word/2010/wordprocessingShape">
                    <wps:wsp>
                      <wps:cNvSpPr txBox="1"/>
                      <wps:spPr>
                        <a:xfrm>
                          <a:ext cx="1532890" cy="118745"/>
                        </a:xfrm>
                        <a:prstGeom prst="rect"/>
                        <a:noFill/>
                      </wps:spPr>
                      <wps:txbx>
                        <w:txbxContent>
                          <w:p>
                            <w:pPr>
                              <w:pStyle w:val="Style1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Style w:val="CharStyle13"/>
                                <w:b/>
                                <w:bCs/>
                                <w:color w:val="C4C4C4"/>
                              </w:rPr>
                              <w:t>СВЕДЕНИЯ О СЕРТИФИКАТЕ ЭП</w:t>
                            </w:r>
                          </w:p>
                        </w:txbxContent>
                      </wps:txbx>
                      <wps:bodyPr wrap="none" lIns="0" tIns="0" rIns="0" bIns="0">
                        <a:noAutoFit/>
                      </wps:bodyPr>
                    </wps:wsp>
                  </a:graphicData>
                </a:graphic>
              </wp:anchor>
            </w:drawing>
          </mc:Choice>
          <mc:Fallback>
            <w:pict>
              <v:shape id="_x0000_s1044" type="#_x0000_t202" style="position:absolute;margin-left:273.pt;margin-top:6.5pt;width:120.7pt;height:9.3499999999999996pt;z-index:-125829372;mso-wrap-distance-left:0;mso-wrap-distance-top:6.5pt;mso-wrap-distance-right:0;mso-wrap-distance-bottom:1.45pt;mso-position-horizontal-relative:page" filled="f" stroked="f">
                <v:textbox inset="0,0,0,0">
                  <w:txbxContent>
                    <w:p>
                      <w:pPr>
                        <w:pStyle w:val="Style12"/>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Style w:val="CharStyle13"/>
                          <w:b/>
                          <w:bCs/>
                          <w:color w:val="C4C4C4"/>
                        </w:rPr>
                        <w:t>СВЕДЕНИЯ О СЕРТИФИКАТЕ ЭП</w:t>
                      </w:r>
                    </w:p>
                  </w:txbxContent>
                </v:textbox>
                <w10:wrap type="topAndBottom" anchorx="page"/>
              </v:shape>
            </w:pict>
          </mc:Fallback>
        </mc:AlternateContent>
      </w:r>
      <w:r>
        <mc:AlternateContent>
          <mc:Choice Requires="wps">
            <w:drawing>
              <wp:anchor distT="0" distB="3175" distL="0" distR="0" simplePos="0" relativeHeight="125829383" behindDoc="0" locked="0" layoutInCell="1" allowOverlap="1">
                <wp:simplePos x="0" y="0"/>
                <wp:positionH relativeFrom="page">
                  <wp:posOffset>5856605</wp:posOffset>
                </wp:positionH>
                <wp:positionV relativeFrom="paragraph">
                  <wp:posOffset>0</wp:posOffset>
                </wp:positionV>
                <wp:extent cx="1356360" cy="216535"/>
                <wp:wrapTopAndBottom/>
                <wp:docPr id="20" name="Shape 20"/>
                <a:graphic xmlns:a="http://schemas.openxmlformats.org/drawingml/2006/main">
                  <a:graphicData uri="http://schemas.microsoft.com/office/word/2010/wordprocessingShape">
                    <wps:wsp>
                      <wps:cNvSpPr txBox="1"/>
                      <wps:spPr>
                        <a:xfrm>
                          <a:ext cx="1356360" cy="21653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center"/>
                            </w:pPr>
                            <w:r>
                              <w:rPr>
                                <w:rStyle w:val="CharStyle11"/>
                              </w:rPr>
                              <w:t>Р.Х. Валиахметов</w:t>
                            </w:r>
                          </w:p>
                        </w:txbxContent>
                      </wps:txbx>
                      <wps:bodyPr wrap="none" lIns="0" tIns="0" rIns="0" bIns="0">
                        <a:noAutoFit/>
                      </wps:bodyPr>
                    </wps:wsp>
                  </a:graphicData>
                </a:graphic>
              </wp:anchor>
            </w:drawing>
          </mc:Choice>
          <mc:Fallback>
            <w:pict>
              <v:shape id="_x0000_s1046" type="#_x0000_t202" style="position:absolute;margin-left:461.15000000000003pt;margin-top:0;width:106.8pt;height:17.050000000000001pt;z-index:-125829370;mso-wrap-distance-left:0;mso-wrap-distance-right:0;mso-wrap-distance-bottom:0.25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center"/>
                      </w:pPr>
                      <w:r>
                        <w:rPr>
                          <w:rStyle w:val="CharStyle11"/>
                        </w:rPr>
                        <w:t>Р.Х. Валиахметов</w:t>
                      </w:r>
                    </w:p>
                  </w:txbxContent>
                </v:textbox>
                <w10:wrap type="topAndBottom" anchorx="page"/>
              </v:shape>
            </w:pict>
          </mc:Fallback>
        </mc:AlternateContent>
      </w:r>
    </w:p>
    <w:p>
      <w:pPr>
        <w:pStyle w:val="Style12"/>
        <w:keepNext w:val="0"/>
        <w:keepLines w:val="0"/>
        <w:widowControl w:val="0"/>
        <w:shd w:val="clear" w:color="auto" w:fill="auto"/>
        <w:bidi w:val="0"/>
        <w:spacing w:before="0" w:after="40" w:line="240" w:lineRule="auto"/>
        <w:ind w:left="3560" w:right="0" w:firstLine="0"/>
        <w:jc w:val="left"/>
      </w:pPr>
      <w:r>
        <w:rPr>
          <w:rStyle w:val="CharStyle13"/>
        </w:rPr>
        <w:t>Сертификат: 500А8ЕАЕ50В11</w:t>
      </w:r>
      <w:r>
        <w:rPr>
          <w:rStyle w:val="CharStyle13"/>
          <w:lang w:val="en-US" w:eastAsia="en-US"/>
        </w:rPr>
        <w:t>9EDE0B2F8025FA8CFCB</w:t>
      </w:r>
    </w:p>
    <w:p>
      <w:pPr>
        <w:pStyle w:val="Style12"/>
        <w:keepNext w:val="0"/>
        <w:keepLines w:val="0"/>
        <w:widowControl w:val="0"/>
        <w:shd w:val="clear" w:color="auto" w:fill="auto"/>
        <w:bidi w:val="0"/>
        <w:spacing w:before="0" w:after="40" w:line="240" w:lineRule="auto"/>
        <w:ind w:left="3560" w:right="0" w:firstLine="0"/>
        <w:jc w:val="both"/>
      </w:pPr>
      <w:r>
        <w:rPr>
          <w:rStyle w:val="CharStyle13"/>
        </w:rPr>
        <w:t>Владелец: Валиахметов Ренат Хусаенович</w:t>
      </w:r>
    </w:p>
    <w:p>
      <w:pPr>
        <w:pStyle w:val="Style12"/>
        <w:keepNext w:val="0"/>
        <w:keepLines w:val="0"/>
        <w:widowControl w:val="0"/>
        <w:shd w:val="clear" w:color="auto" w:fill="auto"/>
        <w:tabs>
          <w:tab w:leader="underscore" w:pos="4325" w:val="left"/>
        </w:tabs>
        <w:bidi w:val="0"/>
        <w:spacing w:before="0" w:after="0" w:line="290" w:lineRule="auto"/>
        <w:ind w:left="0" w:right="0" w:firstLine="0"/>
        <w:jc w:val="center"/>
        <w:rPr>
          <w:sz w:val="26"/>
          <w:szCs w:val="26"/>
        </w:rPr>
        <w:sectPr>
          <w:footnotePr>
            <w:pos w:val="pageBottom"/>
            <w:numFmt w:val="decimal"/>
            <w:numRestart w:val="continuous"/>
          </w:footnotePr>
          <w:type w:val="continuous"/>
          <w:pgSz w:w="11900" w:h="16840"/>
          <w:pgMar w:top="1270" w:right="535" w:bottom="473" w:left="1102" w:header="0" w:footer="3" w:gutter="0"/>
          <w:cols w:space="720"/>
          <w:noEndnote/>
          <w:rtlGutter w:val="0"/>
          <w:docGrid w:linePitch="360"/>
        </w:sectPr>
      </w:pPr>
      <w:r>
        <w:rPr>
          <w:rStyle w:val="CharStyle13"/>
        </w:rPr>
        <w:t>Действителен с 12.11.2025 до 05.02.2027</w:t>
        <w:br/>
      </w:r>
      <w:r>
        <w:rPr>
          <w:rStyle w:val="CharStyle13"/>
          <w:rFonts w:ascii="Times New Roman" w:eastAsia="Times New Roman" w:hAnsi="Times New Roman" w:cs="Times New Roman"/>
          <w:color w:val="000000"/>
          <w:sz w:val="26"/>
          <w:szCs w:val="26"/>
        </w:rPr>
        <w:t>к</w:t>
        <w:tab/>
        <w:t>/</w:t>
      </w:r>
    </w:p>
    <w:p>
      <w:pPr>
        <w:widowControl w:val="0"/>
        <w:spacing w:line="99" w:lineRule="exact"/>
        <w:rPr>
          <w:sz w:val="8"/>
          <w:szCs w:val="8"/>
        </w:rPr>
      </w:pPr>
    </w:p>
    <w:p>
      <w:pPr>
        <w:widowControl w:val="0"/>
        <w:spacing w:line="1" w:lineRule="exact"/>
        <w:sectPr>
          <w:footnotePr>
            <w:pos w:val="pageBottom"/>
            <w:numFmt w:val="decimal"/>
            <w:numRestart w:val="continuous"/>
          </w:footnotePr>
          <w:type w:val="continuous"/>
          <w:pgSz w:w="11900" w:h="16840"/>
          <w:pgMar w:top="1044" w:right="0" w:bottom="574" w:left="0" w:header="0" w:footer="3" w:gutter="0"/>
          <w:cols w:space="720"/>
          <w:noEndnote/>
          <w:rtlGutter w:val="0"/>
          <w:docGrid w:linePitch="360"/>
        </w:sectPr>
      </w:pPr>
    </w:p>
    <w:p>
      <w:pPr>
        <w:pStyle w:val="Style10"/>
        <w:keepNext w:val="0"/>
        <w:keepLines w:val="0"/>
        <w:framePr w:w="2179" w:h="341" w:wrap="none" w:vAnchor="text" w:hAnchor="page" w:x="1117" w:y="83"/>
        <w:widowControl w:val="0"/>
        <w:shd w:val="clear" w:color="auto" w:fill="auto"/>
        <w:bidi w:val="0"/>
        <w:spacing w:before="0" w:after="0" w:line="240" w:lineRule="auto"/>
        <w:ind w:left="0" w:right="0" w:firstLine="0"/>
        <w:jc w:val="left"/>
      </w:pPr>
      <w:r>
        <w:rPr>
          <w:rStyle w:val="CharStyle11"/>
        </w:rPr>
        <w:t>Члены Комиссии:</w:t>
      </w:r>
    </w:p>
    <w:p>
      <w:pPr>
        <w:pStyle w:val="Style25"/>
        <w:keepNext w:val="0"/>
        <w:keepLines w:val="0"/>
        <w:framePr w:w="2846" w:h="490" w:wrap="none" w:vAnchor="text" w:hAnchor="page" w:x="4818" w:y="21"/>
        <w:widowControl w:val="0"/>
        <w:shd w:val="clear" w:color="auto" w:fill="auto"/>
        <w:bidi w:val="0"/>
        <w:spacing w:before="0" w:after="0"/>
        <w:ind w:left="0" w:right="0" w:firstLine="0"/>
        <w:jc w:val="center"/>
      </w:pPr>
      <w:r>
        <w:rPr>
          <w:rStyle w:val="CharStyle26"/>
          <w:b/>
          <w:bCs/>
        </w:rPr>
        <w:t>ДОКУМЕНТ ПОДПИСАН</w:t>
        <w:br/>
        <w:t>ЭЛЕКТРОННОЙ ПОДПИСЬЮ</w:t>
      </w:r>
    </w:p>
    <w:p>
      <w:pPr>
        <w:pStyle w:val="Style10"/>
        <w:keepNext w:val="0"/>
        <w:keepLines w:val="0"/>
        <w:framePr w:w="1781" w:h="341" w:wrap="none" w:vAnchor="text" w:hAnchor="page" w:x="9575" w:y="83"/>
        <w:widowControl w:val="0"/>
        <w:shd w:val="clear" w:color="auto" w:fill="auto"/>
        <w:bidi w:val="0"/>
        <w:spacing w:before="0" w:after="0" w:line="240" w:lineRule="auto"/>
        <w:ind w:left="0" w:right="0" w:firstLine="0"/>
        <w:jc w:val="right"/>
      </w:pPr>
      <w:r>
        <w:rPr>
          <w:rStyle w:val="CharStyle11"/>
        </w:rPr>
        <w:t>И.Г. Никитина</w:t>
      </w:r>
    </w:p>
    <w:p>
      <w:pPr>
        <w:pStyle w:val="Style12"/>
        <w:keepNext w:val="0"/>
        <w:keepLines w:val="0"/>
        <w:framePr w:w="2414" w:h="187" w:wrap="none" w:vAnchor="text" w:hAnchor="page" w:x="5048" w:y="611"/>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Style w:val="CharStyle13"/>
          <w:b/>
          <w:bCs/>
          <w:color w:val="C4C4C4"/>
        </w:rPr>
        <w:t>СВЕДЕНИЯ О СЕРТИФИКАТЕ ЭП</w:t>
      </w:r>
    </w:p>
    <w:p>
      <w:pPr>
        <w:pStyle w:val="Style12"/>
        <w:keepNext w:val="0"/>
        <w:keepLines w:val="0"/>
        <w:framePr w:w="4498" w:h="874" w:wrap="none" w:vAnchor="text" w:hAnchor="page" w:x="4016" w:y="899"/>
        <w:widowControl w:val="0"/>
        <w:shd w:val="clear" w:color="auto" w:fill="auto"/>
        <w:bidi w:val="0"/>
        <w:spacing w:before="0" w:after="40" w:line="240" w:lineRule="auto"/>
        <w:ind w:left="0" w:right="0" w:firstLine="260"/>
        <w:jc w:val="both"/>
      </w:pPr>
      <w:r>
        <w:rPr>
          <w:rStyle w:val="CharStyle13"/>
        </w:rPr>
        <w:t>Сертификат: 1</w:t>
      </w:r>
      <w:r>
        <w:rPr>
          <w:rStyle w:val="CharStyle13"/>
          <w:lang w:val="en-US" w:eastAsia="en-US"/>
        </w:rPr>
        <w:t>E442BD3387BB90C21DDBF73605AE0F5</w:t>
      </w:r>
    </w:p>
    <w:p>
      <w:pPr>
        <w:pStyle w:val="Style12"/>
        <w:keepNext w:val="0"/>
        <w:keepLines w:val="0"/>
        <w:framePr w:w="4498" w:h="874" w:wrap="none" w:vAnchor="text" w:hAnchor="page" w:x="4016" w:y="899"/>
        <w:widowControl w:val="0"/>
        <w:shd w:val="clear" w:color="auto" w:fill="auto"/>
        <w:bidi w:val="0"/>
        <w:spacing w:before="0" w:after="40" w:line="240" w:lineRule="auto"/>
        <w:ind w:left="0" w:right="0" w:firstLine="260"/>
        <w:jc w:val="both"/>
      </w:pPr>
      <w:r>
        <w:rPr>
          <w:rStyle w:val="CharStyle13"/>
        </w:rPr>
        <w:t>Владелец: Никитина Ирина Германовна</w:t>
      </w:r>
    </w:p>
    <w:p>
      <w:pPr>
        <w:pStyle w:val="Style12"/>
        <w:keepNext w:val="0"/>
        <w:keepLines w:val="0"/>
        <w:framePr w:w="4498" w:h="874" w:wrap="none" w:vAnchor="text" w:hAnchor="page" w:x="4016" w:y="899"/>
        <w:widowControl w:val="0"/>
        <w:shd w:val="clear" w:color="auto" w:fill="auto"/>
        <w:bidi w:val="0"/>
        <w:spacing w:before="0" w:after="40" w:line="240" w:lineRule="auto"/>
        <w:ind w:left="0" w:right="0" w:firstLine="260"/>
        <w:jc w:val="both"/>
      </w:pPr>
      <w:r>
        <w:rPr>
          <w:rStyle w:val="CharStyle13"/>
        </w:rPr>
        <w:t>Действителен с 23.01.2026 до 18.04.2027</w:t>
      </w:r>
    </w:p>
    <w:p>
      <w:pPr>
        <w:pStyle w:val="Style10"/>
        <w:keepNext w:val="0"/>
        <w:keepLines w:val="0"/>
        <w:framePr w:w="4498" w:h="874" w:wrap="none" w:vAnchor="text" w:hAnchor="page" w:x="4016" w:y="899"/>
        <w:widowControl w:val="0"/>
        <w:shd w:val="clear" w:color="auto" w:fill="auto"/>
        <w:tabs>
          <w:tab w:leader="underscore" w:pos="2141" w:val="left"/>
          <w:tab w:leader="underscore" w:pos="2218" w:val="left"/>
          <w:tab w:leader="underscore" w:pos="4325" w:val="left"/>
        </w:tabs>
        <w:bidi w:val="0"/>
        <w:spacing w:before="0" w:after="40" w:line="211" w:lineRule="auto"/>
        <w:ind w:left="0" w:right="0" w:firstLine="0"/>
        <w:jc w:val="left"/>
        <w:rPr>
          <w:sz w:val="26"/>
          <w:szCs w:val="26"/>
        </w:rPr>
      </w:pPr>
      <w:r>
        <w:rPr>
          <w:rStyle w:val="CharStyle11"/>
          <w:sz w:val="26"/>
          <w:szCs w:val="26"/>
        </w:rPr>
        <w:t>к</w:t>
        <w:tab/>
        <w:tab/>
        <w:tab/>
        <w:t>/</w:t>
      </w:r>
    </w:p>
    <w:p>
      <w:pPr>
        <w:pStyle w:val="Style10"/>
        <w:keepNext w:val="0"/>
        <w:keepLines w:val="0"/>
        <w:framePr w:w="1901" w:h="350" w:wrap="none" w:vAnchor="text" w:hAnchor="page" w:x="9503" w:y="1691"/>
        <w:widowControl w:val="0"/>
        <w:shd w:val="clear" w:color="auto" w:fill="auto"/>
        <w:bidi w:val="0"/>
        <w:spacing w:before="0" w:after="0" w:line="240" w:lineRule="auto"/>
        <w:ind w:left="0" w:right="0" w:firstLine="0"/>
        <w:jc w:val="right"/>
      </w:pPr>
      <w:r>
        <w:rPr>
          <w:rStyle w:val="CharStyle11"/>
        </w:rPr>
        <w:t>К.К. Хусаинова</w:t>
      </w:r>
    </w:p>
    <w:p>
      <w:pPr>
        <w:pStyle w:val="Style2"/>
        <w:keepNext w:val="0"/>
        <w:keepLines w:val="0"/>
        <w:framePr w:w="3480" w:h="538" w:wrap="none" w:vAnchor="text" w:hAnchor="page" w:x="1122" w:y="2286"/>
        <w:widowControl w:val="0"/>
        <w:shd w:val="clear" w:color="auto" w:fill="auto"/>
        <w:bidi w:val="0"/>
        <w:spacing w:before="0" w:after="0" w:line="240" w:lineRule="auto"/>
        <w:ind w:left="0" w:right="0" w:firstLine="0"/>
        <w:jc w:val="left"/>
        <w:rPr>
          <w:sz w:val="22"/>
          <w:szCs w:val="22"/>
        </w:rPr>
      </w:pPr>
      <w:r>
        <w:rPr>
          <w:rStyle w:val="CharStyle3"/>
          <w:color w:val="000000"/>
          <w:sz w:val="22"/>
          <w:szCs w:val="22"/>
        </w:rPr>
        <w:t>Исп.: Хусаинова К.К.</w:t>
      </w:r>
    </w:p>
    <w:p>
      <w:pPr>
        <w:pStyle w:val="Style2"/>
        <w:keepNext w:val="0"/>
        <w:keepLines w:val="0"/>
        <w:framePr w:w="3480" w:h="538" w:wrap="none" w:vAnchor="text" w:hAnchor="page" w:x="1122" w:y="2286"/>
        <w:widowControl w:val="0"/>
        <w:shd w:val="clear" w:color="auto" w:fill="auto"/>
        <w:bidi w:val="0"/>
        <w:spacing w:before="0" w:after="0" w:line="240" w:lineRule="auto"/>
        <w:ind w:left="0" w:right="0" w:firstLine="0"/>
        <w:jc w:val="left"/>
        <w:rPr>
          <w:sz w:val="22"/>
          <w:szCs w:val="22"/>
        </w:rPr>
      </w:pPr>
      <w:r>
        <w:rPr>
          <w:rStyle w:val="CharStyle3"/>
          <w:color w:val="000000"/>
          <w:sz w:val="22"/>
          <w:szCs w:val="22"/>
        </w:rPr>
        <w:t>Тел. 8 (499) 755-23-23 (доб. 016-405)</w:t>
      </w:r>
    </w:p>
    <w:p>
      <w:pPr>
        <w:pStyle w:val="Style25"/>
        <w:keepNext w:val="0"/>
        <w:keepLines w:val="0"/>
        <w:framePr w:w="2846" w:h="490" w:wrap="none" w:vAnchor="text" w:hAnchor="page" w:x="4895" w:y="2161"/>
        <w:widowControl w:val="0"/>
        <w:shd w:val="clear" w:color="auto" w:fill="auto"/>
        <w:bidi w:val="0"/>
        <w:spacing w:before="0" w:after="0"/>
        <w:ind w:left="0" w:right="0" w:firstLine="0"/>
        <w:jc w:val="center"/>
      </w:pPr>
      <w:r>
        <w:rPr>
          <w:rStyle w:val="CharStyle26"/>
          <w:b/>
          <w:bCs/>
        </w:rPr>
        <w:t>ДОКУМЕНТ ПОДПИСАН</w:t>
        <w:br/>
        <w:t>ЭЛЕКТРОННОЙ ПОДПИСЬЮ</w:t>
      </w:r>
    </w:p>
    <w:p>
      <w:pPr>
        <w:pStyle w:val="Style12"/>
        <w:keepNext w:val="0"/>
        <w:keepLines w:val="0"/>
        <w:framePr w:w="2414" w:h="187" w:wrap="none" w:vAnchor="text" w:hAnchor="page" w:x="5125" w:y="2771"/>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Style w:val="CharStyle13"/>
          <w:b/>
          <w:bCs/>
          <w:color w:val="C4C4C4"/>
        </w:rPr>
        <w:t>СВЕДЕНИЯ О СЕРТИФИКАТЕ ЭП</w:t>
      </w:r>
    </w:p>
    <w:p>
      <w:pPr>
        <w:pStyle w:val="Style12"/>
        <w:keepNext w:val="0"/>
        <w:keepLines w:val="0"/>
        <w:framePr w:w="4037" w:h="706" w:wrap="none" w:vAnchor="text" w:hAnchor="page" w:x="4117" w:y="3063"/>
        <w:widowControl w:val="0"/>
        <w:shd w:val="clear" w:color="auto" w:fill="auto"/>
        <w:bidi w:val="0"/>
        <w:spacing w:before="0" w:after="0" w:line="240" w:lineRule="auto"/>
        <w:ind w:left="0" w:right="0" w:firstLine="240"/>
        <w:jc w:val="left"/>
      </w:pPr>
      <w:r>
        <w:rPr>
          <w:rStyle w:val="CharStyle13"/>
        </w:rPr>
        <w:t xml:space="preserve">Сертификат: </w:t>
      </w:r>
      <w:r>
        <w:rPr>
          <w:rStyle w:val="CharStyle13"/>
          <w:lang w:val="en-US" w:eastAsia="en-US"/>
        </w:rPr>
        <w:t>6A955F1EA7BB8EF253139ECBE07B226D</w:t>
      </w:r>
    </w:p>
    <w:p>
      <w:pPr>
        <w:pStyle w:val="Style12"/>
        <w:keepNext w:val="0"/>
        <w:keepLines w:val="0"/>
        <w:framePr w:w="4037" w:h="706" w:wrap="none" w:vAnchor="text" w:hAnchor="page" w:x="4117" w:y="3063"/>
        <w:widowControl w:val="0"/>
        <w:shd w:val="clear" w:color="auto" w:fill="auto"/>
        <w:tabs>
          <w:tab w:leader="underscore" w:pos="240" w:val="left"/>
          <w:tab w:leader="underscore" w:pos="3989" w:val="left"/>
        </w:tabs>
        <w:bidi w:val="0"/>
        <w:spacing w:before="0" w:after="100" w:line="240" w:lineRule="auto"/>
        <w:ind w:left="0" w:right="0" w:firstLine="0"/>
        <w:jc w:val="left"/>
      </w:pPr>
      <w:r>
        <w:rPr>
          <w:rStyle w:val="CharStyle13"/>
          <w:color w:val="000000"/>
        </w:rPr>
        <w:tab/>
      </w:r>
      <w:r>
        <w:rPr>
          <w:rStyle w:val="CharStyle13"/>
          <w:u w:val="single"/>
        </w:rPr>
        <w:t>Владелец Хусаинова Камилла Камильевна</w:t>
      </w:r>
      <w:r>
        <w:rPr>
          <w:rStyle w:val="CharStyle13"/>
          <w:color w:val="000000"/>
        </w:rPr>
        <w:tab/>
      </w:r>
    </w:p>
    <w:p>
      <w:pPr>
        <w:pStyle w:val="Style32"/>
        <w:keepNext w:val="0"/>
        <w:keepLines w:val="0"/>
        <w:framePr w:w="4037" w:h="706" w:wrap="none" w:vAnchor="text" w:hAnchor="page" w:x="4117" w:y="3063"/>
        <w:widowControl w:val="0"/>
        <w:shd w:val="clear" w:color="auto" w:fill="auto"/>
        <w:bidi w:val="0"/>
        <w:spacing w:before="0" w:line="240" w:lineRule="auto"/>
        <w:ind w:left="0" w:right="0" w:firstLine="0"/>
        <w:jc w:val="left"/>
      </w:pPr>
      <w:r>
        <w:rPr>
          <w:rStyle w:val="CharStyle33"/>
        </w:rPr>
        <w:t>3845 от</w:t>
      </w:r>
      <w:r>
        <w:rPr>
          <w:rStyle w:val="CharStyle33"/>
          <w:vertAlign w:val="superscript"/>
        </w:rPr>
        <w:t>1</w:t>
      </w:r>
      <w:r>
        <w:rPr>
          <w:rStyle w:val="CharStyle33"/>
        </w:rPr>
        <w:t>28.04.2026. Исполнитель: Хусаинова К.К.</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359" w:line="1" w:lineRule="exact"/>
      </w:pPr>
    </w:p>
    <w:p>
      <w:pPr>
        <w:widowControl w:val="0"/>
        <w:spacing w:line="1" w:lineRule="exact"/>
      </w:pPr>
    </w:p>
    <w:sectPr>
      <w:footnotePr>
        <w:pos w:val="pageBottom"/>
        <w:numFmt w:val="decimal"/>
        <w:numRestart w:val="continuous"/>
      </w:footnotePr>
      <w:type w:val="continuous"/>
      <w:pgSz w:w="11900" w:h="16840"/>
      <w:pgMar w:top="1044" w:right="512" w:bottom="574" w:left="397"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260985</wp:posOffset>
              </wp:positionH>
              <wp:positionV relativeFrom="page">
                <wp:posOffset>10406380</wp:posOffset>
              </wp:positionV>
              <wp:extent cx="4693920" cy="234950"/>
              <wp:wrapNone/>
              <wp:docPr id="5" name="Shape 5"/>
              <a:graphic xmlns:a="http://schemas.openxmlformats.org/drawingml/2006/main">
                <a:graphicData uri="http://schemas.microsoft.com/office/word/2010/wordprocessingShape">
                  <wps:wsp>
                    <wps:cNvSpPr txBox="1"/>
                    <wps:spPr>
                      <a:xfrm>
                        <a:ext cx="4693920" cy="23495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16"/>
                              <w:szCs w:val="16"/>
                            </w:rPr>
                          </w:pPr>
                          <w:r>
                            <w:rPr>
                              <w:rStyle w:val="CharStyle5"/>
                              <w:rFonts w:ascii="Arial" w:eastAsia="Arial" w:hAnsi="Arial" w:cs="Arial"/>
                              <w:sz w:val="16"/>
                              <w:szCs w:val="16"/>
                            </w:rPr>
                            <w:t>Документ создан в электронной форме. № РВ-04/3845 от 28.04.2026. Исполнитель: Хусаинова К.К.</w:t>
                          </w:r>
                        </w:p>
                        <w:p>
                          <w:pPr>
                            <w:pStyle w:val="Style4"/>
                            <w:keepNext w:val="0"/>
                            <w:keepLines w:val="0"/>
                            <w:widowControl w:val="0"/>
                            <w:shd w:val="clear" w:color="auto" w:fill="auto"/>
                            <w:bidi w:val="0"/>
                            <w:spacing w:before="0" w:after="0" w:line="240" w:lineRule="auto"/>
                            <w:ind w:left="0" w:right="0" w:firstLine="0"/>
                            <w:jc w:val="left"/>
                            <w:rPr>
                              <w:sz w:val="16"/>
                              <w:szCs w:val="16"/>
                            </w:rPr>
                          </w:pPr>
                          <w:r>
                            <w:rPr>
                              <w:rStyle w:val="CharStyle5"/>
                              <w:rFonts w:ascii="Arial" w:eastAsia="Arial" w:hAnsi="Arial" w:cs="Arial"/>
                              <w:sz w:val="16"/>
                              <w:szCs w:val="16"/>
                            </w:rPr>
                            <w:t>Страница 2 из 8. Страница создана: 28.04.2026 11:52</w:t>
                          </w:r>
                        </w:p>
                      </w:txbxContent>
                    </wps:txbx>
                    <wps:bodyPr wrap="none" lIns="0" tIns="0" rIns="0" bIns="0">
                      <a:spAutoFit/>
                    </wps:bodyPr>
                  </wps:wsp>
                </a:graphicData>
              </a:graphic>
            </wp:anchor>
          </w:drawing>
        </mc:Choice>
        <mc:Fallback>
          <w:pict>
            <v:shape id="_x0000_s1031" type="#_x0000_t202" style="position:absolute;margin-left:20.550000000000001pt;margin-top:819.39999999999998pt;width:369.60000000000002pt;height:18.5pt;z-index:-18874406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16"/>
                        <w:szCs w:val="16"/>
                      </w:rPr>
                    </w:pPr>
                    <w:r>
                      <w:rPr>
                        <w:rStyle w:val="CharStyle5"/>
                        <w:rFonts w:ascii="Arial" w:eastAsia="Arial" w:hAnsi="Arial" w:cs="Arial"/>
                        <w:sz w:val="16"/>
                        <w:szCs w:val="16"/>
                      </w:rPr>
                      <w:t>Документ создан в электронной форме. № РВ-04/3845 от 28.04.2026. Исполнитель: Хусаинова К.К.</w:t>
                    </w:r>
                  </w:p>
                  <w:p>
                    <w:pPr>
                      <w:pStyle w:val="Style4"/>
                      <w:keepNext w:val="0"/>
                      <w:keepLines w:val="0"/>
                      <w:widowControl w:val="0"/>
                      <w:shd w:val="clear" w:color="auto" w:fill="auto"/>
                      <w:bidi w:val="0"/>
                      <w:spacing w:before="0" w:after="0" w:line="240" w:lineRule="auto"/>
                      <w:ind w:left="0" w:right="0" w:firstLine="0"/>
                      <w:jc w:val="left"/>
                      <w:rPr>
                        <w:sz w:val="16"/>
                        <w:szCs w:val="16"/>
                      </w:rPr>
                    </w:pPr>
                    <w:r>
                      <w:rPr>
                        <w:rStyle w:val="CharStyle5"/>
                        <w:rFonts w:ascii="Arial" w:eastAsia="Arial" w:hAnsi="Arial" w:cs="Arial"/>
                        <w:sz w:val="16"/>
                        <w:szCs w:val="16"/>
                      </w:rPr>
                      <w:t>Страница 2 из 8. Страница создана: 28.04.2026 11:52</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7620</wp:posOffset>
              </wp:positionH>
              <wp:positionV relativeFrom="page">
                <wp:posOffset>10288905</wp:posOffset>
              </wp:positionV>
              <wp:extent cx="7559040" cy="0"/>
              <wp:wrapNone/>
              <wp:docPr id="7" name="Shape 7"/>
              <a:graphic xmlns:a="http://schemas.openxmlformats.org/drawingml/2006/main">
                <a:graphicData uri="http://schemas.microsoft.com/office/word/2010/wordprocessingShape">
                  <wps:wsp>
                    <wps:cNvCnPr/>
                    <wps:spPr>
                      <a:xfrm>
                        <a:ext cx="7559040" cy="0"/>
                      </a:xfrm>
                      <a:prstGeom prst="straightConnector1"/>
                      <a:ln w="12700">
                        <a:solidFill/>
                      </a:ln>
                    </wps:spPr>
                    <wps:bodyPr/>
                  </wps:wsp>
                </a:graphicData>
              </a:graphic>
            </wp:anchor>
          </w:drawing>
        </mc:Choice>
        <mc:Fallback>
          <w:pict>
            <v:shape o:spt="32" o:oned="true" path="m,l21600,21600e" style="position:absolute;margin-left:0.59999999999999998pt;margin-top:810.14999999999998pt;width:595.20000000000005pt;height:0;z-index:-251658240;mso-position-horizontal-relative:page;mso-position-vertical-relative:page">
              <v:stroke weight="1.pt"/>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252095</wp:posOffset>
              </wp:positionH>
              <wp:positionV relativeFrom="page">
                <wp:posOffset>10389870</wp:posOffset>
              </wp:positionV>
              <wp:extent cx="4693920" cy="234950"/>
              <wp:wrapNone/>
              <wp:docPr id="8" name="Shape 8"/>
              <a:graphic xmlns:a="http://schemas.openxmlformats.org/drawingml/2006/main">
                <a:graphicData uri="http://schemas.microsoft.com/office/word/2010/wordprocessingShape">
                  <wps:wsp>
                    <wps:cNvSpPr txBox="1"/>
                    <wps:spPr>
                      <a:xfrm>
                        <a:ext cx="4693920" cy="23495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16"/>
                              <w:szCs w:val="16"/>
                            </w:rPr>
                          </w:pPr>
                          <w:r>
                            <w:rPr>
                              <w:rStyle w:val="CharStyle5"/>
                              <w:rFonts w:ascii="Arial" w:eastAsia="Arial" w:hAnsi="Arial" w:cs="Arial"/>
                              <w:sz w:val="16"/>
                              <w:szCs w:val="16"/>
                            </w:rPr>
                            <w:t xml:space="preserve">Документ создан в электронной форме. </w:t>
                          </w:r>
                          <w:r>
                            <w:rPr>
                              <w:rStyle w:val="CharStyle5"/>
                              <w:rFonts w:ascii="Arial" w:eastAsia="Arial" w:hAnsi="Arial" w:cs="Arial"/>
                              <w:sz w:val="16"/>
                              <w:szCs w:val="16"/>
                              <w:lang w:val="en-US" w:eastAsia="en-US"/>
                            </w:rPr>
                            <w:t xml:space="preserve">№ </w:t>
                          </w:r>
                          <w:r>
                            <w:rPr>
                              <w:rStyle w:val="CharStyle5"/>
                              <w:rFonts w:ascii="Arial" w:eastAsia="Arial" w:hAnsi="Arial" w:cs="Arial"/>
                              <w:sz w:val="16"/>
                              <w:szCs w:val="16"/>
                            </w:rPr>
                            <w:t xml:space="preserve">РВ-04/3845 от </w:t>
                          </w:r>
                          <w:r>
                            <w:rPr>
                              <w:rStyle w:val="CharStyle5"/>
                              <w:rFonts w:ascii="Arial" w:eastAsia="Arial" w:hAnsi="Arial" w:cs="Arial"/>
                              <w:sz w:val="16"/>
                              <w:szCs w:val="16"/>
                              <w:lang w:val="en-US" w:eastAsia="en-US"/>
                            </w:rPr>
                            <w:t xml:space="preserve">28.04.2026. </w:t>
                          </w:r>
                          <w:r>
                            <w:rPr>
                              <w:rStyle w:val="CharStyle5"/>
                              <w:rFonts w:ascii="Arial" w:eastAsia="Arial" w:hAnsi="Arial" w:cs="Arial"/>
                              <w:sz w:val="16"/>
                              <w:szCs w:val="16"/>
                            </w:rPr>
                            <w:t>Исполнитель: Хусаинова К.К.</w:t>
                          </w:r>
                        </w:p>
                        <w:p>
                          <w:pPr>
                            <w:pStyle w:val="Style4"/>
                            <w:keepNext w:val="0"/>
                            <w:keepLines w:val="0"/>
                            <w:widowControl w:val="0"/>
                            <w:shd w:val="clear" w:color="auto" w:fill="auto"/>
                            <w:bidi w:val="0"/>
                            <w:spacing w:before="0" w:after="0" w:line="240" w:lineRule="auto"/>
                            <w:ind w:left="0" w:right="0" w:firstLine="0"/>
                            <w:jc w:val="left"/>
                            <w:rPr>
                              <w:sz w:val="16"/>
                              <w:szCs w:val="16"/>
                            </w:rPr>
                          </w:pPr>
                          <w:r>
                            <w:rPr>
                              <w:rStyle w:val="CharStyle5"/>
                              <w:rFonts w:ascii="Arial" w:eastAsia="Arial" w:hAnsi="Arial" w:cs="Arial"/>
                              <w:sz w:val="16"/>
                              <w:szCs w:val="16"/>
                            </w:rPr>
                            <w:t xml:space="preserve">Страница </w:t>
                          </w:r>
                          <w:fldSimple w:instr=" PAGE \* MERGEFORMAT ">
                            <w:r>
                              <w:rPr>
                                <w:rStyle w:val="CharStyle5"/>
                                <w:rFonts w:ascii="Arial" w:eastAsia="Arial" w:hAnsi="Arial" w:cs="Arial"/>
                                <w:sz w:val="16"/>
                                <w:szCs w:val="16"/>
                                <w:lang w:val="en-US" w:eastAsia="en-US"/>
                              </w:rPr>
                              <w:t>#</w:t>
                            </w:r>
                          </w:fldSimple>
                          <w:r>
                            <w:rPr>
                              <w:rStyle w:val="CharStyle5"/>
                              <w:rFonts w:ascii="Arial" w:eastAsia="Arial" w:hAnsi="Arial" w:cs="Arial"/>
                              <w:sz w:val="16"/>
                              <w:szCs w:val="16"/>
                              <w:lang w:val="en-US" w:eastAsia="en-US"/>
                            </w:rPr>
                            <w:t xml:space="preserve"> </w:t>
                          </w:r>
                          <w:r>
                            <w:rPr>
                              <w:rStyle w:val="CharStyle5"/>
                              <w:rFonts w:ascii="Arial" w:eastAsia="Arial" w:hAnsi="Arial" w:cs="Arial"/>
                              <w:sz w:val="16"/>
                              <w:szCs w:val="16"/>
                            </w:rPr>
                            <w:t xml:space="preserve">из </w:t>
                          </w:r>
                          <w:r>
                            <w:rPr>
                              <w:rStyle w:val="CharStyle5"/>
                              <w:rFonts w:ascii="Arial" w:eastAsia="Arial" w:hAnsi="Arial" w:cs="Arial"/>
                              <w:sz w:val="16"/>
                              <w:szCs w:val="16"/>
                              <w:lang w:val="en-US" w:eastAsia="en-US"/>
                            </w:rPr>
                            <w:t xml:space="preserve">8. </w:t>
                          </w:r>
                          <w:r>
                            <w:rPr>
                              <w:rStyle w:val="CharStyle5"/>
                              <w:rFonts w:ascii="Arial" w:eastAsia="Arial" w:hAnsi="Arial" w:cs="Arial"/>
                              <w:sz w:val="16"/>
                              <w:szCs w:val="16"/>
                            </w:rPr>
                            <w:t xml:space="preserve">Страница создана: </w:t>
                          </w:r>
                          <w:r>
                            <w:rPr>
                              <w:rStyle w:val="CharStyle5"/>
                              <w:rFonts w:ascii="Arial" w:eastAsia="Arial" w:hAnsi="Arial" w:cs="Arial"/>
                              <w:sz w:val="16"/>
                              <w:szCs w:val="16"/>
                              <w:lang w:val="en-US" w:eastAsia="en-US"/>
                            </w:rPr>
                            <w:t>28.04.2026 11:52</w:t>
                          </w:r>
                        </w:p>
                      </w:txbxContent>
                    </wps:txbx>
                    <wps:bodyPr wrap="none" lIns="0" tIns="0" rIns="0" bIns="0">
                      <a:spAutoFit/>
                    </wps:bodyPr>
                  </wps:wsp>
                </a:graphicData>
              </a:graphic>
            </wp:anchor>
          </w:drawing>
        </mc:Choice>
        <mc:Fallback>
          <w:pict>
            <v:shape id="_x0000_s1034" type="#_x0000_t202" style="position:absolute;margin-left:19.850000000000001pt;margin-top:818.10000000000002pt;width:369.60000000000002pt;height:18.5pt;z-index:-188744059;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16"/>
                        <w:szCs w:val="16"/>
                      </w:rPr>
                    </w:pPr>
                    <w:r>
                      <w:rPr>
                        <w:rStyle w:val="CharStyle5"/>
                        <w:rFonts w:ascii="Arial" w:eastAsia="Arial" w:hAnsi="Arial" w:cs="Arial"/>
                        <w:sz w:val="16"/>
                        <w:szCs w:val="16"/>
                      </w:rPr>
                      <w:t xml:space="preserve">Документ создан в электронной форме. </w:t>
                    </w:r>
                    <w:r>
                      <w:rPr>
                        <w:rStyle w:val="CharStyle5"/>
                        <w:rFonts w:ascii="Arial" w:eastAsia="Arial" w:hAnsi="Arial" w:cs="Arial"/>
                        <w:sz w:val="16"/>
                        <w:szCs w:val="16"/>
                        <w:lang w:val="en-US" w:eastAsia="en-US"/>
                      </w:rPr>
                      <w:t xml:space="preserve">№ </w:t>
                    </w:r>
                    <w:r>
                      <w:rPr>
                        <w:rStyle w:val="CharStyle5"/>
                        <w:rFonts w:ascii="Arial" w:eastAsia="Arial" w:hAnsi="Arial" w:cs="Arial"/>
                        <w:sz w:val="16"/>
                        <w:szCs w:val="16"/>
                      </w:rPr>
                      <w:t xml:space="preserve">РВ-04/3845 от </w:t>
                    </w:r>
                    <w:r>
                      <w:rPr>
                        <w:rStyle w:val="CharStyle5"/>
                        <w:rFonts w:ascii="Arial" w:eastAsia="Arial" w:hAnsi="Arial" w:cs="Arial"/>
                        <w:sz w:val="16"/>
                        <w:szCs w:val="16"/>
                        <w:lang w:val="en-US" w:eastAsia="en-US"/>
                      </w:rPr>
                      <w:t xml:space="preserve">28.04.2026. </w:t>
                    </w:r>
                    <w:r>
                      <w:rPr>
                        <w:rStyle w:val="CharStyle5"/>
                        <w:rFonts w:ascii="Arial" w:eastAsia="Arial" w:hAnsi="Arial" w:cs="Arial"/>
                        <w:sz w:val="16"/>
                        <w:szCs w:val="16"/>
                      </w:rPr>
                      <w:t>Исполнитель: Хусаинова К.К.</w:t>
                    </w:r>
                  </w:p>
                  <w:p>
                    <w:pPr>
                      <w:pStyle w:val="Style4"/>
                      <w:keepNext w:val="0"/>
                      <w:keepLines w:val="0"/>
                      <w:widowControl w:val="0"/>
                      <w:shd w:val="clear" w:color="auto" w:fill="auto"/>
                      <w:bidi w:val="0"/>
                      <w:spacing w:before="0" w:after="0" w:line="240" w:lineRule="auto"/>
                      <w:ind w:left="0" w:right="0" w:firstLine="0"/>
                      <w:jc w:val="left"/>
                      <w:rPr>
                        <w:sz w:val="16"/>
                        <w:szCs w:val="16"/>
                      </w:rPr>
                    </w:pPr>
                    <w:r>
                      <w:rPr>
                        <w:rStyle w:val="CharStyle5"/>
                        <w:rFonts w:ascii="Arial" w:eastAsia="Arial" w:hAnsi="Arial" w:cs="Arial"/>
                        <w:sz w:val="16"/>
                        <w:szCs w:val="16"/>
                      </w:rPr>
                      <w:t xml:space="preserve">Страница </w:t>
                    </w:r>
                    <w:fldSimple w:instr=" PAGE \* MERGEFORMAT ">
                      <w:r>
                        <w:rPr>
                          <w:rStyle w:val="CharStyle5"/>
                          <w:rFonts w:ascii="Arial" w:eastAsia="Arial" w:hAnsi="Arial" w:cs="Arial"/>
                          <w:sz w:val="16"/>
                          <w:szCs w:val="16"/>
                          <w:lang w:val="en-US" w:eastAsia="en-US"/>
                        </w:rPr>
                        <w:t>#</w:t>
                      </w:r>
                    </w:fldSimple>
                    <w:r>
                      <w:rPr>
                        <w:rStyle w:val="CharStyle5"/>
                        <w:rFonts w:ascii="Arial" w:eastAsia="Arial" w:hAnsi="Arial" w:cs="Arial"/>
                        <w:sz w:val="16"/>
                        <w:szCs w:val="16"/>
                        <w:lang w:val="en-US" w:eastAsia="en-US"/>
                      </w:rPr>
                      <w:t xml:space="preserve"> </w:t>
                    </w:r>
                    <w:r>
                      <w:rPr>
                        <w:rStyle w:val="CharStyle5"/>
                        <w:rFonts w:ascii="Arial" w:eastAsia="Arial" w:hAnsi="Arial" w:cs="Arial"/>
                        <w:sz w:val="16"/>
                        <w:szCs w:val="16"/>
                      </w:rPr>
                      <w:t xml:space="preserve">из </w:t>
                    </w:r>
                    <w:r>
                      <w:rPr>
                        <w:rStyle w:val="CharStyle5"/>
                        <w:rFonts w:ascii="Arial" w:eastAsia="Arial" w:hAnsi="Arial" w:cs="Arial"/>
                        <w:sz w:val="16"/>
                        <w:szCs w:val="16"/>
                        <w:lang w:val="en-US" w:eastAsia="en-US"/>
                      </w:rPr>
                      <w:t xml:space="preserve">8. </w:t>
                    </w:r>
                    <w:r>
                      <w:rPr>
                        <w:rStyle w:val="CharStyle5"/>
                        <w:rFonts w:ascii="Arial" w:eastAsia="Arial" w:hAnsi="Arial" w:cs="Arial"/>
                        <w:sz w:val="16"/>
                        <w:szCs w:val="16"/>
                      </w:rPr>
                      <w:t xml:space="preserve">Страница создана: </w:t>
                    </w:r>
                    <w:r>
                      <w:rPr>
                        <w:rStyle w:val="CharStyle5"/>
                        <w:rFonts w:ascii="Arial" w:eastAsia="Arial" w:hAnsi="Arial" w:cs="Arial"/>
                        <w:sz w:val="16"/>
                        <w:szCs w:val="16"/>
                        <w:lang w:val="en-US" w:eastAsia="en-US"/>
                      </w:rPr>
                      <w:t>28.04.2026 11:52</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-1270</wp:posOffset>
              </wp:positionH>
              <wp:positionV relativeFrom="page">
                <wp:posOffset>10272395</wp:posOffset>
              </wp:positionV>
              <wp:extent cx="7559040" cy="0"/>
              <wp:wrapNone/>
              <wp:docPr id="10" name="Shape 10"/>
              <a:graphic xmlns:a="http://schemas.openxmlformats.org/drawingml/2006/main">
                <a:graphicData uri="http://schemas.microsoft.com/office/word/2010/wordprocessingShape">
                  <wps:wsp>
                    <wps:cNvCnPr/>
                    <wps:spPr>
                      <a:xfrm>
                        <a:ext cx="7559040" cy="0"/>
                      </a:xfrm>
                      <a:prstGeom prst="straightConnector1"/>
                      <a:ln w="12700">
                        <a:solidFill/>
                      </a:ln>
                    </wps:spPr>
                    <wps:bodyPr/>
                  </wps:wsp>
                </a:graphicData>
              </a:graphic>
            </wp:anchor>
          </w:drawing>
        </mc:Choice>
        <mc:Fallback>
          <w:pict>
            <v:shape o:spt="32" o:oned="true" path="m,l21600,21600e" style="position:absolute;margin-left:-0.10000000000000001pt;margin-top:808.85000000000002pt;width:595.20000000000005pt;height:0;z-index:-251658240;mso-position-horizontal-relative:page;mso-position-vertical-relative:page">
              <v:stroke weight="1.pt"/>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260985</wp:posOffset>
              </wp:positionH>
              <wp:positionV relativeFrom="page">
                <wp:posOffset>10284460</wp:posOffset>
              </wp:positionV>
              <wp:extent cx="2529840" cy="231775"/>
              <wp:wrapNone/>
              <wp:docPr id="13" name="Shape 13"/>
              <a:graphic xmlns:a="http://schemas.openxmlformats.org/drawingml/2006/main">
                <a:graphicData uri="http://schemas.microsoft.com/office/word/2010/wordprocessingShape">
                  <wps:wsp>
                    <wps:cNvSpPr txBox="1"/>
                    <wps:spPr>
                      <a:xfrm>
                        <a:ext cx="2529840" cy="23177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16"/>
                              <w:szCs w:val="16"/>
                            </w:rPr>
                          </w:pPr>
                          <w:r>
                            <w:rPr>
                              <w:rStyle w:val="CharStyle5"/>
                              <w:rFonts w:ascii="Arial" w:eastAsia="Arial" w:hAnsi="Arial" w:cs="Arial"/>
                              <w:sz w:val="16"/>
                              <w:szCs w:val="16"/>
                            </w:rPr>
                            <w:t>Документ создан в электронной форме. № РВ-04</w:t>
                          </w:r>
                        </w:p>
                        <w:p>
                          <w:pPr>
                            <w:pStyle w:val="Style4"/>
                            <w:keepNext w:val="0"/>
                            <w:keepLines w:val="0"/>
                            <w:widowControl w:val="0"/>
                            <w:shd w:val="clear" w:color="auto" w:fill="auto"/>
                            <w:bidi w:val="0"/>
                            <w:spacing w:before="0" w:after="0" w:line="240" w:lineRule="auto"/>
                            <w:ind w:left="0" w:right="0" w:firstLine="0"/>
                            <w:jc w:val="left"/>
                            <w:rPr>
                              <w:sz w:val="16"/>
                              <w:szCs w:val="16"/>
                            </w:rPr>
                          </w:pPr>
                          <w:r>
                            <w:rPr>
                              <w:rStyle w:val="CharStyle5"/>
                              <w:rFonts w:ascii="Arial" w:eastAsia="Arial" w:hAnsi="Arial" w:cs="Arial"/>
                              <w:sz w:val="16"/>
                              <w:szCs w:val="16"/>
                            </w:rPr>
                            <w:t>Страница 8 из 8. Страница создана: 28.04.2026 11:52</w:t>
                          </w:r>
                        </w:p>
                      </w:txbxContent>
                    </wps:txbx>
                    <wps:bodyPr wrap="none" lIns="0" tIns="0" rIns="0" bIns="0">
                      <a:spAutoFit/>
                    </wps:bodyPr>
                  </wps:wsp>
                </a:graphicData>
              </a:graphic>
            </wp:anchor>
          </w:drawing>
        </mc:Choice>
        <mc:Fallback>
          <w:pict>
            <v:shape id="_x0000_s1039" type="#_x0000_t202" style="position:absolute;margin-left:20.550000000000001pt;margin-top:809.80000000000007pt;width:199.20000000000002pt;height:18.25pt;z-index:-188744055;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16"/>
                        <w:szCs w:val="16"/>
                      </w:rPr>
                    </w:pPr>
                    <w:r>
                      <w:rPr>
                        <w:rStyle w:val="CharStyle5"/>
                        <w:rFonts w:ascii="Arial" w:eastAsia="Arial" w:hAnsi="Arial" w:cs="Arial"/>
                        <w:sz w:val="16"/>
                        <w:szCs w:val="16"/>
                      </w:rPr>
                      <w:t>Документ создан в электронной форме. № РВ-04</w:t>
                    </w:r>
                  </w:p>
                  <w:p>
                    <w:pPr>
                      <w:pStyle w:val="Style4"/>
                      <w:keepNext w:val="0"/>
                      <w:keepLines w:val="0"/>
                      <w:widowControl w:val="0"/>
                      <w:shd w:val="clear" w:color="auto" w:fill="auto"/>
                      <w:bidi w:val="0"/>
                      <w:spacing w:before="0" w:after="0" w:line="240" w:lineRule="auto"/>
                      <w:ind w:left="0" w:right="0" w:firstLine="0"/>
                      <w:jc w:val="left"/>
                      <w:rPr>
                        <w:sz w:val="16"/>
                        <w:szCs w:val="16"/>
                      </w:rPr>
                    </w:pPr>
                    <w:r>
                      <w:rPr>
                        <w:rStyle w:val="CharStyle5"/>
                        <w:rFonts w:ascii="Arial" w:eastAsia="Arial" w:hAnsi="Arial" w:cs="Arial"/>
                        <w:sz w:val="16"/>
                        <w:szCs w:val="16"/>
                      </w:rPr>
                      <w:t>Страница 8 из 8. Страница создана: 28.04.2026 11:52</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7620</wp:posOffset>
              </wp:positionH>
              <wp:positionV relativeFrom="page">
                <wp:posOffset>10163810</wp:posOffset>
              </wp:positionV>
              <wp:extent cx="7559040" cy="0"/>
              <wp:wrapNone/>
              <wp:docPr id="15" name="Shape 15"/>
              <a:graphic xmlns:a="http://schemas.openxmlformats.org/drawingml/2006/main">
                <a:graphicData uri="http://schemas.microsoft.com/office/word/2010/wordprocessingShape">
                  <wps:wsp>
                    <wps:cNvCnPr/>
                    <wps:spPr>
                      <a:xfrm>
                        <a:ext cx="7559040" cy="0"/>
                      </a:xfrm>
                      <a:prstGeom prst="straightConnector1"/>
                      <a:ln w="12700">
                        <a:solidFill/>
                      </a:ln>
                    </wps:spPr>
                    <wps:bodyPr/>
                  </wps:wsp>
                </a:graphicData>
              </a:graphic>
            </wp:anchor>
          </w:drawing>
        </mc:Choice>
        <mc:Fallback>
          <w:pict>
            <v:shape o:spt="32" o:oned="true" path="m,l21600,21600e" style="position:absolute;margin-left:0.59999999999999998pt;margin-top:800.30000000000007pt;width:595.20000000000005pt;height:0;z-index:-251658240;mso-position-horizontal-relative:page;mso-position-vertical-relative:page">
              <v:stroke weight="1.pt"/>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3933825</wp:posOffset>
              </wp:positionH>
              <wp:positionV relativeFrom="page">
                <wp:posOffset>387350</wp:posOffset>
              </wp:positionV>
              <wp:extent cx="67310" cy="100330"/>
              <wp:wrapNone/>
              <wp:docPr id="3" name="Shape 3"/>
              <a:graphic xmlns:a="http://schemas.openxmlformats.org/drawingml/2006/main">
                <a:graphicData uri="http://schemas.microsoft.com/office/word/2010/wordprocessingShape">
                  <wps:wsp>
                    <wps:cNvSpPr txBox="1"/>
                    <wps:spPr>
                      <a:xfrm>
                        <a:ext cx="67310" cy="1003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5"/>
                                <w:sz w:val="24"/>
                                <w:szCs w:val="24"/>
                                <w:lang w:val="en-US" w:eastAsia="en-US"/>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9.75pt;margin-top:30.5pt;width:5.2999999999999998pt;height:7.9000000000000004pt;z-index:-188744063;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5"/>
                          <w:sz w:val="24"/>
                          <w:szCs w:val="24"/>
                          <w:lang w:val="en-US" w:eastAsia="en-US"/>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3939540</wp:posOffset>
              </wp:positionH>
              <wp:positionV relativeFrom="page">
                <wp:posOffset>387350</wp:posOffset>
              </wp:positionV>
              <wp:extent cx="57785" cy="103505"/>
              <wp:wrapNone/>
              <wp:docPr id="11" name="Shape 11"/>
              <a:graphic xmlns:a="http://schemas.openxmlformats.org/drawingml/2006/main">
                <a:graphicData uri="http://schemas.microsoft.com/office/word/2010/wordprocessingShape">
                  <wps:wsp>
                    <wps:cNvSpPr txBox="1"/>
                    <wps:spPr>
                      <a:xfrm>
                        <a:ext cx="57785" cy="10350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5"/>
                                <w:sz w:val="24"/>
                                <w:szCs w:val="24"/>
                                <w:lang w:val="en-US" w:eastAsia="en-US"/>
                              </w:rPr>
                              <w:t>#</w:t>
                            </w:r>
                          </w:fldSimple>
                        </w:p>
                      </w:txbxContent>
                    </wps:txbx>
                    <wps:bodyPr wrap="none" lIns="0" tIns="0" rIns="0" bIns="0">
                      <a:spAutoFit/>
                    </wps:bodyPr>
                  </wps:wsp>
                </a:graphicData>
              </a:graphic>
            </wp:anchor>
          </w:drawing>
        </mc:Choice>
        <mc:Fallback>
          <w:pict>
            <v:shape id="_x0000_s1037" type="#_x0000_t202" style="position:absolute;margin-left:310.19999999999999pt;margin-top:30.5pt;width:4.5499999999999998pt;height:8.1500000000000004pt;z-index:-188744057;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5"/>
                          <w:sz w:val="24"/>
                          <w:szCs w:val="24"/>
                          <w:lang w:val="en-US" w:eastAsia="en-US"/>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4)_"/>
    <w:basedOn w:val="DefaultParagraphFont"/>
    <w:link w:val="Style2"/>
    <w:rPr>
      <w:rFonts w:ascii="Times New Roman" w:eastAsia="Times New Roman" w:hAnsi="Times New Roman" w:cs="Times New Roman"/>
      <w:b/>
      <w:bCs/>
      <w:i w:val="0"/>
      <w:iCs w:val="0"/>
      <w:smallCaps w:val="0"/>
      <w:strike w:val="0"/>
      <w:color w:val="548DD4"/>
      <w:u w:val="none"/>
    </w:rPr>
  </w:style>
  <w:style w:type="character" w:customStyle="1" w:styleId="CharStyle5">
    <w:name w:val="Header or footer (2)_"/>
    <w:basedOn w:val="DefaultParagraphFont"/>
    <w:link w:val="Style4"/>
    <w:rPr>
      <w:rFonts w:ascii="Times New Roman" w:eastAsia="Times New Roman" w:hAnsi="Times New Roman" w:cs="Times New Roman"/>
      <w:b w:val="0"/>
      <w:bCs w:val="0"/>
      <w:i w:val="0"/>
      <w:iCs w:val="0"/>
      <w:smallCaps w:val="0"/>
      <w:strike w:val="0"/>
      <w:sz w:val="20"/>
      <w:szCs w:val="20"/>
      <w:u w:val="none"/>
    </w:rPr>
  </w:style>
  <w:style w:type="character" w:customStyle="1" w:styleId="CharStyle8">
    <w:name w:val="Body text (3)_"/>
    <w:basedOn w:val="DefaultParagraphFont"/>
    <w:link w:val="Style7"/>
    <w:rPr>
      <w:rFonts w:ascii="Times New Roman" w:eastAsia="Times New Roman" w:hAnsi="Times New Roman" w:cs="Times New Roman"/>
      <w:b w:val="0"/>
      <w:bCs w:val="0"/>
      <w:i w:val="0"/>
      <w:iCs w:val="0"/>
      <w:smallCaps w:val="0"/>
      <w:strike w:val="0"/>
      <w:color w:val="548DD4"/>
      <w:sz w:val="14"/>
      <w:szCs w:val="14"/>
      <w:u w:val="none"/>
      <w:lang w:val="en-US" w:eastAsia="en-US"/>
    </w:rPr>
  </w:style>
  <w:style w:type="character" w:customStyle="1" w:styleId="CharStyle11">
    <w:name w:val="Body text_"/>
    <w:basedOn w:val="DefaultParagraphFont"/>
    <w:link w:val="Style10"/>
    <w:rPr>
      <w:rFonts w:ascii="Times New Roman" w:eastAsia="Times New Roman" w:hAnsi="Times New Roman" w:cs="Times New Roman"/>
      <w:b w:val="0"/>
      <w:bCs w:val="0"/>
      <w:i w:val="0"/>
      <w:iCs w:val="0"/>
      <w:smallCaps w:val="0"/>
      <w:strike w:val="0"/>
      <w:sz w:val="28"/>
      <w:szCs w:val="28"/>
      <w:u w:val="none"/>
    </w:rPr>
  </w:style>
  <w:style w:type="character" w:customStyle="1" w:styleId="CharStyle13">
    <w:name w:val="Body text (2)_"/>
    <w:basedOn w:val="DefaultParagraphFont"/>
    <w:link w:val="Style12"/>
    <w:rPr>
      <w:rFonts w:ascii="Arial" w:eastAsia="Arial" w:hAnsi="Arial" w:cs="Arial"/>
      <w:b w:val="0"/>
      <w:bCs w:val="0"/>
      <w:i w:val="0"/>
      <w:iCs w:val="0"/>
      <w:smallCaps w:val="0"/>
      <w:strike w:val="0"/>
      <w:color w:val="353535"/>
      <w:sz w:val="14"/>
      <w:szCs w:val="14"/>
      <w:u w:val="none"/>
    </w:rPr>
  </w:style>
  <w:style w:type="character" w:customStyle="1" w:styleId="CharStyle20">
    <w:name w:val="Table caption_"/>
    <w:basedOn w:val="DefaultParagraphFont"/>
    <w:link w:val="Style19"/>
    <w:rPr>
      <w:rFonts w:ascii="Times New Roman" w:eastAsia="Times New Roman" w:hAnsi="Times New Roman" w:cs="Times New Roman"/>
      <w:b w:val="0"/>
      <w:bCs w:val="0"/>
      <w:i w:val="0"/>
      <w:iCs w:val="0"/>
      <w:smallCaps w:val="0"/>
      <w:strike w:val="0"/>
      <w:sz w:val="28"/>
      <w:szCs w:val="28"/>
      <w:u w:val="none"/>
    </w:rPr>
  </w:style>
  <w:style w:type="character" w:customStyle="1" w:styleId="CharStyle22">
    <w:name w:val="Other_"/>
    <w:basedOn w:val="DefaultParagraphFont"/>
    <w:link w:val="Style21"/>
    <w:rPr>
      <w:rFonts w:ascii="Times New Roman" w:eastAsia="Times New Roman" w:hAnsi="Times New Roman" w:cs="Times New Roman"/>
      <w:b w:val="0"/>
      <w:bCs w:val="0"/>
      <w:i w:val="0"/>
      <w:iCs w:val="0"/>
      <w:smallCaps w:val="0"/>
      <w:strike w:val="0"/>
      <w:sz w:val="28"/>
      <w:szCs w:val="28"/>
      <w:u w:val="none"/>
    </w:rPr>
  </w:style>
  <w:style w:type="character" w:customStyle="1" w:styleId="CharStyle26">
    <w:name w:val="Body text (5)_"/>
    <w:basedOn w:val="DefaultParagraphFont"/>
    <w:link w:val="Style25"/>
    <w:rPr>
      <w:rFonts w:ascii="Times New Roman" w:eastAsia="Times New Roman" w:hAnsi="Times New Roman" w:cs="Times New Roman"/>
      <w:b/>
      <w:bCs/>
      <w:i w:val="0"/>
      <w:iCs w:val="0"/>
      <w:smallCaps w:val="0"/>
      <w:strike w:val="0"/>
      <w:sz w:val="19"/>
      <w:szCs w:val="19"/>
      <w:u w:val="none"/>
    </w:rPr>
  </w:style>
  <w:style w:type="character" w:customStyle="1" w:styleId="CharStyle33">
    <w:name w:val="Body text (6)_"/>
    <w:basedOn w:val="DefaultParagraphFont"/>
    <w:link w:val="Style32"/>
    <w:rPr>
      <w:rFonts w:ascii="Arial" w:eastAsia="Arial" w:hAnsi="Arial" w:cs="Arial"/>
      <w:b w:val="0"/>
      <w:bCs w:val="0"/>
      <w:i w:val="0"/>
      <w:iCs w:val="0"/>
      <w:smallCaps w:val="0"/>
      <w:strike w:val="0"/>
      <w:sz w:val="16"/>
      <w:szCs w:val="16"/>
      <w:u w:val="none"/>
    </w:rPr>
  </w:style>
  <w:style w:type="paragraph" w:customStyle="1" w:styleId="Style2">
    <w:name w:val="Body text (4)"/>
    <w:basedOn w:val="Normal"/>
    <w:link w:val="CharStyle3"/>
    <w:pPr>
      <w:widowControl w:val="0"/>
      <w:shd w:val="clear" w:color="auto" w:fill="auto"/>
      <w:spacing w:after="260"/>
      <w:jc w:val="center"/>
    </w:pPr>
    <w:rPr>
      <w:rFonts w:ascii="Times New Roman" w:eastAsia="Times New Roman" w:hAnsi="Times New Roman" w:cs="Times New Roman"/>
      <w:b/>
      <w:bCs/>
      <w:i w:val="0"/>
      <w:iCs w:val="0"/>
      <w:smallCaps w:val="0"/>
      <w:strike w:val="0"/>
      <w:color w:val="548DD4"/>
      <w:u w:val="none"/>
    </w:rPr>
  </w:style>
  <w:style w:type="paragraph" w:customStyle="1" w:styleId="Style4">
    <w:name w:val="Header or footer (2)"/>
    <w:basedOn w:val="Normal"/>
    <w:link w:val="CharStyle5"/>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7">
    <w:name w:val="Body text (3)"/>
    <w:basedOn w:val="Normal"/>
    <w:link w:val="CharStyle8"/>
    <w:pPr>
      <w:widowControl w:val="0"/>
      <w:shd w:val="clear" w:color="auto" w:fill="auto"/>
      <w:jc w:val="center"/>
    </w:pPr>
    <w:rPr>
      <w:rFonts w:ascii="Times New Roman" w:eastAsia="Times New Roman" w:hAnsi="Times New Roman" w:cs="Times New Roman"/>
      <w:b w:val="0"/>
      <w:bCs w:val="0"/>
      <w:i w:val="0"/>
      <w:iCs w:val="0"/>
      <w:smallCaps w:val="0"/>
      <w:strike w:val="0"/>
      <w:color w:val="548DD4"/>
      <w:sz w:val="14"/>
      <w:szCs w:val="14"/>
      <w:u w:val="none"/>
      <w:lang w:val="en-US" w:eastAsia="en-US"/>
    </w:rPr>
  </w:style>
  <w:style w:type="paragraph" w:styleId="Style10">
    <w:name w:val="Body text"/>
    <w:basedOn w:val="Normal"/>
    <w:link w:val="CharStyle11"/>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2">
    <w:name w:val="Body text (2)"/>
    <w:basedOn w:val="Normal"/>
    <w:link w:val="CharStyle13"/>
    <w:pPr>
      <w:widowControl w:val="0"/>
      <w:shd w:val="clear" w:color="auto" w:fill="auto"/>
      <w:spacing w:after="20"/>
    </w:pPr>
    <w:rPr>
      <w:rFonts w:ascii="Arial" w:eastAsia="Arial" w:hAnsi="Arial" w:cs="Arial"/>
      <w:b w:val="0"/>
      <w:bCs w:val="0"/>
      <w:i w:val="0"/>
      <w:iCs w:val="0"/>
      <w:smallCaps w:val="0"/>
      <w:strike w:val="0"/>
      <w:color w:val="353535"/>
      <w:sz w:val="14"/>
      <w:szCs w:val="14"/>
      <w:u w:val="none"/>
    </w:rPr>
  </w:style>
  <w:style w:type="paragraph" w:customStyle="1" w:styleId="Style19">
    <w:name w:val="Table caption"/>
    <w:basedOn w:val="Normal"/>
    <w:link w:val="CharStyle20"/>
    <w:pPr>
      <w:widowControl w:val="0"/>
      <w:shd w:val="clear" w:color="auto" w:fill="auto"/>
      <w:ind w:firstLine="700"/>
    </w:pPr>
    <w:rPr>
      <w:rFonts w:ascii="Times New Roman" w:eastAsia="Times New Roman" w:hAnsi="Times New Roman" w:cs="Times New Roman"/>
      <w:b w:val="0"/>
      <w:bCs w:val="0"/>
      <w:i w:val="0"/>
      <w:iCs w:val="0"/>
      <w:smallCaps w:val="0"/>
      <w:strike w:val="0"/>
      <w:sz w:val="28"/>
      <w:szCs w:val="28"/>
      <w:u w:val="none"/>
    </w:rPr>
  </w:style>
  <w:style w:type="paragraph" w:customStyle="1" w:styleId="Style21">
    <w:name w:val="Other"/>
    <w:basedOn w:val="Normal"/>
    <w:link w:val="CharStyle22"/>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25">
    <w:name w:val="Body text (5)"/>
    <w:basedOn w:val="Normal"/>
    <w:link w:val="CharStyle26"/>
    <w:pPr>
      <w:widowControl w:val="0"/>
      <w:shd w:val="clear" w:color="auto" w:fill="auto"/>
      <w:spacing w:line="259" w:lineRule="auto"/>
      <w:jc w:val="center"/>
    </w:pPr>
    <w:rPr>
      <w:rFonts w:ascii="Times New Roman" w:eastAsia="Times New Roman" w:hAnsi="Times New Roman" w:cs="Times New Roman"/>
      <w:b/>
      <w:bCs/>
      <w:i w:val="0"/>
      <w:iCs w:val="0"/>
      <w:smallCaps w:val="0"/>
      <w:strike w:val="0"/>
      <w:sz w:val="19"/>
      <w:szCs w:val="19"/>
      <w:u w:val="none"/>
    </w:rPr>
  </w:style>
  <w:style w:type="paragraph" w:customStyle="1" w:styleId="Style32">
    <w:name w:val="Body text (6)"/>
    <w:basedOn w:val="Normal"/>
    <w:link w:val="CharStyle33"/>
    <w:pPr>
      <w:widowControl w:val="0"/>
      <w:shd w:val="clear" w:color="auto" w:fill="auto"/>
      <w:spacing w:after="60"/>
    </w:pPr>
    <w:rPr>
      <w:rFonts w:ascii="Arial" w:eastAsia="Arial" w:hAnsi="Arial" w:cs="Arial"/>
      <w:b w:val="0"/>
      <w:bCs w:val="0"/>
      <w:i w:val="0"/>
      <w:iCs w:val="0"/>
      <w:smallCaps w:val="0"/>
      <w:strike w:val="0"/>
      <w:sz w:val="16"/>
      <w:szCs w:val="16"/>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header" Target="header3.xml"/><Relationship Id="rId12" Type="http://schemas.openxmlformats.org/officeDocument/2006/relationships/footer" Target="footer3.xml"/></Relationships>
</file>