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609600</wp:posOffset>
                </wp:positionV>
                <wp:extent cx="2435225" cy="183769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04.05.2026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18756/26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8.pt;width:191.75pt;height:144.70000000000002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04.05.2026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18756/26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rStyle w:val="CharStyle7"/>
        </w:rPr>
        <w:t>ГБУЗ «НИИ СП им. Н.В. Склифосовского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fldChar w:fldCharType="begin"/>
      </w:r>
      <w:r>
        <w:rPr/>
        <w:instrText> HYPERLINK "mailto:PopovaTV2@sklif.mos.ru" </w:instrText>
      </w:r>
      <w:r>
        <w:fldChar w:fldCharType="separate"/>
      </w:r>
      <w:r>
        <w:rPr>
          <w:rStyle w:val="CharStyle7"/>
          <w:lang w:val="en-US" w:eastAsia="en-US"/>
        </w:rPr>
        <w:t>PopovaTV2@sklif.mos.ru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rStyle w:val="CharStyle7"/>
        </w:rPr>
        <w:t>ИП Иванова М.А.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fldChar w:fldCharType="begin"/>
      </w:r>
      <w:r>
        <w:rPr/>
        <w:instrText> HYPERLINK "mailto:ivanova348@mail.ru" </w:instrText>
      </w:r>
      <w:r>
        <w:fldChar w:fldCharType="separate"/>
      </w:r>
      <w:r>
        <w:rPr>
          <w:rStyle w:val="CharStyle7"/>
          <w:lang w:val="en-US" w:eastAsia="en-US"/>
        </w:rPr>
        <w:t>ivanova348@mail.ru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rStyle w:val="CharStyle7"/>
        </w:rPr>
        <w:t>АО«ЕЭТП»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708" w:left="5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41" w:bottom="650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2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077/06/105-5303/2026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28.04.2026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Управления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28.04.2026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077/06/105-5303/2026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ИП Иванова М.А.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Заявитель) на действия ГБУЗ «НИИ СП им. Н.В. Склифосовского ДЗМ»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медицинских изделий (МИ-8) для нужд ГБУЗ «НИИ СП им. Н.В. Склифосовского ДЗМ» (повторно) (Закупка </w:t>
      </w:r>
      <w:r>
        <w:rPr>
          <w:rStyle w:val="CharStyle7"/>
          <w:lang w:val="en-US" w:eastAsia="en-US"/>
        </w:rPr>
        <w:t xml:space="preserve">№0373200067026000267)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электронный аукцион, 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Заказчика отменить</w:t>
      </w:r>
    </w:p>
    <w:p>
      <w:pPr>
        <w:widowControl w:val="0"/>
        <w:spacing w:after="63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114300</wp:posOffset>
            </wp:positionV>
            <wp:extent cx="1511935" cy="29273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 xml:space="preserve">Протокол подведения итогов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28.04.2026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077/06/105-5303/2026 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28.04.2026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077/06/105-5303/2026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240" w:line="252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</w:t>
      </w:r>
      <w:r>
        <w:rPr>
          <w:rStyle w:val="CharStyle7"/>
          <w:b/>
          <w:bCs/>
        </w:rPr>
        <w:t xml:space="preserve">в срок до </w:t>
      </w:r>
      <w:r>
        <w:rPr>
          <w:rStyle w:val="CharStyle7"/>
          <w:b/>
          <w:bCs/>
          <w:lang w:val="en-US" w:eastAsia="en-US"/>
        </w:rPr>
        <w:t xml:space="preserve">28.05.2026 </w:t>
      </w:r>
      <w:r>
        <w:rPr>
          <w:rStyle w:val="CharStyle7"/>
          <w:b/>
          <w:bCs/>
        </w:rPr>
        <w:t xml:space="preserve">представить в Московское УФАС России </w:t>
      </w:r>
      <w:r>
        <w:rPr>
          <w:rStyle w:val="CharStyle7"/>
        </w:rPr>
        <w:t xml:space="preserve">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>8(495) 607</w:t>
        <w:softHyphen/>
        <w:t xml:space="preserve">42-92),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700"/>
        <w:jc w:val="both"/>
      </w:pPr>
      <w:r>
        <w:rPr>
          <w:rStyle w:val="CharStyle7"/>
        </w:rPr>
        <w:t>Невыполнение должностным лицом заказчика, должностным лицом уполномоченного органа, должностным лицом уполномоченного учреждения членом комиссии по осуществлению закупок, оператором электронной площадки специализированной организацией в установленный срок законного предписания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28.04.2026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077/06/105-5303/2026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5" w:bottom="1229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58900" distB="192405" distL="0" distR="0" simplePos="0" relativeHeight="125829381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1358900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050000000000004pt;margin-top:107.pt;width:145.20000000000002pt;height:19.900000000000002pt;z-index:-125829372;mso-wrap-distance-left:0;mso-wrap-distance-top:10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59230" distB="635" distL="0" distR="1816735" simplePos="0" relativeHeight="125829383" behindDoc="0" locked="0" layoutInCell="1" allowOverlap="1">
            <wp:simplePos x="0" y="0"/>
            <wp:positionH relativeFrom="page">
              <wp:posOffset>3206115</wp:posOffset>
            </wp:positionH>
            <wp:positionV relativeFrom="paragraph">
              <wp:posOffset>1459230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3596005</wp:posOffset>
                </wp:positionH>
                <wp:positionV relativeFrom="paragraph">
                  <wp:posOffset>1520190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3.15000000000003pt;margin-top:119.7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58900" distB="192405" distL="0" distR="0" simplePos="0" relativeHeight="125829384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1358900</wp:posOffset>
                </wp:positionV>
                <wp:extent cx="11366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75pt;margin-top:107.pt;width:89.5pt;height:19.900000000000002pt;z-index:-125829369;mso-wrap-distance-left:0;mso-wrap-distance-top:10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  <w:color w:val="292929"/>
        </w:rPr>
        <w:t xml:space="preserve">Сертификат № </w:t>
      </w:r>
      <w:r>
        <w:rPr>
          <w:rStyle w:val="CharStyle18"/>
          <w:color w:val="5E5E5E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92929"/>
        </w:rPr>
        <w:t xml:space="preserve">17.07.2025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72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3175635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3596005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3.15000000000003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 xml:space="preserve">Матюшенко Александр Александрович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4F595A5C3E5ABB2DD77161F08559FC07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8"/>
        </w:rPr>
        <w:t>Действителен с 22.07.2025 по 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500"/>
        <w:jc w:val="lef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3206115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3596005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3.15000000000003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ГЕЛМУТДИНОВА АНАСТАСИЯ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</w:rPr>
        <w:t>723501СС21703599976371</w:t>
      </w:r>
      <w:r>
        <w:rPr>
          <w:rStyle w:val="CharStyle18"/>
          <w:lang w:val="en-US" w:eastAsia="en-US"/>
        </w:rPr>
        <w:t>4F5C652689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340"/>
        <w:ind w:right="0" w:firstLine="0"/>
        <w:jc w:val="left"/>
      </w:pPr>
      <w:r>
        <w:rPr>
          <w:rStyle w:val="CharStyle18"/>
        </w:rPr>
        <w:t xml:space="preserve">Действителен с 09.02.2026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05.05.2027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2026-21579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0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2026-21579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2026-21579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6.899999999999999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2026-21579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37.5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45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100"/>
      <w:ind w:left="46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spacing w:line="266" w:lineRule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