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74"/>
          <w:szCs w:val="74"/>
        </w:rPr>
      </w:pPr>
      <w:r>
        <w:rPr>
          <w:rStyle w:val="CharStyle3"/>
          <w:rFonts w:ascii="Arial" w:eastAsia="Arial" w:hAnsi="Arial" w:cs="Arial"/>
          <w:color w:val="46609A"/>
          <w:sz w:val="74"/>
          <w:szCs w:val="74"/>
          <w:u w:val="single"/>
          <w:lang w:val="en-US" w:eastAsia="en-US"/>
        </w:rPr>
        <w:t>$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rStyle w:val="CharStyle9"/>
          <w:b/>
          <w:bCs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</w:t>
        <w:br/>
        <w:t>службы по Ханты-Мансийскому</w:t>
        <w:br/>
        <w:t>автономному округу - Югре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9"/>
        </w:rPr>
        <w:t>ул. Мира, д. 27, Ханты-Мансийск, 628012</w:t>
        <w:br/>
        <w:t>телефон/факс +7 (3467) 38-80-81</w:t>
        <w:br/>
      </w:r>
      <w:r>
        <w:rPr>
          <w:rStyle w:val="CharStyle9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9"/>
          <w:sz w:val="16"/>
          <w:szCs w:val="16"/>
          <w:lang w:val="en-US" w:eastAsia="en-US"/>
        </w:rPr>
        <w:t>to86@fas.gov.ru</w:t>
      </w:r>
      <w:r>
        <w:fldChar w:fldCharType="end"/>
      </w:r>
      <w:r>
        <w:rPr>
          <w:rStyle w:val="CharStyle9"/>
          <w:sz w:val="16"/>
          <w:szCs w:val="16"/>
          <w:lang w:val="en-US" w:eastAsia="en-US"/>
        </w:rPr>
        <w:t xml:space="preserve">, </w:t>
      </w:r>
      <w:r>
        <w:rPr>
          <w:rStyle w:val="CharStyle9"/>
          <w:sz w:val="16"/>
          <w:szCs w:val="16"/>
        </w:rPr>
        <w:t xml:space="preserve">сайт </w:t>
      </w:r>
      <w:r>
        <w:fldChar w:fldCharType="begin"/>
      </w:r>
      <w:r>
        <w:rPr/>
        <w:instrText> HYPERLINK "http://hmao.fas.gov.ru" </w:instrText>
      </w:r>
      <w:r>
        <w:fldChar w:fldCharType="separate"/>
      </w:r>
      <w:r>
        <w:rPr>
          <w:rStyle w:val="CharStyle9"/>
          <w:sz w:val="16"/>
          <w:szCs w:val="16"/>
          <w:lang w:val="en-US" w:eastAsia="en-US"/>
        </w:rPr>
        <w:t>http://hmao.fas.gov.ru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6609A"/>
          <w:sz w:val="16"/>
          <w:szCs w:val="16"/>
        </w:rPr>
        <w:t>ИНН 8601009316 КПП 860101001 ОГРН 1028600512093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4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  <w:u w:val="none"/>
        </w:rPr>
        <w:t>4.05.</w:t>
      </w:r>
      <w:r>
        <w:rPr>
          <w:rStyle w:val="CharStyle14"/>
        </w:rPr>
        <w:t>2026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СБ/3035/26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 xml:space="preserve">На№ 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Оператор ЭП: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ООО «Фабрикант.ру»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>e-mail: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9"/>
          <w:lang w:val="en-US" w:eastAsia="en-US"/>
        </w:rPr>
        <w:t xml:space="preserve"> </w:t>
      </w:r>
      <w:r>
        <w:rPr>
          <w:rStyle w:val="CharStyle19"/>
          <w:color w:val="000080"/>
          <w:u w:val="single"/>
          <w:lang w:val="en-US" w:eastAsia="en-US"/>
        </w:rPr>
        <w:t>info@fabrikant.ru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Заявитель: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Индивидуальный предприниматель Взятышев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Владислав Сергеевич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en-US" w:eastAsia="en-US"/>
        </w:rPr>
        <w:t xml:space="preserve">199178, </w:t>
      </w:r>
      <w:r>
        <w:rPr>
          <w:rStyle w:val="CharStyle19"/>
        </w:rPr>
        <w:t>г. Санкт-Петербург, пр-кт Малый В.О.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д. </w:t>
      </w:r>
      <w:r>
        <w:rPr>
          <w:rStyle w:val="CharStyle19"/>
          <w:lang w:val="en-US" w:eastAsia="en-US"/>
        </w:rPr>
        <w:t xml:space="preserve">19, </w:t>
      </w:r>
      <w:r>
        <w:rPr>
          <w:rStyle w:val="CharStyle19"/>
        </w:rPr>
        <w:t xml:space="preserve">литер А, кв. </w:t>
      </w:r>
      <w:r>
        <w:rPr>
          <w:rStyle w:val="CharStyle19"/>
          <w:lang w:val="en-US" w:eastAsia="en-US"/>
        </w:rPr>
        <w:t>14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246" w:right="661" w:bottom="1313" w:left="1135" w:header="0" w:footer="3" w:gutter="0"/>
          <w:pgNumType w:start="1"/>
          <w:cols w:num="2" w:space="720" w:equalWidth="0">
            <w:col w:w="4171" w:space="1099"/>
            <w:col w:w="4834"/>
          </w:cols>
          <w:noEndnote/>
          <w:titlePg/>
          <w:rtlGutter w:val="0"/>
          <w:docGrid w:linePitch="360"/>
        </w:sectPr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"mailto:ip.vzyatyshev@mail.ru" </w:instrText>
      </w:r>
      <w:r>
        <w:fldChar w:fldCharType="separate"/>
      </w:r>
      <w:r>
        <w:rPr>
          <w:rStyle w:val="CharStyle19"/>
          <w:lang w:val="en-US" w:eastAsia="en-US"/>
        </w:rPr>
        <w:t>ip.vzyatyshev@mail.ru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bookmarkStart w:id="6" w:name="bookmark6"/>
      <w:r>
        <w:rPr>
          <w:rStyle w:val="CharStyle17"/>
          <w:b/>
          <w:bCs/>
        </w:rPr>
        <w:t>Заказчик: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9"/>
        </w:rPr>
        <w:t xml:space="preserve">Бюджетное учреждение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Югры «Дирекция по эксплуатации служебных зданий»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9"/>
          <w:lang w:val="en-US" w:eastAsia="en-US"/>
        </w:rPr>
        <w:t xml:space="preserve">628011, </w:t>
      </w:r>
      <w:r>
        <w:rPr>
          <w:rStyle w:val="CharStyle19"/>
        </w:rPr>
        <w:t xml:space="preserve">Ханты-Мансийский автономный округ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Югра, г. Ханты-Мансийск, ул. Анны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5320" w:right="0" w:firstLine="0"/>
        <w:jc w:val="left"/>
      </w:pPr>
      <w:r>
        <w:rPr>
          <w:rStyle w:val="CharStyle19"/>
        </w:rPr>
        <w:t xml:space="preserve">Коньковой, д. </w:t>
      </w:r>
      <w:r>
        <w:rPr>
          <w:rStyle w:val="CharStyle19"/>
          <w:lang w:val="en-US" w:eastAsia="en-US"/>
        </w:rPr>
        <w:t xml:space="preserve">3, </w:t>
      </w:r>
      <w:r>
        <w:rPr>
          <w:rStyle w:val="CharStyle19"/>
        </w:rPr>
        <w:t xml:space="preserve">к. </w:t>
      </w:r>
      <w:r>
        <w:rPr>
          <w:rStyle w:val="CharStyle19"/>
          <w:lang w:val="en-US" w:eastAsia="en-US"/>
        </w:rPr>
        <w:t xml:space="preserve">1 e-mail: </w:t>
      </w:r>
      <w:r>
        <w:fldChar w:fldCharType="begin"/>
      </w:r>
      <w:r>
        <w:rPr/>
        <w:instrText> HYPERLINK "mailto:info@deszhmao.ru" </w:instrText>
      </w:r>
      <w:r>
        <w:fldChar w:fldCharType="separate"/>
      </w:r>
      <w:r>
        <w:rPr>
          <w:rStyle w:val="CharStyle19"/>
          <w:lang w:val="en-US" w:eastAsia="en-US"/>
        </w:rPr>
        <w:t>info@deszhmao.ru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bookmarkStart w:id="8" w:name="bookmark8"/>
      <w:r>
        <w:rPr>
          <w:rStyle w:val="CharStyle17"/>
          <w:b/>
          <w:bCs/>
        </w:rPr>
        <w:t>Уполномоченный орган: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9"/>
        </w:rPr>
        <w:t xml:space="preserve">Департамент государственного заказа Ханты- 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</w:t>
      </w:r>
      <w:r>
        <w:rPr>
          <w:rStyle w:val="CharStyle19"/>
          <w:lang w:val="en-US" w:eastAsia="en-US"/>
        </w:rPr>
        <w:t xml:space="preserve">628011, </w:t>
      </w:r>
      <w:r>
        <w:rPr>
          <w:rStyle w:val="CharStyle19"/>
        </w:rPr>
        <w:t xml:space="preserve">Ханты-Мансийский автономный округ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Югра, г. Ханты-Мансийск, ул. Мира, д. </w:t>
      </w:r>
      <w:r>
        <w:rPr>
          <w:rStyle w:val="CharStyle19"/>
          <w:lang w:val="en-US" w:eastAsia="en-US"/>
        </w:rPr>
        <w:t xml:space="preserve">14, </w:t>
      </w:r>
      <w:r>
        <w:rPr>
          <w:rStyle w:val="CharStyle19"/>
        </w:rPr>
        <w:t>к. 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5320" w:right="0" w:firstLine="0"/>
        <w:jc w:val="left"/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"mailto:dgz@admhmao.ru" </w:instrText>
      </w:r>
      <w:r>
        <w:fldChar w:fldCharType="separate"/>
      </w:r>
      <w:r>
        <w:rPr>
          <w:rStyle w:val="CharStyle19"/>
          <w:lang w:val="en-US" w:eastAsia="en-US"/>
        </w:rPr>
        <w:t>dgz@admhmao.ru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0" w:name="bookmark10"/>
      <w:r>
        <w:rPr>
          <w:rStyle w:val="CharStyle17"/>
          <w:b/>
          <w:bCs/>
        </w:rPr>
        <w:t>ПРЕДПИСАНИЕ</w:t>
        <w:br/>
        <w:t>об устранении нарушений законодательства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/>
        <w:ind w:left="0" w:right="0" w:firstLine="0"/>
        <w:jc w:val="left"/>
      </w:pPr>
      <w:r>
        <w:rPr>
          <w:rStyle w:val="CharStyle19"/>
        </w:rPr>
        <w:t xml:space="preserve">Резолютивная часть объявлена </w:t>
      </w:r>
      <w:r>
        <w:rPr>
          <w:rStyle w:val="CharStyle19"/>
          <w:lang w:val="en-US" w:eastAsia="en-US"/>
        </w:rPr>
        <w:t>28.04.2026</w:t>
        <w:tab/>
      </w:r>
      <w:r>
        <w:rPr>
          <w:rStyle w:val="CharStyle19"/>
        </w:rPr>
        <w:t>г. Ханты-Мансийск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19"/>
        </w:rPr>
        <w:t xml:space="preserve">Изготовлено в полном объеме </w:t>
      </w:r>
      <w:r>
        <w:rPr>
          <w:rStyle w:val="CharStyle19"/>
          <w:lang w:val="en-US" w:eastAsia="en-US"/>
        </w:rPr>
        <w:t>04.05.2026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19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19"/>
        </w:rPr>
        <w:t>Председатель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left"/>
      </w:pPr>
      <w:r>
        <w:rPr>
          <w:rStyle w:val="CharStyle19"/>
        </w:rPr>
        <w:t>Бочков С.А. – Руководитель Ханты-Мансийского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19"/>
        </w:rPr>
        <w:t>Членов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left"/>
      </w:pPr>
      <w:r>
        <w:rPr>
          <w:rStyle w:val="CharStyle19"/>
        </w:rPr>
        <w:t>Вегеш Н.Ю. – Начальник отдела контроля закупок,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280"/>
        <w:ind w:left="0" w:right="0" w:firstLine="720"/>
        <w:jc w:val="left"/>
      </w:pPr>
      <w:r>
        <w:rPr>
          <w:rStyle w:val="CharStyle19"/>
        </w:rPr>
        <w:t>Шаврин А.В. – Эксперт отдела контроля закупок,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от Заявителя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отсутствовали, уведомлены надлежащим образом,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от Заказчика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посредством видео-конференцсвязи Ширшов А.А. по доверенности </w:t>
      </w:r>
      <w:r>
        <w:rPr>
          <w:rStyle w:val="CharStyle19"/>
          <w:lang w:val="en-US" w:eastAsia="en-US"/>
        </w:rPr>
        <w:t xml:space="preserve">№ 04- </w:t>
      </w:r>
      <w:r>
        <w:rPr>
          <w:rStyle w:val="CharStyle19"/>
        </w:rPr>
        <w:t xml:space="preserve">ОПиИР/2026 от </w:t>
      </w:r>
      <w:r>
        <w:rPr>
          <w:rStyle w:val="CharStyle19"/>
          <w:lang w:val="en-US" w:eastAsia="en-US"/>
        </w:rPr>
        <w:t xml:space="preserve">12.01.2026 </w:t>
      </w:r>
      <w:r>
        <w:rPr>
          <w:rStyle w:val="CharStyle19"/>
        </w:rPr>
        <w:t>г.,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9"/>
        </w:rPr>
        <w:t xml:space="preserve">от Уполномоченного органа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посредством видео-конференцсвязи Пойлова Е.А. по доверенности </w:t>
      </w:r>
      <w:r>
        <w:rPr>
          <w:rStyle w:val="CharStyle19"/>
          <w:lang w:val="en-US" w:eastAsia="en-US"/>
        </w:rPr>
        <w:t xml:space="preserve">№ 11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12.01.2026 </w:t>
      </w:r>
      <w:r>
        <w:rPr>
          <w:rStyle w:val="CharStyle19"/>
        </w:rPr>
        <w:t>г.,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9"/>
        </w:rPr>
        <w:t xml:space="preserve">на основании решения от </w:t>
      </w:r>
      <w:r>
        <w:rPr>
          <w:rStyle w:val="CharStyle19"/>
          <w:lang w:val="en-US" w:eastAsia="en-US"/>
        </w:rPr>
        <w:t xml:space="preserve">28.04.2026 № 086/06/33-768/2026 </w:t>
      </w:r>
      <w:r>
        <w:rPr>
          <w:rStyle w:val="CharStyle19"/>
        </w:rPr>
        <w:t xml:space="preserve">о рассмотрении жалобы ИП Взятышева В.С. (ИНН: </w:t>
      </w:r>
      <w:r>
        <w:rPr>
          <w:rStyle w:val="CharStyle19"/>
          <w:lang w:val="en-US" w:eastAsia="en-US"/>
        </w:rPr>
        <w:t xml:space="preserve">8601009316)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23.04.2026 № 4546/26, </w:t>
      </w:r>
      <w:r>
        <w:rPr>
          <w:rStyle w:val="CharStyle19"/>
        </w:rPr>
        <w:t xml:space="preserve">на действия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Бюджетного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«Дирекция по эксплуатации служебных зданий», Уполномоченного органа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Департамента государственного заказа Ханты- 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при проведении открытого конкурса в электронной форме, предметом которого является выполнение работ по монтажу быстровозводимого сооружения «Ангар из металла. Шифр </w:t>
      </w:r>
      <w:r>
        <w:rPr>
          <w:rStyle w:val="CharStyle19"/>
          <w:lang w:val="en-US" w:eastAsia="en-US"/>
        </w:rPr>
        <w:t xml:space="preserve">1808-2025» </w:t>
      </w:r>
      <w:r>
        <w:rPr>
          <w:rStyle w:val="CharStyle19"/>
        </w:rPr>
        <w:t xml:space="preserve">(извещение </w:t>
      </w:r>
      <w:r>
        <w:rPr>
          <w:rStyle w:val="CharStyle19"/>
          <w:lang w:val="en-US" w:eastAsia="en-US"/>
        </w:rPr>
        <w:t xml:space="preserve">№ 0187200001726000379) </w:t>
      </w:r>
      <w:r>
        <w:rPr>
          <w:rStyle w:val="CharStyle19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Закон о контрактной системе), Комиссия управления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2" w:name="bookmark12"/>
      <w:r>
        <w:rPr>
          <w:rStyle w:val="CharStyle17"/>
          <w:b/>
          <w:bCs/>
        </w:rPr>
        <w:t>ПРЕДПИСЫВАЕТ:</w:t>
      </w:r>
      <w:bookmarkEnd w:id="12"/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Заказчику: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19"/>
          <w:lang w:val="en-US" w:eastAsia="en-US"/>
        </w:rPr>
        <w:t xml:space="preserve">№ 086/06/33-768/2026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28.04.2026 </w:t>
      </w:r>
      <w:r>
        <w:rPr>
          <w:rStyle w:val="CharStyle19"/>
        </w:rPr>
        <w:t>г., разместить соответствующее извещение о проведении электронного аукциона в ЕИС;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43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>назначить новую дату окончания срока подачи заявок на участие в закупке.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Оператору электронной площадки не позднее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рабочего дня со дня исполнения пункта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>настоящего предписания уведомить участников закупки, подавших заявки на участие в открыттом конкурсе в электронной форме, о новой дате окончания срока подачи заявок на участие в конкурсе в электронной форме, дате рассмотрения заявок на участие в конкурсе в электронной форме, а также о возможности подать новые заявки на участие в конкурсе в электронной форме.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19"/>
          <w:lang w:val="en-US" w:eastAsia="en-US"/>
        </w:rPr>
        <w:t xml:space="preserve">№ 086/06/33-768/2026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28.04.2026 </w:t>
      </w:r>
      <w:r>
        <w:rPr>
          <w:rStyle w:val="CharStyle19"/>
        </w:rPr>
        <w:t>г.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0" w:val="left"/>
        </w:tabs>
        <w:bidi w:val="0"/>
        <w:spacing w:before="0" w:after="280"/>
        <w:ind w:left="0" w:right="0" w:firstLine="740"/>
        <w:jc w:val="both"/>
      </w:pPr>
      <w:r>
        <w:rPr>
          <w:rStyle w:val="CharStyle19"/>
        </w:rPr>
        <w:t xml:space="preserve">Заказчику, Оператору электронной площадки в срок до </w:t>
      </w:r>
      <w:r>
        <w:rPr>
          <w:rStyle w:val="CharStyle19"/>
          <w:lang w:val="en-US" w:eastAsia="en-US"/>
        </w:rPr>
        <w:t xml:space="preserve">19.05.2026 </w:t>
      </w:r>
      <w:r>
        <w:rPr>
          <w:rStyle w:val="CharStyle19"/>
        </w:rPr>
        <w:t xml:space="preserve">г. исполнить настоящее предписание и представить в УФАС России по Ханты-Мансийскому автономному округу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Югре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19"/>
          <w:lang w:val="en-US" w:eastAsia="en-US"/>
        </w:rPr>
        <w:t>to86@fas.gov.ru</w:t>
      </w:r>
      <w:r>
        <w:fldChar w:fldCharType="end"/>
      </w:r>
      <w:r>
        <w:rPr>
          <w:rStyle w:val="CharStyle19"/>
          <w:lang w:val="en-US" w:eastAsia="en-US"/>
        </w:rPr>
        <w:t>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9"/>
        </w:rPr>
        <w:t xml:space="preserve">В соответствии с частью </w:t>
      </w:r>
      <w:r>
        <w:rPr>
          <w:rStyle w:val="CharStyle19"/>
          <w:lang w:val="en-US" w:eastAsia="en-US"/>
        </w:rPr>
        <w:t xml:space="preserve">23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9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19.5 </w:t>
      </w:r>
      <w:r>
        <w:rPr>
          <w:rStyle w:val="CharStyle19"/>
        </w:rPr>
        <w:t>Кодекса Российской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40" w:right="537" w:bottom="1319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>Федерации об административных правонарушениях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/>
        <w:keepLines/>
        <w:framePr w:w="2875" w:h="398" w:wrap="none" w:vAnchor="text" w:hAnchor="page" w:x="11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Style w:val="CharStyle22"/>
        </w:rPr>
        <w:t>Председатель комиссии</w:t>
      </w:r>
      <w:bookmarkEnd w:id="14"/>
    </w:p>
    <w:p>
      <w:pPr>
        <w:pStyle w:val="Style23"/>
        <w:keepNext w:val="0"/>
        <w:keepLines w:val="0"/>
        <w:framePr w:w="2712" w:h="408" w:wrap="none" w:vAnchor="text" w:hAnchor="page" w:x="4846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1"/>
        <w:keepNext/>
        <w:keepLines/>
        <w:framePr w:w="1469" w:h="398" w:wrap="none" w:vAnchor="text" w:hAnchor="page" w:x="98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6" w:name="bookmark16"/>
      <w:r>
        <w:rPr>
          <w:rStyle w:val="CharStyle22"/>
        </w:rPr>
        <w:t>С.А. Бочков</w:t>
      </w:r>
      <w:bookmarkEnd w:id="16"/>
    </w:p>
    <w:p>
      <w:pPr>
        <w:widowControl w:val="0"/>
        <w:spacing w:line="360" w:lineRule="exact"/>
      </w:pPr>
      <w:r>
        <w:drawing>
          <wp:anchor distT="0" distB="0" distL="0" distR="1804670" simplePos="0" relativeHeight="62914694" behindDoc="1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91440</wp:posOffset>
            </wp:positionV>
            <wp:extent cx="316865" cy="36576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972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1"/>
          <w:color w:val="FFFFFF"/>
          <w:sz w:val="12"/>
          <w:szCs w:val="12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4"/>
        </w:rPr>
        <w:t xml:space="preserve">Кому </w:t>
      </w:r>
      <w:r>
        <w:rPr>
          <w:rStyle w:val="CharStyle34"/>
          <w:color w:val="565656"/>
        </w:rPr>
        <w:t xml:space="preserve">выдан: </w:t>
      </w:r>
      <w:r>
        <w:rPr>
          <w:rStyle w:val="CharStyle34"/>
          <w:color w:val="000000"/>
          <w:sz w:val="11"/>
          <w:szCs w:val="11"/>
        </w:rPr>
        <w:t>Бочков Сергей Александрович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3594F9724E4D48CCCC80D14CBA75D809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4"/>
        </w:rPr>
        <w:t xml:space="preserve">Действителен с 18.02.2026 </w:t>
      </w:r>
      <w:r>
        <w:rPr>
          <w:rStyle w:val="CharStyle34"/>
          <w:color w:val="565656"/>
        </w:rPr>
        <w:t>по 14.05.2027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22"/>
        </w:rPr>
        <w:t>Члены комиссии:</w:t>
      </w:r>
      <w:bookmarkEnd w:id="20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4218" w:bottom="9224" w:left="111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8750" distB="0" distL="0" distR="0" simplePos="0" relativeHeight="125829379" behindDoc="0" locked="0" layoutInCell="1" allowOverlap="1">
                <wp:simplePos x="0" y="0"/>
                <wp:positionH relativeFrom="page">
                  <wp:posOffset>2686050</wp:posOffset>
                </wp:positionH>
                <wp:positionV relativeFrom="paragraph">
                  <wp:posOffset>158750</wp:posOffset>
                </wp:positionV>
                <wp:extent cx="2191385" cy="7708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7708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451"/>
                            </w:tblGrid>
                            <w:tr>
                              <w:trPr>
                                <w:tblHeader/>
                                <w:trHeight w:val="514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2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Style w:val="CharStyle3"/>
                                      <w:rFonts w:ascii="Georgia" w:eastAsia="Georgia" w:hAnsi="Georgia" w:cs="Georgia"/>
                                      <w:color w:val="292929"/>
                                      <w:sz w:val="11"/>
                                      <w:szCs w:val="11"/>
                                    </w:rPr>
                                    <w:t>Подлинник электронного документа, подписанного ЭП, хранится в системе электронного документооборота ФАС России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9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000000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000000"/>
                                      <w:left w:val="single" w:sz="0" w:space="0" w:color="000000"/>
                                      <w:bottom w:val="single" w:sz="0" w:space="0" w:color="000000"/>
                                      <w:right w:val="single" w:sz="0" w:space="0" w:color="000000"/>
                                    </w:pBdr>
                                    <w:shd w:val="clear" w:color="auto" w:fill="000000"/>
                                    <w:tabs>
                                      <w:tab w:pos="3320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68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Style w:val="CharStyle3"/>
                                      <w:rFonts w:ascii="Georgia" w:eastAsia="Georgia" w:hAnsi="Georgia" w:cs="Georgia"/>
                                      <w:color w:val="FFFFFF"/>
                                      <w:sz w:val="12"/>
                                      <w:szCs w:val="12"/>
                                    </w:rPr>
                                    <w:t>СВЕДЕНИЯ О СЕРТИФИКАТЕ ЭП</w:t>
                                    <w:tab/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2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Style w:val="CharStyle3"/>
                                      <w:rFonts w:ascii="Arial" w:eastAsia="Arial" w:hAnsi="Arial" w:cs="Arial"/>
                                      <w:color w:val="414141"/>
                                      <w:sz w:val="12"/>
                                      <w:szCs w:val="12"/>
                                    </w:rPr>
                                    <w:t xml:space="preserve">Кому выдач </w:t>
                                  </w:r>
                                  <w:r>
                                    <w:rPr>
                                      <w:rStyle w:val="CharStyle3"/>
                                      <w:rFonts w:ascii="Arial" w:eastAsia="Arial" w:hAnsi="Arial" w:cs="Arial"/>
                                      <w:sz w:val="11"/>
                                      <w:szCs w:val="11"/>
                                    </w:rPr>
                                    <w:t>Вегеш Наталья Юрьевна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Style w:val="CharStyle3"/>
                                      <w:rFonts w:ascii="Arial" w:eastAsia="Arial" w:hAnsi="Arial" w:cs="Arial"/>
                                      <w:color w:val="414141"/>
                                      <w:sz w:val="12"/>
                                      <w:szCs w:val="12"/>
                                    </w:rPr>
                                    <w:t xml:space="preserve">Сертификат № </w:t>
                                  </w:r>
                                  <w:r>
                                    <w:rPr>
                                      <w:rStyle w:val="CharStyle3"/>
                                      <w:rFonts w:ascii="Arial" w:eastAsia="Arial" w:hAnsi="Arial" w:cs="Arial"/>
                                      <w:color w:val="414141"/>
                                      <w:sz w:val="12"/>
                                      <w:szCs w:val="12"/>
                                      <w:lang w:val="en-US" w:eastAsia="en-US"/>
                                    </w:rPr>
                                    <w:t>00E689A599DFE4ABDEA829E9F72F7E88C</w:t>
                                  </w:r>
                                  <w:r>
                                    <w:rPr>
                                      <w:rStyle w:val="CharStyle3"/>
                                      <w:rFonts w:ascii="Arial" w:eastAsia="Arial" w:hAnsi="Arial" w:cs="Arial"/>
                                      <w:color w:val="414141"/>
                                      <w:sz w:val="12"/>
                                      <w:szCs w:val="12"/>
                                      <w:lang w:val="en-US" w:eastAsia="en-US"/>
                                    </w:rPr>
                                    <w:t>3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Style w:val="CharStyle3"/>
                                      <w:rFonts w:ascii="Arial" w:eastAsia="Arial" w:hAnsi="Arial" w:cs="Arial"/>
                                      <w:color w:val="414141"/>
                                      <w:sz w:val="12"/>
                                      <w:szCs w:val="12"/>
                                    </w:rPr>
                                    <w:t xml:space="preserve">Действителен с 11.12.2025 </w:t>
                                  </w:r>
                                  <w:r>
                                    <w:rPr>
                                      <w:rStyle w:val="CharStyle3"/>
                                      <w:rFonts w:ascii="Arial" w:eastAsia="Arial" w:hAnsi="Arial" w:cs="Arial"/>
                                      <w:color w:val="565656"/>
                                      <w:sz w:val="12"/>
                                      <w:szCs w:val="12"/>
                                    </w:rPr>
                                    <w:t xml:space="preserve">по </w:t>
                                  </w:r>
                                  <w:r>
                                    <w:rPr>
                                      <w:rStyle w:val="CharStyle3"/>
                                      <w:rFonts w:ascii="Arial" w:eastAsia="Arial" w:hAnsi="Arial" w:cs="Arial"/>
                                      <w:color w:val="414141"/>
                                      <w:sz w:val="12"/>
                                      <w:szCs w:val="12"/>
                                    </w:rPr>
                                    <w:t>06.03.2027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11.5pt;margin-top:12.5pt;width:172.55000000000001pt;height:60.700000000000003pt;z-index:-125829374;mso-wrap-distance-left:0;mso-wrap-distance-top:12.5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451"/>
                      </w:tblGrid>
                      <w:tr>
                        <w:trPr>
                          <w:tblHeader/>
                          <w:trHeight w:val="514" w:hRule="exact"/>
                        </w:trPr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2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292929"/>
                                <w:sz w:val="11"/>
                                <w:szCs w:val="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c>
                      </w:tr>
                      <w:tr>
                        <w:trPr>
                          <w:trHeight w:val="139" w:hRule="exact"/>
                        </w:trPr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000000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tabs>
                                <w:tab w:pos="33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68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  <w:tab/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562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14141"/>
                                <w:sz w:val="12"/>
                                <w:szCs w:val="12"/>
                              </w:rPr>
                              <w:t xml:space="preserve">Кому выдач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11"/>
                                <w:szCs w:val="11"/>
                              </w:rPr>
                              <w:t>Вегеш Наталья Юрьевна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14141"/>
                                <w:sz w:val="12"/>
                                <w:szCs w:val="12"/>
                              </w:rPr>
                              <w:t xml:space="preserve">Сертификат №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14141"/>
                                <w:sz w:val="12"/>
                                <w:szCs w:val="12"/>
                                <w:lang w:val="en-US" w:eastAsia="en-US"/>
                              </w:rPr>
                              <w:t>00E689A599DFE4ABDEA829E9F72F7E88C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14141"/>
                                <w:sz w:val="12"/>
                                <w:szCs w:val="12"/>
                                <w:lang w:val="en-US" w:eastAsia="en-US"/>
                              </w:rPr>
                              <w:t>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14141"/>
                                <w:sz w:val="12"/>
                                <w:szCs w:val="12"/>
                              </w:rPr>
                              <w:t xml:space="preserve">Действителен с 11.12.2025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565656"/>
                                <w:sz w:val="12"/>
                                <w:szCs w:val="12"/>
                              </w:rPr>
                              <w:t xml:space="preserve">по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14141"/>
                                <w:sz w:val="12"/>
                                <w:szCs w:val="12"/>
                              </w:rPr>
                              <w:t>06.03.2027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79450" distL="0" distR="0" simplePos="0" relativeHeight="125829381" behindDoc="0" locked="0" layoutInCell="1" allowOverlap="1">
                <wp:simplePos x="0" y="0"/>
                <wp:positionH relativeFrom="page">
                  <wp:posOffset>6228080</wp:posOffset>
                </wp:positionH>
                <wp:positionV relativeFrom="paragraph">
                  <wp:posOffset>0</wp:posOffset>
                </wp:positionV>
                <wp:extent cx="95694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" w:name="bookmark18"/>
                            <w:r>
                              <w:rPr>
                                <w:rStyle w:val="CharStyle22"/>
                              </w:rPr>
                              <w:t>Н.Ю. Вегеш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0.40000000000003pt;margin-top:0;width:75.350000000000009pt;height:19.699999999999999pt;z-index:-125829372;mso-wrap-distance-left:0;mso-wrap-distance-right:0;mso-wrap-distance-bottom:53.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" w:name="bookmark18"/>
                      <w:r>
                        <w:rPr>
                          <w:rStyle w:val="CharStyle22"/>
                        </w:rPr>
                        <w:t>Н.Ю. Вегеш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46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6155055</wp:posOffset>
                </wp:positionH>
                <wp:positionV relativeFrom="paragraph">
                  <wp:posOffset>12700</wp:posOffset>
                </wp:positionV>
                <wp:extent cx="1029970" cy="2501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А.В. Шаврин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65000000000003pt;margin-top:1.pt;width:81.100000000000009pt;height:19.69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А.В. Шаврин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3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1"/>
          <w:color w:val="FFFFFF"/>
          <w:sz w:val="12"/>
          <w:szCs w:val="12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  <w:sz w:val="11"/>
          <w:szCs w:val="11"/>
        </w:rPr>
        <w:t>Шаврин Александр Владимирович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00C45121FBA9F083EE218EFC6C4D70B71</w:t>
      </w:r>
      <w:r>
        <w:rPr>
          <w:rStyle w:val="CharStyle34"/>
          <w:lang w:val="en-US" w:eastAsia="en-US"/>
        </w:rPr>
        <w:t>0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4"/>
        </w:rPr>
        <w:t xml:space="preserve">Действителен с 01.08.2025 </w:t>
      </w:r>
      <w:r>
        <w:rPr>
          <w:rStyle w:val="CharStyle34"/>
          <w:color w:val="565656"/>
        </w:rPr>
        <w:t xml:space="preserve">по </w:t>
      </w:r>
      <w:r>
        <w:rPr>
          <w:rStyle w:val="CharStyle34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4218" w:bottom="1110" w:left="111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9951720</wp:posOffset>
              </wp:positionV>
              <wp:extent cx="64643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2026-3363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00000000000003pt;margin-top:783.60000000000002pt;width:50.8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2026-3363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4643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2026-3363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95000000000005pt;width:50.89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2026-3363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Heading #3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Heading #2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1">
    <w:name w:val="Body text (4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4">
    <w:name w:val="Body text (3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spacing w:after="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Heading #3"/>
    <w:basedOn w:val="Normal"/>
    <w:link w:val="CharStyle17"/>
    <w:pPr>
      <w:widowControl w:val="0"/>
      <w:shd w:val="clear" w:color="auto" w:fill="auto"/>
      <w:spacing w:after="140" w:line="276" w:lineRule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Heading #2"/>
    <w:basedOn w:val="Normal"/>
    <w:link w:val="CharStyle2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0">
    <w:name w:val="Body text (4)"/>
    <w:basedOn w:val="Normal"/>
    <w:link w:val="CharStyle31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3">
    <w:name w:val="Body text (3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