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3704590</wp:posOffset>
            </wp:positionH>
            <wp:positionV relativeFrom="paragraph">
              <wp:posOffset>12700</wp:posOffset>
            </wp:positionV>
            <wp:extent cx="560705" cy="6642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Коми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Интернациональная, 160А, г. Сыктывкар,</w:t>
        <w:br/>
        <w:t>ГСП-2, 167982, телефакс: (8212) 21-41-29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3"/>
          <w:lang w:val="en-US" w:eastAsia="en-US"/>
        </w:rPr>
        <w:t>toll@fas.gov.ru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978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11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u w:val="none"/>
        </w:rPr>
        <w:t>4.05.</w:t>
      </w:r>
      <w:r>
        <w:rPr>
          <w:rStyle w:val="CharStyle11"/>
        </w:rPr>
        <w:t>2026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ОД/2954/2</w:t>
      </w:r>
      <w:r>
        <w:rPr>
          <w:rStyle w:val="CharStyle11"/>
          <w:u w:val="none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0"/>
        <w:jc w:val="left"/>
      </w:pPr>
      <w:r>
        <w:rPr>
          <w:rStyle w:val="CharStyle9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5"/>
        </w:rPr>
        <w:t>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420" w:right="0" w:firstLine="0"/>
        <w:jc w:val="left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АНТИМОНОПОЛЬНОЙ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420" w:right="0" w:firstLine="0"/>
        <w:jc w:val="left"/>
      </w:pPr>
      <w:r>
        <w:rPr>
          <w:rStyle w:val="CharStyle9"/>
          <w:b/>
          <w:bCs/>
        </w:rPr>
        <w:t>Федеральной антимонопольной службалбн Коми Республикаын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1840" w:right="0" w:firstLine="0"/>
        <w:jc w:val="left"/>
      </w:pPr>
      <w:r>
        <w:rPr>
          <w:rStyle w:val="CharStyle9"/>
          <w:b/>
          <w:bCs/>
        </w:rPr>
        <w:t>ВЕСЬКОДЛАШН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</w:pPr>
      <w:r>
        <w:rPr>
          <w:rStyle w:val="CharStyle3"/>
        </w:rPr>
        <w:t>Интернациональной ул., 160А,</w:t>
        <w:br/>
        <w:t>Сыктывкар, ГСП-2, 167982</w:t>
        <w:br/>
        <w:t>тел./факс: (8212) 21-41-29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3"/>
          <w:lang w:val="en-US" w:eastAsia="en-US"/>
        </w:rPr>
        <w:t>toll@fas.gov.ru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Общество с ограниченной ответственностью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5"/>
          <w:b/>
          <w:bCs/>
        </w:rPr>
        <w:t>«Медицина-Плюс»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423" w:right="1175" w:bottom="1217" w:left="1111" w:header="0" w:footer="3" w:gutter="0"/>
          <w:pgNumType w:start="1"/>
          <w:cols w:num="2" w:space="379"/>
          <w:noEndnote/>
          <w:titlePg/>
          <w:rtlGutter w:val="0"/>
          <w:docGrid w:linePitch="360"/>
        </w:sectPr>
      </w:pPr>
      <w:r>
        <w:rPr>
          <w:rStyle w:val="CharStyle15"/>
        </w:rPr>
        <w:t>через Единую информационную систему</w:t>
      </w:r>
    </w:p>
    <w:p>
      <w:pPr>
        <w:widowControl w:val="0"/>
        <w:spacing w:line="113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1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5"/>
          <w:b/>
          <w:bCs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5"/>
          <w:b/>
          <w:bCs/>
        </w:rPr>
        <w:t>Государственное бюджетное учреждение здравоохранения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rPr>
          <w:rStyle w:val="CharStyle15"/>
          <w:b/>
          <w:bCs/>
        </w:rPr>
        <w:t>Республики Коми «Воркутинский родильный дом»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rPr>
          <w:rStyle w:val="CharStyle15"/>
        </w:rPr>
        <w:t>через Единую информационную систему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both"/>
      </w:pPr>
      <w:r>
        <w:rPr>
          <w:rStyle w:val="CharStyle15"/>
          <w:b/>
          <w:bCs/>
        </w:rPr>
        <w:t>Акционерное общество «Сбербанк-АСТ»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020" w:right="0" w:firstLine="0"/>
        <w:jc w:val="both"/>
      </w:pPr>
      <w:r>
        <w:rPr>
          <w:rStyle w:val="CharStyle15"/>
        </w:rPr>
        <w:t>через Единую информационную систему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rStyle w:val="CharStyle22"/>
          <w:b/>
          <w:bCs/>
        </w:rPr>
        <w:t>ПРЕДПИСАНИЕ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5"/>
          <w:lang w:val="en-US" w:eastAsia="en-US"/>
        </w:rPr>
        <w:t xml:space="preserve">28 </w:t>
      </w:r>
      <w:r>
        <w:rPr>
          <w:rStyle w:val="CharStyle15"/>
        </w:rPr>
        <w:t xml:space="preserve">апреля </w:t>
      </w:r>
      <w:r>
        <w:rPr>
          <w:rStyle w:val="CharStyle15"/>
          <w:lang w:val="en-US" w:eastAsia="en-US"/>
        </w:rPr>
        <w:t xml:space="preserve">2026 </w:t>
      </w:r>
      <w:r>
        <w:rPr>
          <w:rStyle w:val="CharStyle15"/>
        </w:rPr>
        <w:t>года г. Сыктывкар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4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Республике Коми по контролю в сфере закупок, созданная приказом Коми УФАС России от </w:t>
      </w:r>
      <w:r>
        <w:rPr>
          <w:rStyle w:val="CharStyle15"/>
          <w:lang w:val="en-US" w:eastAsia="en-US"/>
        </w:rPr>
        <w:t xml:space="preserve">03.11.2022 № 156 </w:t>
      </w:r>
      <w:r>
        <w:rPr>
          <w:rStyle w:val="CharStyle15"/>
        </w:rPr>
        <w:t xml:space="preserve">«О создании комиссии по контролю в сфере закупок» в составе: Дейберт О.И.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заместителя руководителя управления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начальника отдела контроля закупок, председателя Комиссии; Мокиенко А.А.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специалиста-эксперта отдела контроля закупок управления, члена Комиссии; Растегаевой А.Д.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специалиста-эксперта отдела контроля закупок управления, члена Комиссии, на основании своего решения от </w:t>
      </w:r>
      <w:r>
        <w:rPr>
          <w:rStyle w:val="CharStyle15"/>
          <w:lang w:val="en-US" w:eastAsia="en-US"/>
        </w:rPr>
        <w:t xml:space="preserve">28.04.2026 </w:t>
      </w:r>
      <w:r>
        <w:rPr>
          <w:rStyle w:val="CharStyle15"/>
        </w:rPr>
        <w:t xml:space="preserve">по жалобе общества с ограниченной ответственностью «Медицина-Плюс»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ООО «Медицина- Плюс») от </w:t>
      </w:r>
      <w:r>
        <w:rPr>
          <w:rStyle w:val="CharStyle15"/>
          <w:lang w:val="en-US" w:eastAsia="en-US"/>
        </w:rPr>
        <w:t xml:space="preserve">22.04.2026 </w:t>
      </w:r>
      <w:r>
        <w:rPr>
          <w:rStyle w:val="CharStyle15"/>
        </w:rPr>
        <w:t xml:space="preserve">(вх. от </w:t>
      </w:r>
      <w:r>
        <w:rPr>
          <w:rStyle w:val="CharStyle15"/>
          <w:lang w:val="en-US" w:eastAsia="en-US"/>
        </w:rPr>
        <w:t xml:space="preserve">22.04.2026 № </w:t>
      </w:r>
      <w:r>
        <w:rPr>
          <w:rStyle w:val="CharStyle15"/>
        </w:rPr>
        <w:t xml:space="preserve">4243-ЭП/26) на действия заказчика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государственного бюджетного учреждения здравоохранения Республики Коми «Воркутинский родильный дом»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ГБУЗ РК «ВРД») при осуществлении закупки путем проведения электронного аукциона «Поставка белья одноразового хирургического для нужд ГБУЗ РК «Воркутинский родильный дом» в </w:t>
      </w:r>
      <w:r>
        <w:rPr>
          <w:rStyle w:val="CharStyle15"/>
          <w:lang w:val="en-US" w:eastAsia="en-US"/>
        </w:rPr>
        <w:t xml:space="preserve">2026 </w:t>
      </w:r>
      <w:r>
        <w:rPr>
          <w:rStyle w:val="CharStyle15"/>
        </w:rPr>
        <w:t xml:space="preserve">году», извещение </w:t>
      </w:r>
      <w:r>
        <w:rPr>
          <w:rStyle w:val="CharStyle15"/>
          <w:lang w:val="en-US" w:eastAsia="en-US"/>
        </w:rPr>
        <w:t xml:space="preserve">№ 0307300032426000059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закупка </w:t>
      </w:r>
      <w:r>
        <w:rPr>
          <w:rStyle w:val="CharStyle15"/>
          <w:lang w:val="en-US" w:eastAsia="en-US"/>
        </w:rPr>
        <w:t>№ 0307300032426000059),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rStyle w:val="CharStyle24"/>
        </w:rPr>
        <w:t>1IIIIIIIIIIIIIIIIIIIIIII</w:t>
      </w:r>
      <w:bookmarkEnd w:id="4"/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5"/>
          <w:sz w:val="24"/>
          <w:szCs w:val="24"/>
          <w:lang w:val="en-US" w:eastAsia="en-US"/>
        </w:rPr>
        <w:t>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Заказчику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ГБУЗ РК «ВРД» </w:t>
      </w:r>
      <w:r>
        <w:rPr>
          <w:rStyle w:val="CharStyle15"/>
          <w:b/>
          <w:bCs/>
        </w:rPr>
        <w:t xml:space="preserve">в течение двух рабочих дней </w:t>
      </w:r>
      <w:r>
        <w:rPr>
          <w:rStyle w:val="CharStyle15"/>
        </w:rPr>
        <w:t xml:space="preserve">с даты размещения в единой информационной системе в сфере закупок предписания устранить допущенные нарушения подпункта «г»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23.12.2024 № 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посредством аннулирования закупки </w:t>
      </w:r>
      <w:r>
        <w:rPr>
          <w:rStyle w:val="CharStyle15"/>
          <w:lang w:val="en-US" w:eastAsia="en-US"/>
        </w:rPr>
        <w:t>№ 0307300032426000059.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 xml:space="preserve">ГБУЗ РК «ВРД» </w:t>
      </w:r>
      <w:r>
        <w:rPr>
          <w:rStyle w:val="CharStyle15"/>
          <w:b/>
          <w:bCs/>
        </w:rPr>
        <w:t xml:space="preserve">в 3-дневный срок с даты исполнения настоящего предписания </w:t>
      </w:r>
      <w:r>
        <w:rPr>
          <w:rStyle w:val="CharStyle15"/>
        </w:rPr>
        <w:t>представить в Коми УФАС России документы и письменную информацию, подтверждающие исполнение настоящего предписания.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b/>
          <w:bCs/>
        </w:rPr>
        <w:t>Примечание: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19.5 </w:t>
      </w:r>
      <w:r>
        <w:rPr>
          <w:rStyle w:val="CharStyle15"/>
        </w:rPr>
        <w:t xml:space="preserve">Кодекса Российской Федерации об административных правонарушениях невыполнение должностным лицом заказчика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 указанных в частях </w:t>
      </w:r>
      <w:r>
        <w:rPr>
          <w:rStyle w:val="CharStyle15"/>
          <w:lang w:val="en-US" w:eastAsia="en-US"/>
        </w:rPr>
        <w:t xml:space="preserve">7.1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7.2 </w:t>
      </w:r>
      <w:r>
        <w:rPr>
          <w:rStyle w:val="CharStyle15"/>
        </w:rPr>
        <w:t xml:space="preserve">настоящей статьи,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пятисот тысяч рублей.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1" w:right="543" w:bottom="1217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77825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88900</wp:posOffset>
                </wp:positionV>
                <wp:extent cx="1825625" cy="2438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7.pt;width:143.75pt;height:19.199999999999999pt;z-index:-125829374;mso-wrap-distance-left:0;mso-wrap-distance-top:7.pt;mso-wrap-distance-right:0;mso-wrap-distance-bottom:29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0" distL="0" distR="1786255" simplePos="0" relativeHeight="125829381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189230</wp:posOffset>
            </wp:positionV>
            <wp:extent cx="359410" cy="52451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594360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25pt;margin-top:46.800000000000004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277495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9999999999999pt;margin-top:21.8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5915" distB="121920" distL="0" distR="0" simplePos="0" relativeHeight="125829382" behindDoc="0" locked="0" layoutInCell="1" allowOverlap="1">
                <wp:simplePos x="0" y="0"/>
                <wp:positionH relativeFrom="page">
                  <wp:posOffset>6141085</wp:posOffset>
                </wp:positionH>
                <wp:positionV relativeFrom="paragraph">
                  <wp:posOffset>335915</wp:posOffset>
                </wp:positionV>
                <wp:extent cx="104521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О.И. Дейберт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3.55000000000001pt;margin-top:26.449999999999999pt;width:82.299999999999997pt;height:19.900000000000002pt;z-index:-125829371;mso-wrap-distance-left:0;mso-wrap-distance-top:26.449999999999999pt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О.И. Дейберт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Дейберт Ольга Ивановна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720D2E1</w:t>
      </w:r>
      <w:r>
        <w:rPr>
          <w:rStyle w:val="CharStyle27"/>
        </w:rPr>
        <w:t>1</w:t>
      </w:r>
      <w:r>
        <w:rPr>
          <w:rStyle w:val="CharStyle27"/>
          <w:lang w:val="en-US" w:eastAsia="en-US"/>
        </w:rPr>
        <w:t xml:space="preserve">0D863D </w:t>
      </w:r>
      <w:r>
        <w:rPr>
          <w:rStyle w:val="CharStyle27"/>
        </w:rPr>
        <w:t xml:space="preserve">А326В8 </w:t>
      </w:r>
      <w:r>
        <w:rPr>
          <w:rStyle w:val="CharStyle27"/>
          <w:lang w:val="en-US" w:eastAsia="en-US"/>
        </w:rPr>
        <w:t>D32</w:t>
      </w:r>
      <w:r>
        <w:rPr>
          <w:rStyle w:val="CharStyle27"/>
          <w:color w:val="292929"/>
        </w:rPr>
        <w:t>1</w:t>
      </w:r>
      <w:r>
        <w:rPr>
          <w:rStyle w:val="CharStyle27"/>
          <w:lang w:val="en-US" w:eastAsia="en-US"/>
        </w:rPr>
        <w:t>F4498F6E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100" w:right="0" w:firstLine="0"/>
        <w:jc w:val="left"/>
      </w:pPr>
      <w:r>
        <w:rPr>
          <w:rStyle w:val="CharStyle27"/>
        </w:rPr>
        <w:t xml:space="preserve">Действителен с </w:t>
      </w:r>
      <w:r>
        <w:rPr>
          <w:rStyle w:val="CharStyle27"/>
          <w:color w:val="5E5E5E"/>
        </w:rPr>
        <w:t xml:space="preserve">26.12.2025 по </w:t>
      </w:r>
      <w:r>
        <w:rPr>
          <w:rStyle w:val="CharStyle27"/>
        </w:rPr>
        <w:t>21.03.2027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2670175</wp:posOffset>
            </wp:positionH>
            <wp:positionV relativeFrom="paragraph">
              <wp:posOffset>38100</wp:posOffset>
            </wp:positionV>
            <wp:extent cx="389890" cy="55499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3161030</wp:posOffset>
                </wp:positionH>
                <wp:positionV relativeFrom="paragraph">
                  <wp:posOffset>476885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8.90000000000001pt;margin-top:37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3121025</wp:posOffset>
                </wp:positionH>
                <wp:positionV relativeFrom="paragraph">
                  <wp:posOffset>160020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75pt;margin-top:12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  <w:sz w:val="28"/>
          <w:szCs w:val="28"/>
        </w:rPr>
        <w:t>А.А. Мокиенко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Мокиенко Анастасия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009AE1C3AE1DD1A28CB3EE023E9F3D70A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7"/>
        </w:rPr>
        <w:t xml:space="preserve">Действителен с </w:t>
      </w:r>
      <w:r>
        <w:rPr>
          <w:rStyle w:val="CharStyle27"/>
          <w:color w:val="5E5E5E"/>
        </w:rPr>
        <w:t xml:space="preserve">26.12.2025 по </w:t>
      </w:r>
      <w:r>
        <w:rPr>
          <w:rStyle w:val="CharStyle27"/>
        </w:rPr>
        <w:t>21.03.2027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70" w:line="240" w:lineRule="auto"/>
        <w:ind w:left="0" w:right="0" w:firstLine="0"/>
        <w:jc w:val="center"/>
        <w:rPr>
          <w:sz w:val="28"/>
          <w:szCs w:val="28"/>
        </w:rPr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2709545</wp:posOffset>
            </wp:positionH>
            <wp:positionV relativeFrom="paragraph">
              <wp:posOffset>127000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3129915</wp:posOffset>
                </wp:positionH>
                <wp:positionV relativeFrom="paragraph">
                  <wp:posOffset>212090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6.45000000000002pt;margin-top:16.699999999999999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  <w:sz w:val="28"/>
          <w:szCs w:val="28"/>
        </w:rPr>
        <w:t>А.Д. Растегаева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Растегаева Анна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3CDA8464BCEBC755495CE4245232B3FA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27"/>
        </w:rPr>
        <w:t xml:space="preserve">Действителен с </w:t>
      </w:r>
      <w:r>
        <w:rPr>
          <w:rStyle w:val="CharStyle27"/>
          <w:color w:val="5E5E5E"/>
        </w:rPr>
        <w:t xml:space="preserve">26.12.2025 по </w:t>
      </w:r>
      <w:r>
        <w:rPr>
          <w:rStyle w:val="CharStyle27"/>
        </w:rPr>
        <w:t>21.03.2027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10016490</wp:posOffset>
              </wp:positionV>
              <wp:extent cx="661670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2026-3125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649999999999999pt;margin-top:788.70000000000005pt;width:52.100000000000001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2026-3125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9857740</wp:posOffset>
              </wp:positionV>
              <wp:extent cx="661670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2026-3125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6.20000000000005pt;width:52.10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2026-3125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Heading #3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4">
    <w:name w:val="Heading #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32">
    <w:name w:val="Body text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40" w:line="257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after="4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Heading #3"/>
    <w:basedOn w:val="Normal"/>
    <w:link w:val="CharStyle22"/>
    <w:pPr>
      <w:widowControl w:val="0"/>
      <w:shd w:val="clear" w:color="auto" w:fill="auto"/>
      <w:spacing w:after="26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23">
    <w:name w:val="Heading #1"/>
    <w:basedOn w:val="Normal"/>
    <w:link w:val="CharStyle2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31">
    <w:name w:val="Body text (5)"/>
    <w:basedOn w:val="Normal"/>
    <w:link w:val="CharStyle32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