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2648585" cy="2800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280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  <w:rPr>
                                <w:sz w:val="74"/>
                                <w:szCs w:val="74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6609A"/>
                                <w:sz w:val="74"/>
                                <w:szCs w:val="74"/>
                                <w:u w:val="single"/>
                                <w:lang w:val="en-US" w:eastAsia="en-US"/>
                              </w:rPr>
                              <w:t>$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52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6609A"/>
                                <w:sz w:val="19"/>
                                <w:szCs w:val="19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6.05.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СБ/3093/26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46609A"/>
                                <w:sz w:val="19"/>
                                <w:szCs w:val="19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00000000000004pt;margin-top:1.pt;width:208.55000000000001pt;height:220.5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  <w:rPr>
                          <w:sz w:val="74"/>
                          <w:szCs w:val="74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46609A"/>
                          <w:sz w:val="74"/>
                          <w:szCs w:val="74"/>
                          <w:u w:val="single"/>
                          <w:lang w:val="en-US" w:eastAsia="en-US"/>
                        </w:rPr>
                        <w:t>$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6609A"/>
                          <w:sz w:val="19"/>
                          <w:szCs w:val="19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6609A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6609A"/>
                          <w:sz w:val="19"/>
                          <w:szCs w:val="19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52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6609A"/>
                          <w:sz w:val="19"/>
                          <w:szCs w:val="19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sz w:val="30"/>
                          <w:szCs w:val="3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>6.05.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СБ/3093/26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46609A"/>
                          <w:sz w:val="19"/>
                          <w:szCs w:val="19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0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9287510</wp:posOffset>
            </wp:positionV>
            <wp:extent cx="1517650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bookmarkStart w:id="0" w:name="bookmark0"/>
      <w:r>
        <w:rPr>
          <w:rStyle w:val="CharStyle11"/>
          <w:b/>
          <w:bCs/>
        </w:rPr>
        <w:t>Оператор ЭП: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40" w:right="0" w:firstLine="0"/>
        <w:jc w:val="left"/>
      </w:pPr>
      <w:r>
        <w:rPr>
          <w:rStyle w:val="CharStyle16"/>
        </w:rPr>
        <w:t xml:space="preserve">ООО «РТС-тендер» </w:t>
      </w:r>
      <w:r>
        <w:rPr>
          <w:rStyle w:val="CharStyle16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6"/>
          <w:lang w:val="en-US" w:eastAsia="en-US"/>
        </w:rPr>
        <w:t>ko@rts-tender.ru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bookmarkStart w:id="2" w:name="bookmark2"/>
      <w:r>
        <w:rPr>
          <w:rStyle w:val="CharStyle11"/>
          <w:b/>
          <w:bCs/>
        </w:rPr>
        <w:t>Заявитель: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rStyle w:val="CharStyle16"/>
        </w:rPr>
        <w:t>Индивидуальный предприниматель Паньков Дмитрий Валерьевич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rStyle w:val="CharStyle16"/>
        </w:rPr>
        <w:t>628600, Ханты-Мансийский автономный округ — Югра, г. Нижневартовск, ул. Мира, д. 21, кв. 44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40"/>
        <w:jc w:val="left"/>
      </w:pPr>
      <w:r>
        <w:rPr>
          <w:rStyle w:val="CharStyle16"/>
          <w:lang w:val="en-US" w:eastAsia="en-US"/>
        </w:rPr>
        <w:t xml:space="preserve">e-mail: </w:t>
      </w:r>
      <w:r>
        <w:fldChar w:fldCharType="begin"/>
      </w:r>
      <w:r>
        <w:rPr/>
        <w:instrText> HYPERLINK "mailto:meganom85@mail.ru" </w:instrText>
      </w:r>
      <w:r>
        <w:fldChar w:fldCharType="separate"/>
      </w:r>
      <w:r>
        <w:rPr>
          <w:rStyle w:val="CharStyle16"/>
          <w:lang w:val="en-US" w:eastAsia="en-US"/>
        </w:rPr>
        <w:t>meganom85@mail.ru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bookmarkStart w:id="4" w:name="bookmark4"/>
      <w:r>
        <w:rPr>
          <w:rStyle w:val="CharStyle11"/>
          <w:b/>
          <w:bCs/>
        </w:rPr>
        <w:t>Заказчик: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rStyle w:val="CharStyle16"/>
        </w:rPr>
        <w:t xml:space="preserve">Бюджетное учреждение Ханты-Мансийского автономного округа — Югры «Психоневрологическая Больница имени святой Преподобномученицы Елизаветы» 628680, Ханты-Мансийский автономный округ — Югра, г. Мегион, ул. Садовая, д. 3 </w:t>
      </w:r>
      <w:r>
        <w:rPr>
          <w:rStyle w:val="CharStyle16"/>
          <w:lang w:val="en-US" w:eastAsia="en-US"/>
        </w:rPr>
        <w:t xml:space="preserve">e-mail: </w:t>
      </w:r>
      <w:r>
        <w:fldChar w:fldCharType="begin"/>
      </w:r>
      <w:r>
        <w:rPr/>
        <w:instrText> HYPERLINK "mailto:PNB_megion@list.ru" </w:instrText>
      </w:r>
      <w:r>
        <w:fldChar w:fldCharType="separate"/>
      </w:r>
      <w:r>
        <w:rPr>
          <w:rStyle w:val="CharStyle16"/>
          <w:lang w:val="en-US" w:eastAsia="en-US"/>
        </w:rPr>
        <w:t>PNB_megion@list.ru</w:t>
      </w:r>
      <w:r>
        <w:fldChar w:fldCharType="end"/>
      </w:r>
      <w:r>
        <w:rPr>
          <w:rStyle w:val="CharStyle16"/>
          <w:lang w:val="en-US" w:eastAsia="en-US"/>
        </w:rPr>
        <w:t xml:space="preserve">; </w:t>
      </w:r>
      <w:r>
        <w:fldChar w:fldCharType="begin"/>
      </w:r>
      <w:r>
        <w:rPr/>
        <w:instrText> HYPERLINK "mailto:info@hmkpnb.ru" </w:instrText>
      </w:r>
      <w:r>
        <w:fldChar w:fldCharType="separate"/>
      </w:r>
      <w:r>
        <w:rPr>
          <w:rStyle w:val="CharStyle16"/>
          <w:lang w:val="en-US" w:eastAsia="en-US"/>
        </w:rPr>
        <w:t>info@hmkpnb.ru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rStyle w:val="CharStyle11"/>
          <w:b/>
          <w:bCs/>
        </w:rPr>
        <w:t>Уполномоченное учреждение: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6"/>
        </w:rPr>
        <w:t>Казенное учреждение Ханты-Мансийского автономного округа — Югры «Центр лекарственного мониторинга»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</w:pPr>
      <w:r>
        <w:rPr>
          <w:rStyle w:val="CharStyle16"/>
        </w:rPr>
        <w:t xml:space="preserve">628400, Ханты-Мансийский автономный округ — Югра, г. Сургут, пр-кт Набережный, д. 41 </w:t>
      </w:r>
      <w:r>
        <w:rPr>
          <w:rStyle w:val="CharStyle16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6"/>
          <w:lang w:val="en-US" w:eastAsia="en-US"/>
        </w:rPr>
        <w:t>lab-hmao@clm86.ru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rStyle w:val="CharStyle11"/>
          <w:b/>
          <w:bCs/>
        </w:rPr>
        <w:t>РЕШЕНИЕ № 086/06/48-784/2026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Резолютивная часть объявлена 30.04.2026</w:t>
        <w:tab/>
        <w:t>г. Ханты-Мансийск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>Изготовлено в полном объеме 06.05.2026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rStyle w:val="CharStyle16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Председатель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Бочков С.А. – Руководитель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Михайлова О.Н. – Старший специалист 1 разряда отдела контроля закупок,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40" w:line="240" w:lineRule="auto"/>
        <w:ind w:left="0" w:right="0" w:firstLine="720"/>
        <w:jc w:val="left"/>
      </w:pPr>
      <w:r>
        <w:rPr>
          <w:rStyle w:val="CharStyle16"/>
        </w:rPr>
        <w:t>Шаврин А.В. – Эксперт отдела контроля закупок,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т Заявителя – отсутствовали, уведомлены надлежащим образом,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т Заказчика – отсутствовали, уведомлены надлежащим образом,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240" w:line="240" w:lineRule="auto"/>
        <w:ind w:left="0" w:right="0" w:firstLine="720"/>
        <w:jc w:val="left"/>
      </w:pPr>
      <w:r>
        <w:rPr>
          <w:rStyle w:val="CharStyle16"/>
        </w:rPr>
        <w:t>т Уполномоченного учреждения — посредством видео-конференцсвязи Манюк Д.В. по доверенности № 97 от 28.04.2026 г.,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 xml:space="preserve">рассмотрев жалобу Индивидуального предпринималетя Панькова Дмитрия Валерьевича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ИП Паньков Д.В.) (ИНН: </w:t>
      </w:r>
      <w:r>
        <w:rPr>
          <w:rStyle w:val="CharStyle16"/>
          <w:lang w:val="en-US" w:eastAsia="en-US"/>
        </w:rPr>
        <w:t xml:space="preserve">860324779203)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24.04.2026 № 4612/26, </w:t>
      </w:r>
      <w:r>
        <w:rPr>
          <w:rStyle w:val="CharStyle16"/>
        </w:rPr>
        <w:t xml:space="preserve">на действия Заказчика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Бюджетного учреждения Ханты-Мансийского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«Психоневрологическая Больница имени святой Преподобномученицы Елизаветы», Уполномоченного органа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Казенного учреждения Ханты-Мансийского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«Центр лекарственного мониторинга», при проведении электронного аукциона, предметом которого является поставка изделий медицинского назначения одноразового применения (извещение </w:t>
      </w:r>
      <w:r>
        <w:rPr>
          <w:rStyle w:val="CharStyle16"/>
          <w:lang w:val="en-US" w:eastAsia="en-US"/>
        </w:rPr>
        <w:t xml:space="preserve">№ 0387200009126001514) </w:t>
      </w:r>
      <w:r>
        <w:rPr>
          <w:rStyle w:val="CharStyle16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Закон о контрактной системе),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rStyle w:val="CharStyle11"/>
          <w:b/>
          <w:bCs/>
        </w:rPr>
        <w:t>УСТАНОВИЛА: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Югре поступила жалоба ИП Панькова Д.В. (ИНН: </w:t>
      </w:r>
      <w:r>
        <w:rPr>
          <w:rStyle w:val="CharStyle16"/>
          <w:lang w:val="en-US" w:eastAsia="en-US"/>
        </w:rPr>
        <w:t xml:space="preserve">860324779203)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24.04.2026 № 4612/26, </w:t>
      </w:r>
      <w:r>
        <w:rPr>
          <w:rStyle w:val="CharStyle16"/>
        </w:rPr>
        <w:t xml:space="preserve">на действия Заказчика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Бюджетного учреждения Ханты-Мансийского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«Психоневрологическая Больница имени святой Преподобномученицы Елизаветы», Уполномоченного органа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Казенного учреждения Ханты- 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«Центр лекарственного мониторинга», при проведении электронного аукциона, предметом которого является поставка изделий медицинского назначения одноразового применения (извещение </w:t>
      </w:r>
      <w:r>
        <w:rPr>
          <w:rStyle w:val="CharStyle16"/>
          <w:lang w:val="en-US" w:eastAsia="en-US"/>
        </w:rPr>
        <w:t>№ 0387200009126001514).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  <w:color w:val="0A0A0A"/>
        </w:rPr>
        <w:t xml:space="preserve">По мнению Заявителя, у аукционной комиссии отсутствовали основания для признания заявки не соответствующей по основанию согласно пункта </w:t>
      </w:r>
      <w:r>
        <w:rPr>
          <w:rStyle w:val="CharStyle16"/>
          <w:color w:val="0A0A0A"/>
          <w:lang w:val="en-US" w:eastAsia="en-US"/>
        </w:rPr>
        <w:t xml:space="preserve">1 </w:t>
      </w:r>
      <w:r>
        <w:rPr>
          <w:rStyle w:val="CharStyle16"/>
          <w:color w:val="0A0A0A"/>
        </w:rPr>
        <w:t xml:space="preserve">части </w:t>
      </w:r>
      <w:r>
        <w:rPr>
          <w:rStyle w:val="CharStyle16"/>
          <w:color w:val="0A0A0A"/>
          <w:lang w:val="en-US" w:eastAsia="en-US"/>
        </w:rPr>
        <w:t xml:space="preserve">12 </w:t>
      </w:r>
      <w:r>
        <w:rPr>
          <w:rStyle w:val="CharStyle16"/>
          <w:color w:val="0A0A0A"/>
        </w:rPr>
        <w:t xml:space="preserve">статьи </w:t>
      </w:r>
      <w:r>
        <w:rPr>
          <w:rStyle w:val="CharStyle16"/>
          <w:color w:val="0A0A0A"/>
          <w:lang w:val="en-US" w:eastAsia="en-US"/>
        </w:rPr>
        <w:t xml:space="preserve">48 </w:t>
      </w:r>
      <w:r>
        <w:rPr>
          <w:rStyle w:val="CharStyle16"/>
          <w:color w:val="0A0A0A"/>
        </w:rPr>
        <w:t xml:space="preserve">Закона о контрактной системе непредставление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</w:t>
      </w:r>
      <w:r>
        <w:rPr>
          <w:rStyle w:val="CharStyle16"/>
          <w:color w:val="0A0A0A"/>
          <w:lang w:val="en-US" w:eastAsia="en-US"/>
        </w:rPr>
        <w:t xml:space="preserve">2 </w:t>
      </w:r>
      <w:r>
        <w:rPr>
          <w:rStyle w:val="CharStyle16"/>
          <w:color w:val="0A0A0A"/>
        </w:rPr>
        <w:t xml:space="preserve">и </w:t>
      </w:r>
      <w:r>
        <w:rPr>
          <w:rStyle w:val="CharStyle16"/>
          <w:color w:val="0A0A0A"/>
          <w:lang w:val="en-US" w:eastAsia="en-US"/>
        </w:rPr>
        <w:t xml:space="preserve">3 </w:t>
      </w:r>
      <w:r>
        <w:rPr>
          <w:rStyle w:val="CharStyle16"/>
          <w:color w:val="0A0A0A"/>
        </w:rPr>
        <w:t xml:space="preserve">ч. </w:t>
      </w:r>
      <w:r>
        <w:rPr>
          <w:rStyle w:val="CharStyle16"/>
          <w:color w:val="0A0A0A"/>
          <w:lang w:val="en-US" w:eastAsia="en-US"/>
        </w:rPr>
        <w:t xml:space="preserve">6 </w:t>
      </w:r>
      <w:r>
        <w:rPr>
          <w:rStyle w:val="CharStyle16"/>
          <w:color w:val="0A0A0A"/>
        </w:rPr>
        <w:t xml:space="preserve">ст. </w:t>
      </w:r>
      <w:r>
        <w:rPr>
          <w:rStyle w:val="CharStyle16"/>
          <w:color w:val="0A0A0A"/>
          <w:lang w:val="en-US" w:eastAsia="en-US"/>
        </w:rPr>
        <w:t xml:space="preserve">43 </w:t>
      </w:r>
      <w:r>
        <w:rPr>
          <w:rStyle w:val="CharStyle16"/>
          <w:color w:val="0A0A0A"/>
        </w:rPr>
        <w:t xml:space="preserve">Закона </w:t>
      </w:r>
      <w:r>
        <w:rPr>
          <w:rStyle w:val="CharStyle16"/>
          <w:color w:val="0A0A0A"/>
          <w:lang w:val="en-US" w:eastAsia="en-US"/>
        </w:rPr>
        <w:t xml:space="preserve">№ </w:t>
      </w:r>
      <w:r>
        <w:rPr>
          <w:rStyle w:val="CharStyle16"/>
          <w:color w:val="0A0A0A"/>
        </w:rPr>
        <w:t xml:space="preserve">44-ФЗ), а именно: «Участником в заявке не указан товарный знак в соответствии с регистрационными удостоверениями производителя медицинского изделия (изготовителя медицинского изделия) </w:t>
      </w:r>
      <w:r>
        <w:rPr>
          <w:rStyle w:val="CharStyle16"/>
          <w:color w:val="0A0A0A"/>
          <w:lang w:val="en-US" w:eastAsia="en-US"/>
        </w:rPr>
        <w:t xml:space="preserve">– </w:t>
      </w:r>
      <w:r>
        <w:rPr>
          <w:rStyle w:val="CharStyle16"/>
          <w:color w:val="0A0A0A"/>
        </w:rPr>
        <w:t xml:space="preserve">ООО «МПК «Елец» </w:t>
      </w:r>
      <w:r>
        <w:rPr>
          <w:rStyle w:val="CharStyle16"/>
          <w:color w:val="0A0A0A"/>
          <w:lang w:val="en-US" w:eastAsia="en-US"/>
        </w:rPr>
        <w:t xml:space="preserve">399774, </w:t>
      </w:r>
      <w:r>
        <w:rPr>
          <w:rStyle w:val="CharStyle16"/>
          <w:color w:val="0A0A0A"/>
        </w:rPr>
        <w:t xml:space="preserve">Россия, Липецкая область, г. Елец, пер. Кирпичный, д. </w:t>
      </w:r>
      <w:r>
        <w:rPr>
          <w:rStyle w:val="CharStyle16"/>
          <w:color w:val="0A0A0A"/>
          <w:lang w:val="en-US" w:eastAsia="en-US"/>
        </w:rPr>
        <w:t xml:space="preserve">27 </w:t>
      </w:r>
      <w:r>
        <w:rPr>
          <w:rStyle w:val="CharStyle16"/>
          <w:color w:val="0A0A0A"/>
        </w:rPr>
        <w:t>приложенными Участником в составе заявки»</w:t>
      </w:r>
      <w:r>
        <w:rPr>
          <w:rStyle w:val="CharStyle16"/>
        </w:rPr>
        <w:t>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rStyle w:val="CharStyle11"/>
          <w:b/>
          <w:bCs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 при рассмот</w:t>
        <w:softHyphen/>
        <w:t>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Протоколом подведения итогов определения поставщика (подрядчика, исполнителя) по закупке </w:t>
      </w:r>
      <w:r>
        <w:rPr>
          <w:rStyle w:val="CharStyle16"/>
          <w:lang w:val="en-US" w:eastAsia="en-US"/>
        </w:rPr>
        <w:t xml:space="preserve">№ 0387200009126001514, </w:t>
      </w:r>
      <w:r>
        <w:rPr>
          <w:rStyle w:val="CharStyle16"/>
        </w:rPr>
        <w:t xml:space="preserve">комиссией по осуществлению закупок заказчика рассматривались заявки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результате рассмотрения указанных заявок, комиссия по осуществлению закупок Заказчика приняла решение признать заявку участника закупки с идентификационным номером </w:t>
      </w:r>
      <w:r>
        <w:rPr>
          <w:rStyle w:val="CharStyle16"/>
          <w:lang w:val="en-US" w:eastAsia="en-US"/>
        </w:rPr>
        <w:t xml:space="preserve">121075167 </w:t>
      </w:r>
      <w:r>
        <w:rPr>
          <w:rStyle w:val="CharStyle16"/>
        </w:rPr>
        <w:t>соответствующей требованиям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 xml:space="preserve">Заявка участника закупки с идентификационным номером </w:t>
      </w:r>
      <w:r>
        <w:rPr>
          <w:rStyle w:val="CharStyle16"/>
          <w:lang w:val="en-US" w:eastAsia="en-US"/>
        </w:rPr>
        <w:t xml:space="preserve">121070807 </w:t>
      </w:r>
      <w:r>
        <w:rPr>
          <w:rStyle w:val="CharStyle16"/>
        </w:rPr>
        <w:t>была отклонена по следующему основанию: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«Непредставление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44-ФЗ) (Отклонение по п.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12.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44- </w:t>
      </w:r>
      <w:r>
        <w:rPr>
          <w:rStyle w:val="CharStyle16"/>
        </w:rPr>
        <w:t>ФЗ):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в заявке не указан товарный знак в соответствии с регистрационными удостоверениями производителя медицинского изделия (изготовителя медицинского изделия)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ООО «МПК «Елец» </w:t>
      </w:r>
      <w:r>
        <w:rPr>
          <w:rStyle w:val="CharStyle16"/>
          <w:lang w:val="en-US" w:eastAsia="en-US"/>
        </w:rPr>
        <w:t xml:space="preserve">399774, </w:t>
      </w:r>
      <w:r>
        <w:rPr>
          <w:rStyle w:val="CharStyle16"/>
        </w:rPr>
        <w:t xml:space="preserve">Россия, Липецкая область, г. Елец, пер. Кирпичный, д. </w:t>
      </w:r>
      <w:r>
        <w:rPr>
          <w:rStyle w:val="CharStyle16"/>
          <w:lang w:val="en-US" w:eastAsia="en-US"/>
        </w:rPr>
        <w:t xml:space="preserve">27 </w:t>
      </w:r>
      <w:r>
        <w:rPr>
          <w:rStyle w:val="CharStyle16"/>
        </w:rPr>
        <w:t>приложенными Участником в составе заявки.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соответствии с информацией, полученной с официального сайта Федерального института промышленной собственности (РОСПАТЕНТ) в Российской Федерации зарегистрирован товарный знак «МПК Елец» правообладатель: Общество с ограниченной ответственностью «Медико</w:t>
        <w:softHyphen/>
        <w:t xml:space="preserve">производственная компания «Елец», </w:t>
      </w:r>
      <w:r>
        <w:rPr>
          <w:rStyle w:val="CharStyle16"/>
          <w:lang w:val="en-US" w:eastAsia="en-US"/>
        </w:rPr>
        <w:t xml:space="preserve">399774, </w:t>
      </w:r>
      <w:r>
        <w:rPr>
          <w:rStyle w:val="CharStyle16"/>
        </w:rPr>
        <w:t xml:space="preserve">Липецкая область, г. Елец </w:t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пер. Кирпичный, </w:t>
      </w:r>
      <w:r>
        <w:rPr>
          <w:rStyle w:val="CharStyle16"/>
          <w:lang w:val="en-US" w:eastAsia="en-US"/>
        </w:rPr>
        <w:t xml:space="preserve">27 (RU) </w:t>
      </w:r>
      <w:r>
        <w:rPr>
          <w:rStyle w:val="CharStyle16"/>
        </w:rPr>
        <w:t xml:space="preserve">(Номер государственной регистрации: </w:t>
      </w:r>
      <w:r>
        <w:rPr>
          <w:rStyle w:val="CharStyle16"/>
          <w:lang w:val="en-US" w:eastAsia="en-US"/>
        </w:rPr>
        <w:t xml:space="preserve">685133) - </w:t>
      </w:r>
      <w:r>
        <w:rPr>
          <w:rStyle w:val="CharStyle16"/>
        </w:rPr>
        <w:t>у предложенного в заявке Участника товара существует зарегистрированный товарный знак, следовательно, заявка Участника должна содержать указание на товарный знак.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Аналогичное мнение отражено в решениях УФАС по Новосибирской области </w:t>
      </w:r>
      <w:r>
        <w:rPr>
          <w:rStyle w:val="CharStyle16"/>
          <w:lang w:val="en-US" w:eastAsia="en-US"/>
        </w:rPr>
        <w:t>№ 054/06/43</w:t>
        <w:softHyphen/>
        <w:t xml:space="preserve">1850/2024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22.07.2024. </w:t>
      </w:r>
      <w:r>
        <w:rPr>
          <w:rStyle w:val="CharStyle16"/>
        </w:rPr>
        <w:t xml:space="preserve">УФАС по ХМАО-Югре: </w:t>
      </w:r>
      <w:r>
        <w:rPr>
          <w:rStyle w:val="CharStyle16"/>
          <w:lang w:val="en-US" w:eastAsia="en-US"/>
        </w:rPr>
        <w:t xml:space="preserve">№ 086/06/48-27/2026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29.12.2025 </w:t>
      </w:r>
      <w:r>
        <w:rPr>
          <w:rStyle w:val="CharStyle16"/>
        </w:rPr>
        <w:t xml:space="preserve">г., </w:t>
      </w:r>
      <w:r>
        <w:rPr>
          <w:rStyle w:val="CharStyle16"/>
          <w:lang w:val="en-US" w:eastAsia="en-US"/>
        </w:rPr>
        <w:t xml:space="preserve">№ 086/06/48/-967/2024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19.06.2024 </w:t>
      </w:r>
      <w:r>
        <w:rPr>
          <w:rStyle w:val="CharStyle16"/>
        </w:rPr>
        <w:t xml:space="preserve">г., </w:t>
      </w:r>
      <w:r>
        <w:rPr>
          <w:rStyle w:val="CharStyle16"/>
          <w:lang w:val="en-US" w:eastAsia="en-US"/>
        </w:rPr>
        <w:t xml:space="preserve">№ 086/06//48-1182/2024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22.07.2024, № 086/06/48-1189/2024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22.07.2024, № 086/06/48-1188/2024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22.07.2024., № 086/06/48-582/2025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01.04.2025, № 086/06/48-527/2025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24.03.2025; № 086/06/48-27/2026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>29.12.2025».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подпункту «в»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 для участия в конкурентном способе заявка на участие в закупке должна содержать товарный знак (при наличии у товара товарного знака),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Предметом закупки является поставка изделий медицинского назначения одноразового применения.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rStyle w:val="CharStyle16"/>
        </w:rPr>
        <w:t xml:space="preserve">Изучив заявку с идентификационным номером </w:t>
      </w:r>
      <w:r>
        <w:rPr>
          <w:rStyle w:val="CharStyle16"/>
          <w:lang w:val="en-US" w:eastAsia="en-US"/>
        </w:rPr>
        <w:t xml:space="preserve">№ 121070807 </w:t>
      </w:r>
      <w:r>
        <w:rPr>
          <w:rStyle w:val="CharStyle16"/>
        </w:rPr>
        <w:t xml:space="preserve">Комиссией Управления установлено, что Участником по позициям </w:t>
      </w:r>
      <w:r>
        <w:rPr>
          <w:rStyle w:val="CharStyle16"/>
          <w:lang w:val="en-US" w:eastAsia="en-US"/>
        </w:rPr>
        <w:t xml:space="preserve">1-6 </w:t>
      </w:r>
      <w:r>
        <w:rPr>
          <w:rStyle w:val="CharStyle16"/>
        </w:rPr>
        <w:t xml:space="preserve">предложен к поставке Шприц общего назначения (ФСР </w:t>
      </w:r>
      <w:r>
        <w:rPr>
          <w:rStyle w:val="CharStyle16"/>
          <w:lang w:val="en-US" w:eastAsia="en-US"/>
        </w:rPr>
        <w:t xml:space="preserve">2008/03888), </w:t>
      </w:r>
      <w:r>
        <w:rPr>
          <w:rStyle w:val="CharStyle16"/>
        </w:rPr>
        <w:t xml:space="preserve">производитель медицинского изделия (изготовителя медицинского изделия)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ООО «МПК «Елец», </w:t>
      </w:r>
      <w:r>
        <w:rPr>
          <w:rStyle w:val="CharStyle16"/>
          <w:lang w:val="en-US" w:eastAsia="en-US"/>
        </w:rPr>
        <w:t xml:space="preserve">399774, </w:t>
      </w:r>
      <w:r>
        <w:rPr>
          <w:rStyle w:val="CharStyle16"/>
        </w:rPr>
        <w:t xml:space="preserve">Липецкая область, г. Елец, пер. Кирпичный, </w:t>
      </w:r>
      <w:r>
        <w:rPr>
          <w:rStyle w:val="CharStyle16"/>
          <w:lang w:val="en-US" w:eastAsia="en-US"/>
        </w:rPr>
        <w:t xml:space="preserve">27 </w:t>
      </w:r>
      <w:r>
        <w:rPr>
          <w:rStyle w:val="CharStyle16"/>
        </w:rPr>
        <w:t xml:space="preserve">и приложено регистрационное удостоверение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ФСР </w:t>
      </w:r>
      <w:r>
        <w:rPr>
          <w:rStyle w:val="CharStyle16"/>
          <w:lang w:val="en-US" w:eastAsia="en-US"/>
        </w:rPr>
        <w:t>2008/03888.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rStyle w:val="CharStyle16"/>
        </w:rPr>
        <w:t xml:space="preserve">В структурированной форме заявки участником не указан товарный знак в соответствии с регистрационным удостоверением </w:t>
      </w:r>
      <w:r>
        <w:rPr>
          <w:rStyle w:val="CharStyle16"/>
          <w:lang w:val="en-US" w:eastAsia="en-US"/>
        </w:rPr>
        <w:t xml:space="preserve">(№ </w:t>
      </w:r>
      <w:r>
        <w:rPr>
          <w:rStyle w:val="CharStyle16"/>
        </w:rPr>
        <w:t xml:space="preserve">ФСР </w:t>
      </w:r>
      <w:r>
        <w:rPr>
          <w:rStyle w:val="CharStyle16"/>
          <w:lang w:val="en-US" w:eastAsia="en-US"/>
        </w:rPr>
        <w:t xml:space="preserve">2008/03888) </w:t>
      </w:r>
      <w:r>
        <w:rPr>
          <w:rStyle w:val="CharStyle16"/>
        </w:rPr>
        <w:t xml:space="preserve">производителя медицинского изделия (изготовителя медицинского изделия)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ООО «МПК «Елец», </w:t>
      </w:r>
      <w:r>
        <w:rPr>
          <w:rStyle w:val="CharStyle16"/>
          <w:lang w:val="en-US" w:eastAsia="en-US"/>
        </w:rPr>
        <w:t xml:space="preserve">399774, </w:t>
      </w:r>
      <w:r>
        <w:rPr>
          <w:rStyle w:val="CharStyle16"/>
        </w:rPr>
        <w:t xml:space="preserve">Липецкая область, г. Елец, пер. Кирпичный, </w:t>
      </w:r>
      <w:r>
        <w:rPr>
          <w:rStyle w:val="CharStyle16"/>
          <w:lang w:val="en-US" w:eastAsia="en-US"/>
        </w:rPr>
        <w:t xml:space="preserve">27, </w:t>
      </w:r>
      <w:r>
        <w:rPr>
          <w:rStyle w:val="CharStyle16"/>
        </w:rPr>
        <w:t>приложенным Участником в составе заявки.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информацией, полученной с официального сайта Федерального института промышленной собственности (РОСПАТЕНТ) в Российской Федерации зарегистрирован товарный знак «МПК Елец» Правообладатель: Общество с ограниченной ответственностью «Медико-производственная компания «Елец», </w:t>
      </w:r>
      <w:r>
        <w:rPr>
          <w:rStyle w:val="CharStyle16"/>
          <w:lang w:val="en-US" w:eastAsia="en-US"/>
        </w:rPr>
        <w:t xml:space="preserve">399774, </w:t>
      </w:r>
      <w:r>
        <w:rPr>
          <w:rStyle w:val="CharStyle16"/>
        </w:rPr>
        <w:t xml:space="preserve">Липецкая область, г. Елец </w:t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пер. Кирпичный, </w:t>
      </w:r>
      <w:r>
        <w:rPr>
          <w:rStyle w:val="CharStyle16"/>
          <w:lang w:val="en-US" w:eastAsia="en-US"/>
        </w:rPr>
        <w:t xml:space="preserve">27 (RU) </w:t>
      </w:r>
      <w:r>
        <w:rPr>
          <w:rStyle w:val="CharStyle16"/>
        </w:rPr>
        <w:t xml:space="preserve">(Номер государственной регистрации: </w:t>
      </w:r>
      <w:r>
        <w:rPr>
          <w:rStyle w:val="CharStyle16"/>
          <w:lang w:val="en-US" w:eastAsia="en-US"/>
        </w:rPr>
        <w:t>685133)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Перечень товаров и/или услуг (на которые распространяются действия товарного знака):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1" w:right="538" w:bottom="1412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иглы медицинские; капельницы для медицинских целей; капельницы пузырьковые для медицинских целей; шприцы для инъекций; шприцы для медицинских целей; шприцы для подкожных инъекций.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Учитывая, что заявитель предлагает к поставке </w:t>
      </w:r>
      <w:r>
        <w:rPr>
          <w:rStyle w:val="CharStyle16"/>
          <w:u w:val="single"/>
        </w:rPr>
        <w:t>Шприцы инъекционные</w:t>
      </w:r>
      <w:r>
        <w:rPr>
          <w:rStyle w:val="CharStyle16"/>
        </w:rPr>
        <w:t xml:space="preserve">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следовательно, действия товарного знака распространяются на предлагаемый заявителем к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106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58165" distL="0" distR="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0</wp:posOffset>
                </wp:positionV>
                <wp:extent cx="1036320" cy="1644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поставке товар.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0;width:81.600000000000009pt;height:12.950000000000001pt;z-index:-125829372;mso-wrap-distance-left:0;mso-wrap-distance-right:0;mso-wrap-distance-bottom:43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поставке товар.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384175" distL="0" distR="0" simplePos="0" relativeHeight="125829383" behindDoc="0" locked="0" layoutInCell="1" allowOverlap="1">
                <wp:simplePos x="0" y="0"/>
                <wp:positionH relativeFrom="page">
                  <wp:posOffset>1165860</wp:posOffset>
                </wp:positionH>
                <wp:positionV relativeFrom="paragraph">
                  <wp:posOffset>128270</wp:posOffset>
                </wp:positionV>
                <wp:extent cx="2606040" cy="2101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Согласно фотографии медицинского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799999999999997pt;margin-top:10.1pt;width:205.20000000000002pt;height:16.550000000000001pt;z-index:-125829370;mso-wrap-distance-left:0;mso-wrap-distance-top:10.1pt;mso-wrap-distance-right:0;mso-wrap-distance-bottom:3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Согласно фотографии медицинского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384175" distL="0" distR="0" simplePos="0" relativeHeight="125829385" behindDoc="0" locked="0" layoutInCell="1" allowOverlap="1">
                <wp:simplePos x="0" y="0"/>
                <wp:positionH relativeFrom="page">
                  <wp:posOffset>3890645</wp:posOffset>
                </wp:positionH>
                <wp:positionV relativeFrom="paragraph">
                  <wp:posOffset>164465</wp:posOffset>
                </wp:positionV>
                <wp:extent cx="3322320" cy="1739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23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изделия на «Шприцы инъекционные» от 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06.35000000000002pt;margin-top:12.950000000000001pt;width:261.60000000000002pt;height:13.700000000000001pt;z-index:-125829368;mso-wrap-distance-left:0;mso-wrap-distance-top:12.950000000000001pt;mso-wrap-distance-right:0;mso-wrap-distance-bottom:3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изделия на «Шприцы инъекционные» от 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0" distL="0" distR="0" simplePos="0" relativeHeight="125829387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341630</wp:posOffset>
                </wp:positionV>
                <wp:extent cx="3087370" cy="3810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737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 xml:space="preserve">Регистрационному удостоверению </w:t>
                            </w: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 xml:space="preserve">№ </w:t>
                            </w:r>
                            <w:r>
                              <w:rPr>
                                <w:rStyle w:val="CharStyle16"/>
                              </w:rPr>
                              <w:t>ФСР</w:t>
                              <w:br/>
                              <w:t>официальном сайте Росздравнадзора) видно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550000000000004pt;margin-top:26.900000000000002pt;width:243.09999999999999pt;height:30.pt;z-index:-125829366;mso-wrap-distance-left:0;mso-wrap-distance-top:26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 xml:space="preserve">Регистрационному удостоверению </w:t>
                      </w:r>
                      <w:r>
                        <w:rPr>
                          <w:rStyle w:val="CharStyle16"/>
                          <w:lang w:val="en-US" w:eastAsia="en-US"/>
                        </w:rPr>
                        <w:t xml:space="preserve">№ </w:t>
                      </w:r>
                      <w:r>
                        <w:rPr>
                          <w:rStyle w:val="CharStyle16"/>
                        </w:rPr>
                        <w:t>ФСР</w:t>
                        <w:br/>
                        <w:t>официальном сайте Росздравнадзора) видно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0" distL="0" distR="0" simplePos="0" relativeHeight="125829389" behindDoc="0" locked="0" layoutInCell="1" allowOverlap="1">
                <wp:simplePos x="0" y="0"/>
                <wp:positionH relativeFrom="page">
                  <wp:posOffset>3863340</wp:posOffset>
                </wp:positionH>
                <wp:positionV relativeFrom="paragraph">
                  <wp:posOffset>338455</wp:posOffset>
                </wp:positionV>
                <wp:extent cx="3090545" cy="3841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9054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 xml:space="preserve">2008/03888 </w:t>
                            </w:r>
                            <w:r>
                              <w:rPr>
                                <w:rStyle w:val="CharStyle16"/>
                              </w:rPr>
                              <w:t xml:space="preserve">от </w:t>
                            </w: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 xml:space="preserve">13.03.2024 </w:t>
                            </w:r>
                            <w:r>
                              <w:rPr>
                                <w:rStyle w:val="CharStyle16"/>
                              </w:rPr>
                              <w:t>г. (размещенная</w:t>
                              <w:br/>
                              <w:t>изображение товарного знака «МПК Елец»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04.19999999999999pt;margin-top:26.650000000000002pt;width:243.34999999999999pt;height:30.25pt;z-index:-125829364;mso-wrap-distance-left:0;mso-wrap-distance-top:26.65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lang w:val="en-US" w:eastAsia="en-US"/>
                        </w:rPr>
                        <w:t xml:space="preserve">2008/03888 </w:t>
                      </w:r>
                      <w:r>
                        <w:rPr>
                          <w:rStyle w:val="CharStyle16"/>
                        </w:rPr>
                        <w:t xml:space="preserve">от </w:t>
                      </w:r>
                      <w:r>
                        <w:rPr>
                          <w:rStyle w:val="CharStyle16"/>
                          <w:lang w:val="en-US" w:eastAsia="en-US"/>
                        </w:rPr>
                        <w:t xml:space="preserve">13.03.2024 </w:t>
                      </w:r>
                      <w:r>
                        <w:rPr>
                          <w:rStyle w:val="CharStyle16"/>
                        </w:rPr>
                        <w:t>г. (размещенная</w:t>
                        <w:br/>
                        <w:t>изображение товарного знака «МПК Елец»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0" distL="0" distR="0" simplePos="0" relativeHeight="125829391" behindDoc="0" locked="0" layoutInCell="1" allowOverlap="1">
                <wp:simplePos x="0" y="0"/>
                <wp:positionH relativeFrom="page">
                  <wp:posOffset>7023735</wp:posOffset>
                </wp:positionH>
                <wp:positionV relativeFrom="paragraph">
                  <wp:posOffset>341630</wp:posOffset>
                </wp:positionV>
                <wp:extent cx="182880" cy="3810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на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53.05000000000007pt;margin-top:26.900000000000002pt;width:14.4pt;height:30.pt;z-index:-125829362;mso-wrap-distance-left:0;mso-wrap-distance-top:26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на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упаковке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06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331595" distL="0" distR="0" simplePos="0" relativeHeight="125829393" behindDoc="0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3175</wp:posOffset>
                </wp:positionV>
                <wp:extent cx="2343785" cy="42672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378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7B8EAF"/>
                                <w:sz w:val="14"/>
                                <w:szCs w:val="14"/>
                              </w:rPr>
                              <w:t xml:space="preserve">ШПРИЦ ИНЪЕКЦИОННЫЙ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 xml:space="preserve">однократного применения тренде*альный стерильный с иглами инъекционными однократного применения вместимостью 20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 xml:space="preserve">ml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>"ЛУЕР* лоТУ 9398-001-74017482-2010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8.2pt;margin-top:0.25pt;width:184.55000000000001pt;height:33.600000000000001pt;z-index:-125829360;mso-wrap-distance-left:0;mso-wrap-distance-top:0.25pt;mso-wrap-distance-right:0;mso-wrap-distance-bottom:104.8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7B8EAF"/>
                          <w:sz w:val="14"/>
                          <w:szCs w:val="14"/>
                        </w:rPr>
                        <w:t xml:space="preserve">ШПРИЦ ИНЪЕКЦИОННЫЙ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 xml:space="preserve">однократного применения тренде*альный стерильный с иглами инъекционными однократного применения вместимостью 20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 xml:space="preserve">ml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>"ЛУЕР* лоТУ 9398-001-74017482-2010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1139190" distL="0" distR="0" simplePos="0" relativeHeight="125829395" behindDoc="0" locked="0" layoutInCell="1" allowOverlap="1">
                <wp:simplePos x="0" y="0"/>
                <wp:positionH relativeFrom="page">
                  <wp:posOffset>3201670</wp:posOffset>
                </wp:positionH>
                <wp:positionV relativeFrom="paragraph">
                  <wp:posOffset>433070</wp:posOffset>
                </wp:positionV>
                <wp:extent cx="133985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9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color w:val="9DA7BC"/>
                                <w:lang w:val="en-US" w:eastAsia="en-US"/>
                              </w:rPr>
                              <w:t>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2.09999999999999pt;margin-top:34.100000000000001pt;width:10.550000000000001pt;height:14.9pt;z-index:-125829358;mso-wrap-distance-left:0;mso-wrap-distance-top:34.100000000000001pt;mso-wrap-distance-right:0;mso-wrap-distance-bottom:89.7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color w:val="9DA7BC"/>
                          <w:lang w:val="en-US" w:eastAsia="en-US"/>
                        </w:rPr>
                        <w:t>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0" distB="0" distL="0" distR="0" simplePos="0" relativeHeight="125829397" behindDoc="0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908050</wp:posOffset>
                </wp:positionV>
                <wp:extent cx="2377440" cy="8534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7440" cy="853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</w:rPr>
                              <w:t xml:space="preserve">ООО Медико-Производственная Компания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>«ЕЛЕЦ»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>Россия 399774 , Лигецкая обл , г Елец Кирпичный пер д 27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>Тел /факс (4 7467) 690 55, 690 56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</w:rPr>
                              <w:t xml:space="preserve">РУ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 xml:space="preserve">Nt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</w:rPr>
                              <w:t xml:space="preserve">ФСР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>200М38М от 17.07.2019 г.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 xml:space="preserve">Limited Liability Company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 xml:space="preserve">MEDIKAL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INDUSTRIAL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81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 xml:space="preserve">COMPANY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«YELETS» Russia 3997 74</w:t>
                              <w:tab/>
                              <w:t>-STERILE! EO)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45" w:val="left"/>
                                <w:tab w:pos="29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Lipetsk region Yelets per Kirpchny, 27</w:t>
                              <w:tab/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</w:rPr>
                              <w:t>л</w:t>
                              <w:tab/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>x^xC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vertAlign w:val="superscript"/>
                                <w:lang w:val="en-US" w:eastAsia="en-US"/>
                              </w:rPr>
                              <w:t>-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>“^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Phoned (47467) 690 55 690 56</w:t>
                              <w:tab/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 xml:space="preserve">/|\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V«y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 xml:space="preserve">Произведено в России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i/>
                                <w:iCs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I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 xml:space="preserve">Made in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 xml:space="preserve">Russia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>CiA x^' \/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18.2pt;margin-top:71.5pt;width:187.20000000000002pt;height:67.200000000000003pt;z-index:-125829356;mso-wrap-distance-left:0;mso-wrap-distance-top:71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</w:rPr>
                        <w:t xml:space="preserve">ООО Медико-Производственная Компания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>«ЕЛЕЦ»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>Россия 399774 , Лигецкая обл , г Елец Кирпичный пер д 27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>Тел /факс (4 7467) 690 55, 690 56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</w:rPr>
                        <w:t xml:space="preserve">РУ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 xml:space="preserve">Nt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</w:rPr>
                        <w:t xml:space="preserve">ФСР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>200М38М от 17.07.2019 г.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 xml:space="preserve">Limited Liability Company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 xml:space="preserve">MEDIKAL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INDUSTRIAL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81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 xml:space="preserve">COMPANY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«YELETS» Russia 3997 74</w:t>
                        <w:tab/>
                        <w:t>-STERILE! EO)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45" w:val="left"/>
                          <w:tab w:pos="29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Lipetsk region Yelets per Kirpchny, 27</w:t>
                        <w:tab/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</w:rPr>
                        <w:t>л</w:t>
                        <w:tab/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>x^xC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vertAlign w:val="superscript"/>
                          <w:lang w:val="en-US" w:eastAsia="en-US"/>
                        </w:rPr>
                        <w:t>-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>“^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Phoned (47467) 690 55 690 56</w:t>
                        <w:tab/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 xml:space="preserve">/|\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V«y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 xml:space="preserve">Произведено в России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i/>
                          <w:iCs/>
                          <w:color w:val="9DA7BC"/>
                          <w:sz w:val="11"/>
                          <w:szCs w:val="11"/>
                          <w:lang w:val="en-US" w:eastAsia="en-US"/>
                        </w:rPr>
                        <w:t>I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 xml:space="preserve">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 xml:space="preserve">Made in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 xml:space="preserve">Russia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>CiA x^' \/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160" distB="127635" distL="0" distR="0" simplePos="0" relativeHeight="125829399" behindDoc="0" locked="0" layoutInCell="1" allowOverlap="1">
                <wp:simplePos x="0" y="0"/>
                <wp:positionH relativeFrom="page">
                  <wp:posOffset>3963670</wp:posOffset>
                </wp:positionH>
                <wp:positionV relativeFrom="paragraph">
                  <wp:posOffset>137160</wp:posOffset>
                </wp:positionV>
                <wp:extent cx="1252855" cy="14966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1496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</w:rPr>
                              <w:t xml:space="preserve">ШПРИЦ ИНЪЕКЦИОННЫЙ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9DA7BC"/>
                                <w:sz w:val="9"/>
                                <w:szCs w:val="9"/>
                              </w:rPr>
                              <w:t xml:space="preserve">однократного применения трекдетальмым стерильным с иглами инъекционными однократного применения вместимостью 20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9DA7BC"/>
                                <w:sz w:val="9"/>
                                <w:szCs w:val="9"/>
                                <w:lang w:val="en-US" w:eastAsia="en-US"/>
                              </w:rPr>
                              <w:t xml:space="preserve">ml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9DA7BC"/>
                                <w:sz w:val="9"/>
                                <w:szCs w:val="9"/>
                              </w:rPr>
                              <w:t xml:space="preserve">‘ЛУЕР* по ТУ 9398 001-74017482 2010 Не применять в случае нарушения целостности потребительский тары Стеркою алмрогакио. нетхсиччо внутри Номер гартии сросгодности и размер иглы в мм укатаны на упаков! в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9DA7BC"/>
                                <w:sz w:val="9"/>
                                <w:szCs w:val="9"/>
                                <w:lang w:val="en-US" w:eastAsia="en-US"/>
                              </w:rPr>
                              <w:t xml:space="preserve">Three-piece sterile aynnge lor tingle use with singleuse hypodermic needle with a capacity of 20 ml «Luer» Do not use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smallCaps/>
                                <w:color w:val="9DA7BC"/>
                                <w:sz w:val="9"/>
                                <w:szCs w:val="9"/>
                                <w:lang w:val="en-US" w:eastAsia="en-US"/>
                              </w:rPr>
                              <w:t>kt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color w:val="9DA7BC"/>
                                <w:sz w:val="9"/>
                                <w:szCs w:val="9"/>
                                <w:lang w:val="en-US" w:eastAsia="en-US"/>
                              </w:rPr>
                              <w:t xml:space="preserve"> case of violation of tie niegnty of ccnsurer packaging Stenle Pyrogen-free Ncn-lovic See a LOT exp date and needle size in mm on the packa^nc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2.10000000000002pt;margin-top:10.800000000000001pt;width:98.650000000000006pt;height:117.85000000000001pt;z-index:-125829354;mso-wrap-distance-left:0;mso-wrap-distance-top:10.800000000000001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</w:rPr>
                        <w:t xml:space="preserve">ШПРИЦ ИНЪЕКЦИОННЫЙ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9DA7BC"/>
                          <w:sz w:val="9"/>
                          <w:szCs w:val="9"/>
                        </w:rPr>
                        <w:t xml:space="preserve">однократного применения трекдетальмым стерильным с иглами инъекционными однократного применения вместимостью 20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9DA7BC"/>
                          <w:sz w:val="9"/>
                          <w:szCs w:val="9"/>
                          <w:lang w:val="en-US" w:eastAsia="en-US"/>
                        </w:rPr>
                        <w:t xml:space="preserve">ml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9DA7BC"/>
                          <w:sz w:val="9"/>
                          <w:szCs w:val="9"/>
                        </w:rPr>
                        <w:t xml:space="preserve">‘ЛУЕР* по ТУ 9398 001-74017482 2010 Не применять в случае нарушения целостности потребительский тары Стеркою алмрогакио. нетхсиччо внутри Номер гартии сросгодности и размер иглы в мм укатаны на упаков! в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9DA7BC"/>
                          <w:sz w:val="9"/>
                          <w:szCs w:val="9"/>
                          <w:lang w:val="en-US" w:eastAsia="en-US"/>
                        </w:rPr>
                        <w:t xml:space="preserve">Three-piece sterile aynnge lor tingle use with singleuse hypodermic needle with a capacity of 20 ml «Luer» Do not use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smallCaps/>
                          <w:color w:val="9DA7BC"/>
                          <w:sz w:val="9"/>
                          <w:szCs w:val="9"/>
                          <w:lang w:val="en-US" w:eastAsia="en-US"/>
                        </w:rPr>
                        <w:t>kt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color w:val="9DA7BC"/>
                          <w:sz w:val="9"/>
                          <w:szCs w:val="9"/>
                          <w:lang w:val="en-US" w:eastAsia="en-US"/>
                        </w:rPr>
                        <w:t xml:space="preserve"> case of violation of tie niegnty of ccnsurer packaging Stenle Pyrogen-free Ncn-lovic See a LOT exp date and needle size in mm on the packa^nc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2540" distL="0" distR="0" simplePos="0" relativeHeight="125829401" behindDoc="0" locked="0" layoutInCell="1" allowOverlap="1">
            <wp:simplePos x="0" y="0"/>
            <wp:positionH relativeFrom="page">
              <wp:posOffset>5241290</wp:posOffset>
            </wp:positionH>
            <wp:positionV relativeFrom="paragraph">
              <wp:posOffset>0</wp:posOffset>
            </wp:positionV>
            <wp:extent cx="1066800" cy="176149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66800" cy="1761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84505" distB="1130935" distL="0" distR="0" simplePos="0" relativeHeight="125829402" behindDoc="0" locked="0" layoutInCell="1" allowOverlap="1">
                <wp:simplePos x="0" y="0"/>
                <wp:positionH relativeFrom="page">
                  <wp:posOffset>6765290</wp:posOffset>
                </wp:positionH>
                <wp:positionV relativeFrom="paragraph">
                  <wp:posOffset>484505</wp:posOffset>
                </wp:positionV>
                <wp:extent cx="82550" cy="1460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55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7B8EAF"/>
                                <w:sz w:val="11"/>
                                <w:szCs w:val="11"/>
                                <w:lang w:val="en-US" w:eastAsia="en-US"/>
                              </w:rPr>
                              <w:t>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32.70000000000005pt;margin-top:38.149999999999999pt;width:6.5pt;height:11.5pt;z-index:-125829351;mso-wrap-distance-left:0;mso-wrap-distance-top:38.149999999999999pt;mso-wrap-distance-right:0;mso-wrap-distance-bottom:89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7B8EAF"/>
                          <w:sz w:val="11"/>
                          <w:szCs w:val="11"/>
                          <w:lang w:val="en-US" w:eastAsia="en-US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898525" distL="0" distR="0" simplePos="0" relativeHeight="125829404" behindDoc="0" locked="0" layoutInCell="1" allowOverlap="1">
                <wp:simplePos x="0" y="0"/>
                <wp:positionH relativeFrom="page">
                  <wp:posOffset>6758940</wp:posOffset>
                </wp:positionH>
                <wp:positionV relativeFrom="paragraph">
                  <wp:posOffset>661670</wp:posOffset>
                </wp:positionV>
                <wp:extent cx="91440" cy="20129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26"/>
                                <w:szCs w:val="26"/>
                                <w:lang w:val="en-US" w:eastAsia="en-US"/>
                              </w:rPr>
                              <w:t>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32.20000000000005pt;margin-top:52.100000000000001pt;width:7.2000000000000002pt;height:15.85pt;z-index:-125829349;mso-wrap-distance-left:0;mso-wrap-distance-top:52.100000000000001pt;mso-wrap-distance-right:0;mso-wrap-distance-bottom:7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26"/>
                          <w:szCs w:val="26"/>
                          <w:lang w:val="en-US" w:eastAsia="en-US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0" distB="746760" distL="0" distR="0" simplePos="0" relativeHeight="125829406" behindDoc="0" locked="0" layoutInCell="1" allowOverlap="1">
                <wp:simplePos x="0" y="0"/>
                <wp:positionH relativeFrom="page">
                  <wp:posOffset>6765290</wp:posOffset>
                </wp:positionH>
                <wp:positionV relativeFrom="paragraph">
                  <wp:posOffset>908050</wp:posOffset>
                </wp:positionV>
                <wp:extent cx="76200" cy="10668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9DA7BC"/>
                                <w:sz w:val="11"/>
                                <w:szCs w:val="11"/>
                                <w:lang w:val="en-US" w:eastAsia="en-US"/>
                              </w:rPr>
                              <w:t>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32.70000000000005pt;margin-top:71.5pt;width:6.pt;height:8.4000000000000004pt;z-index:-125829347;mso-wrap-distance-left:0;mso-wrap-distance-top:71.5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9DA7BC"/>
                          <w:sz w:val="11"/>
                          <w:szCs w:val="11"/>
                          <w:lang w:val="en-US" w:eastAsia="en-US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0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rFonts w:ascii="Arial" w:eastAsia="Arial" w:hAnsi="Arial" w:cs="Arial"/>
          <w:color w:val="767373"/>
          <w:sz w:val="15"/>
          <w:szCs w:val="15"/>
        </w:rPr>
        <w:t xml:space="preserve">Фото </w:t>
      </w:r>
      <w:r>
        <w:rPr>
          <w:rStyle w:val="CharStyle3"/>
          <w:rFonts w:ascii="Arial" w:eastAsia="Arial" w:hAnsi="Arial" w:cs="Arial"/>
          <w:color w:val="767373"/>
          <w:sz w:val="15"/>
          <w:szCs w:val="15"/>
          <w:lang w:val="en-US" w:eastAsia="en-US"/>
        </w:rPr>
        <w:t xml:space="preserve">1. </w:t>
      </w:r>
      <w:r>
        <w:rPr>
          <w:rStyle w:val="CharStyle3"/>
          <w:rFonts w:ascii="Arial" w:eastAsia="Arial" w:hAnsi="Arial" w:cs="Arial"/>
          <w:color w:val="767373"/>
          <w:sz w:val="15"/>
          <w:szCs w:val="15"/>
        </w:rPr>
        <w:t xml:space="preserve">Макет потребительской упаковки «Шприц инъекционный однократного применения трехдетальный стерильный с иглами инъекционными однократного применения вместимостью 20 </w:t>
      </w:r>
      <w:r>
        <w:rPr>
          <w:rStyle w:val="CharStyle3"/>
          <w:rFonts w:ascii="Arial" w:eastAsia="Arial" w:hAnsi="Arial" w:cs="Arial"/>
          <w:color w:val="767373"/>
          <w:sz w:val="15"/>
          <w:szCs w:val="15"/>
          <w:lang w:val="en-US" w:eastAsia="en-US"/>
        </w:rPr>
        <w:t xml:space="preserve">ml </w:t>
      </w:r>
      <w:r>
        <w:rPr>
          <w:rStyle w:val="CharStyle3"/>
          <w:rFonts w:ascii="Arial" w:eastAsia="Arial" w:hAnsi="Arial" w:cs="Arial"/>
          <w:color w:val="767373"/>
          <w:sz w:val="15"/>
          <w:szCs w:val="15"/>
        </w:rPr>
        <w:t>«Луер» по ТУ 9398-001-74017482-2010» (общий вид).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064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408" behindDoc="0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0</wp:posOffset>
            </wp:positionV>
            <wp:extent cx="6327775" cy="371221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327775" cy="3712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6" w:right="0" w:bottom="11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 предложенного в заявке Участника товара существует зарегистрированный товарный знак на </w:t>
      </w:r>
      <w:r>
        <w:rPr>
          <w:rStyle w:val="CharStyle16"/>
          <w:u w:val="single"/>
        </w:rPr>
        <w:t>Шприцы инъекционные</w:t>
      </w:r>
      <w:r>
        <w:rPr>
          <w:rStyle w:val="CharStyle16"/>
        </w:rPr>
        <w:t>, следовательно, заявка Участника должна содержать указание на товарный знак.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связи с чем, довод Заявителя не нашел свое подтверждение.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Комиссия Управления приходит к выводу, что действия комиссии по осуществлению закупок, выразившиеся в правомерном признании заявки победителя соответствующей извещению об осуществлении Закупки, не нарушают законодательство Закона о контрактной системе.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6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Управления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rStyle w:val="CharStyle11"/>
          <w:b/>
          <w:bCs/>
        </w:rPr>
        <w:t>РЕШИЛА:</w:t>
      </w:r>
      <w:bookmarkEnd w:id="14"/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Признать жалобу ИП Панькова Д.В. (ИНН: </w:t>
      </w:r>
      <w:r>
        <w:rPr>
          <w:rStyle w:val="CharStyle16"/>
          <w:lang w:val="en-US" w:eastAsia="en-US"/>
        </w:rPr>
        <w:t xml:space="preserve">860324779203)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24.04.2026 № 4612/26, </w:t>
      </w:r>
      <w:r>
        <w:rPr>
          <w:rStyle w:val="CharStyle16"/>
        </w:rPr>
        <w:t xml:space="preserve">на действия Заказчика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Бюджетного учреждения Ханты-Мансийского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«Психоневрологическая Больница имени святой Преподобномученицы Елизаветы», Уполномоченного органа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Казенного учреждения Ханты-Мансийского автономного округа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Югры «Центр лекарственного мониторинга», при проведении электронного аукциона, предметом которого является поставка изделий медицинского назначения одноразового применения (извещение </w:t>
      </w:r>
      <w:r>
        <w:rPr>
          <w:rStyle w:val="CharStyle16"/>
          <w:lang w:val="en-US" w:eastAsia="en-US"/>
        </w:rPr>
        <w:t xml:space="preserve">№ 0387200009126001514) </w:t>
      </w:r>
      <w:r>
        <w:rPr>
          <w:rStyle w:val="CharStyle16"/>
        </w:rPr>
        <w:t>необоснованной.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5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Предписание не выдавать.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>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6" w:right="536" w:bottom="1118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74650" distL="0" distR="0" simplePos="0" relativeHeight="12582940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508000</wp:posOffset>
                </wp:positionV>
                <wp:extent cx="1569720" cy="21653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8.200000000000003pt;margin-top:40.pt;width:123.60000000000001pt;height:17.050000000000001pt;z-index:-125829344;mso-wrap-distance-left:0;mso-wrap-distance-top:4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5310" distB="0" distL="0" distR="1786255" simplePos="0" relativeHeight="12582941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575310</wp:posOffset>
            </wp:positionV>
            <wp:extent cx="359410" cy="52451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983615</wp:posOffset>
                </wp:positionV>
                <wp:extent cx="1283335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5.40000000000001pt;margin-top:7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666750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2.25pt;margin-top:5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74650" distL="0" distR="0" simplePos="0" relativeHeight="125829412" behindDoc="0" locked="0" layoutInCell="1" allowOverlap="1">
                <wp:simplePos x="0" y="0"/>
                <wp:positionH relativeFrom="page">
                  <wp:posOffset>6384290</wp:posOffset>
                </wp:positionH>
                <wp:positionV relativeFrom="paragraph">
                  <wp:posOffset>508000</wp:posOffset>
                </wp:positionV>
                <wp:extent cx="801370" cy="21653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02.69999999999999pt;margin-top:40.pt;width:63.100000000000001pt;height:17.050000000000001pt;z-index:-125829341;mso-wrap-distance-left:0;mso-wrap-distance-top:4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выдан: </w:t>
      </w:r>
      <w:r>
        <w:rPr>
          <w:rStyle w:val="CharStyle3"/>
          <w:rFonts w:ascii="Arial" w:eastAsia="Arial" w:hAnsi="Arial" w:cs="Arial"/>
          <w:sz w:val="11"/>
          <w:szCs w:val="11"/>
        </w:rPr>
        <w:t>Бочков Сергей Александрович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3594F9724E4D48CCCC80D14CBA75D809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18.02.2026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>по 14.05.2027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Члены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0555" simplePos="0" relativeHeight="12582941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42.2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О.Н. Михайлова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Михайлова Ольга Николаевна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00BF196A4D686B13EAB643D2586BD99680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310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415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304800</wp:posOffset>
                </wp:positionV>
                <wp:extent cx="892810" cy="219710"/>
                <wp:wrapSquare wrapText="lef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95.69999999999999pt;margin-top:24.pt;width:70.299999999999997pt;height:17.300000000000001pt;z-index:-12582933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А.В. Шаврин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04.04.2025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28.06.2026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20"/>
        <w:jc w:val="left"/>
        <w:rPr>
          <w:sz w:val="11"/>
          <w:szCs w:val="11"/>
        </w:rPr>
      </w:pPr>
      <w:r>
        <w:rPr>
          <w:rStyle w:val="CharStyle3"/>
          <w:rFonts w:ascii="Georgia" w:eastAsia="Georgia" w:hAnsi="Georgia" w:cs="Georgia"/>
          <w:color w:val="292929"/>
          <w:sz w:val="11"/>
          <w:szCs w:val="1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Шаврин Александр Владимирович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00C45121FBA9F083EE218EFC6C4D70B71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01.08.2025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25.10.2026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left"/>
        <w:rPr>
          <w:sz w:val="16"/>
          <w:szCs w:val="16"/>
        </w:rPr>
      </w:pPr>
      <w:r>
        <w:rPr>
          <w:rStyle w:val="CharStyle3"/>
          <w:i/>
          <w:iCs/>
          <w:sz w:val="16"/>
          <w:szCs w:val="16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10047605</wp:posOffset>
              </wp:positionV>
              <wp:extent cx="6584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2026-3449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99999999999999pt;margin-top:791.14999999999998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2026-3449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9861550</wp:posOffset>
              </wp:positionV>
              <wp:extent cx="65849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2026-3449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76.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2026-3449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0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Picture caption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Picture caption"/>
    <w:basedOn w:val="Normal"/>
    <w:link w:val="CharStyle2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