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215900" distB="283210" distL="215900" distR="215900" simplePos="0" relativeHeight="125829378" behindDoc="0" locked="0" layoutInCell="1" allowOverlap="1">
            <wp:simplePos x="0" y="0"/>
            <wp:positionH relativeFrom="page">
              <wp:posOffset>704850</wp:posOffset>
            </wp:positionH>
            <wp:positionV relativeFrom="paragraph">
              <wp:posOffset>12700</wp:posOffset>
            </wp:positionV>
            <wp:extent cx="270637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0637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781050</wp:posOffset>
                </wp:positionH>
                <wp:positionV relativeFrom="paragraph">
                  <wp:posOffset>2234565</wp:posOffset>
                </wp:positionV>
                <wp:extent cx="908050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30"/>
                                <w:szCs w:val="30"/>
                                <w:lang w:val="en-US" w:eastAsia="en-US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30"/>
                                <w:szCs w:val="30"/>
                                <w:lang w:val="en-US" w:eastAsia="en-US"/>
                              </w:rPr>
                              <w:t>6.05.2026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5pt;margin-top:175.95000000000002pt;width:71.5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30"/>
                          <w:szCs w:val="30"/>
                          <w:lang w:val="en-US" w:eastAsia="en-US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30"/>
                          <w:szCs w:val="30"/>
                          <w:lang w:val="en-US" w:eastAsia="en-US"/>
                        </w:rPr>
                        <w:t>6.05.2026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756920</wp:posOffset>
                </wp:positionH>
                <wp:positionV relativeFrom="paragraph">
                  <wp:posOffset>3143250</wp:posOffset>
                </wp:positionV>
                <wp:extent cx="856615" cy="21971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решение </w:t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val="en-US" w:eastAsia="en-US"/>
                              </w:rPr>
                              <w:t>920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9.600000000000001pt;margin-top:247.5pt;width:67.450000000000003pt;height:17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решение </w:t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val="en-US" w:eastAsia="en-US"/>
                        </w:rPr>
                        <w:t>920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1561465</wp:posOffset>
                </wp:positionH>
                <wp:positionV relativeFrom="paragraph">
                  <wp:posOffset>728980</wp:posOffset>
                </wp:positionV>
                <wp:extent cx="895985" cy="1403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7"/>
                                <w:szCs w:val="17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2.95pt;margin-top:57.399999999999999pt;width:70.549999999999997pt;height:11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7"/>
                          <w:szCs w:val="17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1109980</wp:posOffset>
                </wp:positionH>
                <wp:positionV relativeFrom="paragraph">
                  <wp:posOffset>878205</wp:posOffset>
                </wp:positionV>
                <wp:extent cx="1840865" cy="13716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7"/>
                                <w:szCs w:val="17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7.400000000000006pt;margin-top:69.150000000000006pt;width:144.95000000000002pt;height:10.80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7"/>
                          <w:szCs w:val="17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1149985</wp:posOffset>
                </wp:positionH>
                <wp:positionV relativeFrom="paragraph">
                  <wp:posOffset>1670685</wp:posOffset>
                </wp:positionV>
                <wp:extent cx="1764665" cy="1339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</w:rPr>
                              <w:t>ул. Ленина, 384, г. Ставрополь, 355003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0.549999999999997pt;margin-top:131.55000000000001pt;width:138.95000000000002pt;height:10.55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</w:rPr>
                        <w:t>ул. Ленина, 384, г. Ставрополь, 355003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1804670</wp:posOffset>
                </wp:positionV>
                <wp:extent cx="1896110" cy="13398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</w:rPr>
                              <w:t>тел. (8652) 25-74-05, факс (8652) 35-28-09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5.pt;margin-top:142.09999999999999pt;width:149.30000000000001pt;height:10.55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</w:rPr>
                        <w:t>тел. (8652) 25-74-05, факс (8652) 35-28-09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1500505</wp:posOffset>
                </wp:positionH>
                <wp:positionV relativeFrom="paragraph">
                  <wp:posOffset>1941830</wp:posOffset>
                </wp:positionV>
                <wp:extent cx="1073150" cy="13716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  <w:lang w:val="en-US" w:eastAsia="en-US"/>
                              </w:rPr>
                              <w:t>to26@fas.gov.ru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18.15000000000001pt;margin-top:152.90000000000001pt;width:84.5pt;height:10.800000000000001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  <w:lang w:val="en-US" w:eastAsia="en-US"/>
                        </w:rPr>
                        <w:t>to26@fas.gov.ru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1582420</wp:posOffset>
                </wp:positionH>
                <wp:positionV relativeFrom="paragraph">
                  <wp:posOffset>1109980</wp:posOffset>
                </wp:positionV>
                <wp:extent cx="899160" cy="15240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24.60000000000001pt;margin-top:87.400000000000006pt;width:70.799999999999997pt;height:12.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9"/>
                          <w:szCs w:val="19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1280795</wp:posOffset>
                </wp:positionH>
                <wp:positionV relativeFrom="paragraph">
                  <wp:posOffset>1414780</wp:posOffset>
                </wp:positionV>
                <wp:extent cx="1505585" cy="15557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9"/>
                                <w:szCs w:val="19"/>
                              </w:rPr>
                              <w:t>по Ставропольскому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00.85000000000001pt;margin-top:111.40000000000001pt;width:118.55pt;height:12.25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9"/>
                          <w:szCs w:val="19"/>
                        </w:rPr>
                        <w:t>по Ставропольскому краю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468755" distB="2163445" distL="422910" distR="463550" simplePos="0" relativeHeight="125829379" behindDoc="0" locked="0" layoutInCell="1" allowOverlap="1">
                <wp:simplePos x="0" y="0"/>
                <wp:positionH relativeFrom="page">
                  <wp:posOffset>911860</wp:posOffset>
                </wp:positionH>
                <wp:positionV relativeFrom="paragraph">
                  <wp:posOffset>1265555</wp:posOffset>
                </wp:positionV>
                <wp:extent cx="2249170" cy="149225"/>
                <wp:wrapSquare wrapText="righ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71.799999999999997pt;margin-top:99.650000000000006pt;width:177.09999999999999pt;height:11.75pt;z-index:-125829374;mso-wrap-distance-left:33.299999999999997pt;mso-wrap-distance-top:115.65000000000001pt;mso-wrap-distance-right:36.5pt;mso-wrap-distance-bottom:170.34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6127750</wp:posOffset>
                </wp:positionH>
                <wp:positionV relativeFrom="paragraph">
                  <wp:posOffset>4416425</wp:posOffset>
                </wp:positionV>
                <wp:extent cx="1057910" cy="25273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2.5pt;margin-top:347.75pt;width:83.299999999999997pt;height:19.900000000000002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rStyle w:val="CharStyle14"/>
          <w:b/>
          <w:bCs/>
          <w:u w:val="single"/>
        </w:rPr>
        <w:t>Заявитель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ООО "Альфаздрав"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355042, СК, Г. СТАВРОПОЛЬ, УЛ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ДОВАТОРЦЕВ, Д. 73А </w:t>
      </w:r>
      <w:r>
        <w:fldChar w:fldCharType="begin"/>
      </w:r>
      <w:r>
        <w:rPr/>
        <w:instrText> HYPERLINK "mailto:dirostapenko@yandex.ru"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dirostapenko@yandex.ru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rStyle w:val="CharStyle14"/>
          <w:b/>
          <w:bCs/>
          <w:u w:val="single"/>
        </w:rPr>
        <w:t>Заказчик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ГБУЗ СК "Минераловодская районная больница"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357203, Ставропольский край,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</w:pPr>
      <w:r>
        <w:rPr>
          <w:rStyle w:val="CharStyle12"/>
        </w:rPr>
        <w:t xml:space="preserve">Минеральные Воды г, Кисловодская ул., 59 </w:t>
      </w:r>
      <w:r>
        <w:fldChar w:fldCharType="begin"/>
      </w:r>
      <w:r>
        <w:rPr/>
        <w:instrText> HYPERLINK "mailto:jurist@mvbol.ru" </w:instrText>
      </w:r>
      <w:r>
        <w:fldChar w:fldCharType="separate"/>
      </w:r>
      <w:r>
        <w:rPr>
          <w:rStyle w:val="CharStyle12"/>
          <w:lang w:val="en-US" w:eastAsia="en-US"/>
        </w:rPr>
        <w:t>jurist@mvbol.ru</w:t>
      </w:r>
      <w:r>
        <w:fldChar w:fldCharType="end"/>
      </w:r>
      <w:r>
        <w:rPr>
          <w:rStyle w:val="CharStyle12"/>
          <w:lang w:val="en-US" w:eastAsia="en-US"/>
        </w:rPr>
        <w:t xml:space="preserve">, </w:t>
      </w:r>
      <w:r>
        <w:fldChar w:fldCharType="begin"/>
      </w:r>
      <w:r>
        <w:rPr/>
        <w:instrText> HYPERLINK "mailto:mineral@mvbol.ru" </w:instrText>
      </w:r>
      <w:r>
        <w:fldChar w:fldCharType="separate"/>
      </w:r>
      <w:r>
        <w:rPr>
          <w:rStyle w:val="CharStyle12"/>
          <w:lang w:val="en-US" w:eastAsia="en-US"/>
        </w:rPr>
        <w:t>mineral@mvbol.ru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Style w:val="CharStyle14"/>
          <w:b/>
          <w:bCs/>
        </w:rPr>
        <w:t>РЕШЕНИЕ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по делу № 026/06/105-920/2026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о нарушении законодательства о закупках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>29.04.2026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Комиссия Управления Федеральной антимонопольной службы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Ставропольскому краю по контролю в сфере закупок (далее –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заместителя начальника отдела Управления Федеральной антимонопольной службы по Ставропольскому краю А.Ю. Лазебного,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ведущего специалиста-эксперта Управления Федеральной антимонопольной службы по Ставропольскому краю А.И. Хатуевой,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присутствии представителей по доверенности: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 заказчика — Диденко И.С,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в отсутствии представителей заявителя, уведомленных надлежащим образом.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6" w:name="bookmark6"/>
      <w:r>
        <w:rPr>
          <w:rStyle w:val="CharStyle14"/>
          <w:b/>
          <w:bCs/>
        </w:rPr>
        <w:t>УСТАНОВИЛА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В Управление Федеральной антимонопольной службы по Ставропольскому краю (далее – Управление) поступила жалоба ООО "Альфаздрав" (далее — Заявитель) на действия ГБУЗ СК "Минераловодская районная больница" (далее — Заказчик) по факту осуществления закупки путем проведения аукциона в электронной форме №0321300052726000067 «Поставка изделий медицинского назначения» (далее – закупка).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8" w:name="bookmark8"/>
      <w:r>
        <w:rPr>
          <w:rStyle w:val="CharStyle21"/>
        </w:rPr>
        <w:t>1IIIIIIIIIIIIIIIIIIIIIII</w:t>
      </w:r>
      <w:bookmarkEnd w:id="8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Жалоба в порядке статей </w:t>
      </w:r>
      <w:r>
        <w:rPr>
          <w:rStyle w:val="CharStyle12"/>
          <w:lang w:val="en-US" w:eastAsia="en-US"/>
        </w:rPr>
        <w:t xml:space="preserve">105, 106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Закон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44-ФЗ, Закон о контрактной системе) принята к рассмотрению и назначена на </w:t>
      </w:r>
      <w:r>
        <w:rPr>
          <w:rStyle w:val="CharStyle12"/>
          <w:lang w:val="en-US" w:eastAsia="en-US"/>
        </w:rPr>
        <w:t xml:space="preserve">29.04.2026 </w:t>
      </w:r>
      <w:r>
        <w:rPr>
          <w:rStyle w:val="CharStyle12"/>
        </w:rPr>
        <w:t>г. с вызовом сторон по делу.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lang w:val="en-US" w:eastAsia="en-US"/>
        </w:rPr>
        <w:t xml:space="preserve">29.04.2026 </w:t>
      </w:r>
      <w:r>
        <w:rPr>
          <w:rStyle w:val="CharStyle12"/>
        </w:rPr>
        <w:t xml:space="preserve">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статьей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 внеплановую проверку закупки установила следующее: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lang w:val="en-US" w:eastAsia="en-US"/>
        </w:rPr>
        <w:t xml:space="preserve">13.04.2026 </w:t>
      </w:r>
      <w:r>
        <w:rPr>
          <w:rStyle w:val="CharStyle12"/>
        </w:rPr>
        <w:t xml:space="preserve">г. Заказчиком опубликовано извещение о проведении закупки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Извещение).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составила </w:t>
      </w:r>
      <w:r>
        <w:rPr>
          <w:rStyle w:val="CharStyle12"/>
          <w:lang w:val="en-US" w:eastAsia="en-US"/>
        </w:rPr>
        <w:t xml:space="preserve">494 964,00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22.04.2026 </w:t>
      </w:r>
      <w:r>
        <w:rPr>
          <w:rStyle w:val="CharStyle12"/>
        </w:rPr>
        <w:t xml:space="preserve">№ИЭА1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Протокол), на участие в закупке подано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заявки,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из которых отклонена, а именно заявка Заявителя с идентификационным номером </w:t>
      </w:r>
      <w:r>
        <w:rPr>
          <w:rStyle w:val="CharStyle12"/>
          <w:lang w:val="en-US" w:eastAsia="en-US"/>
        </w:rPr>
        <w:t>2.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>ООО "Альфаздрав" не согласившись с отклонением своей заявки, подал жалобу в Управление.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Согласно Протоколу, заявка с идентификационным номером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отклонена комиссией уполномоченного органа по следующему основанию: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i/>
          <w:iCs/>
        </w:rPr>
        <w:t xml:space="preserve">п.8 ч.12 ст.48 44-ФЗ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>выявление недостоверной информации, содержащейся в заявке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i/>
          <w:iCs/>
        </w:rPr>
        <w:t xml:space="preserve">Причина несоответствия: Участником в составе заявке приложена ВЫПИСКА из Единого государственного реестра юридических лиц от </w:t>
      </w:r>
      <w:r>
        <w:rPr>
          <w:rStyle w:val="CharStyle12"/>
          <w:i/>
          <w:iCs/>
          <w:lang w:val="en-US" w:eastAsia="en-US"/>
        </w:rPr>
        <w:t xml:space="preserve">17.04.2026 № 6cdb3f1f-5aa6-4ccd-b4dc-8df1d62899be. </w:t>
      </w:r>
      <w:r>
        <w:rPr>
          <w:rStyle w:val="CharStyle12"/>
          <w:i/>
          <w:iCs/>
        </w:rPr>
        <w:t xml:space="preserve">В выписке содержится информация о юридическом лице, которое не соответствует ИНН и наименованию Участника закупки, подавшего заявку. Соответственно, Участник предоставил в составе заявки недостоверную информацию. Согласно Приложения </w:t>
      </w:r>
      <w:r>
        <w:rPr>
          <w:rStyle w:val="CharStyle12"/>
          <w:i/>
          <w:iCs/>
          <w:lang w:val="en-US" w:eastAsia="en-US"/>
        </w:rPr>
        <w:t xml:space="preserve">№3 </w:t>
      </w:r>
      <w:r>
        <w:rPr>
          <w:rStyle w:val="CharStyle12"/>
          <w:i/>
          <w:iCs/>
        </w:rPr>
        <w:t xml:space="preserve">Извещения, раздел </w:t>
      </w:r>
      <w:r>
        <w:rPr>
          <w:rStyle w:val="CharStyle12"/>
          <w:i/>
          <w:iCs/>
          <w:lang w:val="en-US" w:eastAsia="en-US"/>
        </w:rPr>
        <w:t xml:space="preserve">II. </w:t>
      </w:r>
      <w:r>
        <w:rPr>
          <w:rStyle w:val="CharStyle12"/>
          <w:i/>
          <w:iCs/>
        </w:rPr>
        <w:t>Инструкция по заполнению заявки на участие в закупке при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i/>
          <w:iCs/>
        </w:rPr>
        <w:t xml:space="preserve">осуществлении закупки товара, в том числе поставляемого заказчику при выполнении закупаемых работ, оказании закупаемых услуг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Не допускается наличие противоречий между информацией, сформированной с использованием электронной площадки, специализированной электронной площадки путем заполнения экранных форм ее веб-интерфейса (в «структурированном виде»), и информацией, содержащейся в приложенном электронном документе, в том числе приложенном электронном образе бумажного документа (документа на бумажном носителе, преобразованного в электронную форму путем сканирования с сохранением его реквизитов в файле в формате </w:t>
      </w:r>
      <w:r>
        <w:rPr>
          <w:rStyle w:val="CharStyle12"/>
          <w:i/>
          <w:iCs/>
          <w:lang w:val="en-US" w:eastAsia="en-US"/>
        </w:rPr>
        <w:t xml:space="preserve">PDF). </w:t>
      </w:r>
      <w:r>
        <w:rPr>
          <w:rStyle w:val="CharStyle12"/>
          <w:i/>
          <w:iCs/>
        </w:rPr>
        <w:t>Заявка подлежит отклонению.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По результатам рассмотрения дела, жалоба не подлежит удовлетворению по следующим основаниям: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44-ФЗ при рассмотрении вторых частей заявок на участие в закупке соответствующая заявка подлежит отклонению в одном из таких случаев, как выявления недостоверной информации, содержащейся в заявке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Пункта </w:t>
      </w:r>
      <w:r>
        <w:rPr>
          <w:rStyle w:val="CharStyle12"/>
          <w:lang w:val="en-US" w:eastAsia="en-US"/>
        </w:rPr>
        <w:t xml:space="preserve">1.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Nº3 </w:t>
      </w:r>
      <w:r>
        <w:rPr>
          <w:rStyle w:val="CharStyle12"/>
        </w:rPr>
        <w:t xml:space="preserve">Извещения, раздел </w:t>
      </w:r>
      <w:r>
        <w:rPr>
          <w:rStyle w:val="CharStyle12"/>
          <w:lang w:val="en-US" w:eastAsia="en-US"/>
        </w:rPr>
        <w:t xml:space="preserve">II. </w:t>
      </w:r>
      <w:r>
        <w:rPr>
          <w:rStyle w:val="CharStyle12"/>
        </w:rPr>
        <w:t xml:space="preserve">Инструкция по заполнению заявки на участие в закупке при осуществлении закупки товара, в том числе поставляемого заказчику при выполнении закупаемых работ, оказании закупаемых услуг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Для участия в конкурентном способе заявка на участие в закупке, если иное не предусмотрено Законом 44-Ф3, должна содержать: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1) </w:t>
      </w:r>
      <w:r>
        <w:rPr>
          <w:rStyle w:val="CharStyle12"/>
        </w:rPr>
        <w:t>информацию и документы об участнике закупки: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b/>
          <w:bCs/>
        </w:rPr>
        <w:t>ж) выписка из единого государственного реестра юридических лиц (если участником закупки является юридическое лицо), выписка из единого государственного реестра индивидуальных предпринимателей (если участником закупки является индивидуальный предприниматель);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этом, по подпунктам «а-л», «н», «п» 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единой информационной.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Таким образом, после окончания подачи ценовых предложений в составе заявки Заказчику была направлена информация о заявках участников, принявших участие в электронном аукционе.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рассмотрении заявок, у Участника ООО «Альфаздрав» была выявлена недостоверная информация, размещенная в аккредитационных документах на электронной площадке, а именно прикреплена выписка из единого государственного реестра юридических лиц от </w:t>
      </w:r>
      <w:r>
        <w:rPr>
          <w:rStyle w:val="CharStyle12"/>
          <w:lang w:val="en-US" w:eastAsia="en-US"/>
        </w:rPr>
        <w:t>17.04.2026 Nº6cdb3f1f-5aa6-4ccd-b4dc-8df1d62899be.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выписке содержится информация о юридическом лице ООО "КАПИТАЛСТРОЙДЕВЕЛОПМЕНТ" ИНН </w:t>
      </w:r>
      <w:r>
        <w:rPr>
          <w:rStyle w:val="CharStyle12"/>
          <w:lang w:val="en-US" w:eastAsia="en-US"/>
        </w:rPr>
        <w:t xml:space="preserve">6679148449, </w:t>
      </w:r>
      <w:r>
        <w:rPr>
          <w:rStyle w:val="CharStyle12"/>
        </w:rPr>
        <w:t>которое не соответствует ИНН и наименованию Участника закупки ООО «Альфаздрав», принявшего участие.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Соответственно, Участник ООО «Альфаздрав» предоставил в составе заявки недостоверную информацию.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Кроме того, ответственность за соответствие аккредитационных документов, размещенных на электронной площадке, лежит на Участнике, но не на Заказчике. В составе документов, передаваемых Заказчику в составе Заявки на участие не допускается наличие противоречий между информацией, сформированной с использованием электронной площадки, специализированной электронной площадки путем заполнения экранных форм ее веб-интерфейса (в «структурированном виде»), и информацией, содержащейся в приложенном электронном документе, в том числе приложенном электронном образце бумажного документа.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основании вышеизложенного, заявка Заявители отклонена правомерно.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Следовательно, в действиях Заказчика нарушений Закона №44-ФЗ не установлено.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Комиссия, руководствуясь ст. </w:t>
      </w:r>
      <w:r>
        <w:rPr>
          <w:rStyle w:val="CharStyle12"/>
          <w:lang w:val="en-US" w:eastAsia="en-US"/>
        </w:rPr>
        <w:t xml:space="preserve">99,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rStyle w:val="CharStyle14"/>
          <w:b/>
          <w:bCs/>
        </w:rPr>
        <w:t>РЕШИЛА</w:t>
      </w:r>
      <w:bookmarkEnd w:id="1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Признать жалобу ООО "Альфаздрав" на действия ГБУЗ СК "Минераловодская районная больница" по факту осуществления закупки путем проведения аукциона в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электронной форме </w:t>
      </w:r>
      <w:r>
        <w:rPr>
          <w:rStyle w:val="CharStyle12"/>
          <w:lang w:val="en-US" w:eastAsia="en-US"/>
        </w:rPr>
        <w:t xml:space="preserve">№0321300052726000067 </w:t>
      </w:r>
      <w:r>
        <w:rPr>
          <w:rStyle w:val="CharStyle12"/>
        </w:rPr>
        <w:t xml:space="preserve">«Поставка изделий медицинского назначения»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19" w:right="513" w:bottom="1231" w:left="108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14300" distB="231775" distL="0" distR="0" simplePos="0" relativeHeight="125829383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114300</wp:posOffset>
                </wp:positionV>
                <wp:extent cx="1822450" cy="24701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8.5pt;margin-top:9.pt;width:143.5pt;height:19.449999999999999pt;z-index:-125829370;mso-wrap-distance-left:0;mso-wrap-distance-top:9.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7805" distB="31115" distL="0" distR="1816735" simplePos="0" relativeHeight="125829385" behindDoc="0" locked="0" layoutInCell="1" allowOverlap="1">
            <wp:simplePos x="0" y="0"/>
            <wp:positionH relativeFrom="page">
              <wp:posOffset>2687320</wp:posOffset>
            </wp:positionH>
            <wp:positionV relativeFrom="paragraph">
              <wp:posOffset>217805</wp:posOffset>
            </wp:positionV>
            <wp:extent cx="298450" cy="347345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278765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30000000000001pt;margin-top:21.949999999999999pt;width:135.59999999999999pt;height:20.40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4490" distB="0" distL="0" distR="0" simplePos="0" relativeHeight="125829386" behindDoc="0" locked="0" layoutInCell="1" allowOverlap="1">
                <wp:simplePos x="0" y="0"/>
                <wp:positionH relativeFrom="page">
                  <wp:posOffset>6159500</wp:posOffset>
                </wp:positionH>
                <wp:positionV relativeFrom="paragraph">
                  <wp:posOffset>364490</wp:posOffset>
                </wp:positionV>
                <wp:extent cx="1029970" cy="22860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85.pt;margin-top:28.699999999999999pt;width:81.100000000000009pt;height:18.pt;z-index:-125829367;mso-wrap-distance-left:0;mso-wrap-distance-top:28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</w:t>
      </w:r>
      <w:r>
        <w:rPr>
          <w:rStyle w:val="CharStyle27"/>
          <w:color w:val="555555"/>
        </w:rPr>
        <w:t xml:space="preserve">выдан: </w:t>
      </w:r>
      <w:r>
        <w:rPr>
          <w:rStyle w:val="CharStyle27"/>
          <w:color w:val="000000"/>
        </w:rPr>
        <w:t>Соколов Евгений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00FA6B784FE</w:t>
      </w:r>
      <w:r>
        <w:rPr>
          <w:rStyle w:val="CharStyle27"/>
          <w:color w:val="292929"/>
        </w:rPr>
        <w:t>1</w:t>
      </w:r>
      <w:r>
        <w:rPr>
          <w:rStyle w:val="CharStyle27"/>
          <w:lang w:val="en-US" w:eastAsia="en-US"/>
        </w:rPr>
        <w:t>99EF6925BAD25</w:t>
      </w:r>
      <w:r>
        <w:rPr>
          <w:rStyle w:val="CharStyle27"/>
          <w:color w:val="292929"/>
        </w:rPr>
        <w:t>1</w:t>
      </w:r>
      <w:r>
        <w:rPr>
          <w:rStyle w:val="CharStyle27"/>
          <w:color w:val="555555"/>
        </w:rPr>
        <w:t>7В93ЕВ06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с 12.03.2026 </w:t>
      </w:r>
      <w:r>
        <w:rPr>
          <w:rStyle w:val="CharStyle27"/>
          <w:color w:val="555555"/>
        </w:rPr>
        <w:t>по 05.06.2027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0" w:bottom="114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15900" distL="0" distR="0" simplePos="0" relativeHeight="125829388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0</wp:posOffset>
                </wp:positionV>
                <wp:extent cx="1344295" cy="2501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8.300000000000004pt;margin-top:0;width:105.85000000000001pt;height:19.699999999999999pt;z-index:-125829365;mso-wrap-distance-left:0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830" distB="0" distL="0" distR="1786255" simplePos="0" relativeHeight="125829390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36830</wp:posOffset>
            </wp:positionV>
            <wp:extent cx="359410" cy="433070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158750</wp:posOffset>
                </wp:positionV>
                <wp:extent cx="1722120" cy="25908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42.34999999999999pt;margin-top:12.5pt;width:135.59999999999999pt;height:20.400000000000002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5900" distL="0" distR="0" simplePos="0" relativeHeight="125829391" behindDoc="0" locked="0" layoutInCell="1" allowOverlap="1">
                <wp:simplePos x="0" y="0"/>
                <wp:positionH relativeFrom="page">
                  <wp:posOffset>5967730</wp:posOffset>
                </wp:positionH>
                <wp:positionV relativeFrom="paragraph">
                  <wp:posOffset>0</wp:posOffset>
                </wp:positionV>
                <wp:extent cx="1222375" cy="2501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237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А.Ю. Лазебный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69.90000000000003pt;margin-top:0;width:96.25pt;height:19.699999999999999pt;z-index:-125829362;mso-wrap-distance-left:0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А.Ю. Лазебный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Лазебный Александр Юрьевич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1FAD2F2CC4B78376B654DF1D38A6264B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7"/>
        </w:rPr>
        <w:t xml:space="preserve">Действителен с 01.12.2025 </w:t>
      </w:r>
      <w:r>
        <w:rPr>
          <w:rStyle w:val="CharStyle27"/>
          <w:color w:val="555555"/>
        </w:rPr>
        <w:t xml:space="preserve">по </w:t>
      </w:r>
      <w:r>
        <w:rPr>
          <w:rStyle w:val="CharStyle27"/>
        </w:rPr>
        <w:t>24.02.2027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3" behindDoc="0" locked="0" layoutInCell="1" allowOverlap="1">
            <wp:simplePos x="0" y="0"/>
            <wp:positionH relativeFrom="page">
              <wp:posOffset>2626995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45.5pt;margin-top:36.550000000000004pt;width:101.05pt;height:7.9000000000000004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42.34999999999999pt;margin-top:11.6pt;width:135.59999999999999pt;height:20.400000000000002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Хатуева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Хатуева Аиша Исламовна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792D5429AEEC0D2E6773477884D929CA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7600" w:line="240" w:lineRule="auto"/>
        <w:ind w:right="0" w:firstLine="0"/>
        <w:jc w:val="left"/>
      </w:pPr>
      <w:r>
        <w:rPr>
          <w:rStyle w:val="CharStyle27"/>
        </w:rPr>
        <w:t xml:space="preserve">Действителен с 12.09.2025 </w:t>
      </w:r>
      <w:r>
        <w:rPr>
          <w:rStyle w:val="CharStyle27"/>
          <w:color w:val="555555"/>
        </w:rPr>
        <w:t xml:space="preserve">по </w:t>
      </w:r>
      <w:r>
        <w:rPr>
          <w:rStyle w:val="CharStyle27"/>
        </w:rPr>
        <w:t>06.12.2026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Исп.Хатуева А.И.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3"/>
        </w:rPr>
        <w:t>тел.(8652) 25-74-05,доб.026-155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9975215</wp:posOffset>
              </wp:positionV>
              <wp:extent cx="655320" cy="12827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2026-5700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200000000000003pt;margin-top:785.45000000000005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2026-5700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714375</wp:posOffset>
              </wp:positionH>
              <wp:positionV relativeFrom="page">
                <wp:posOffset>9975215</wp:posOffset>
              </wp:positionV>
              <wp:extent cx="655320" cy="12827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  <w:lang w:val="ru-RU" w:eastAsia="ru-RU"/>
                            </w:rPr>
                            <w:t>2026-5700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6.25pt;margin-top:785.45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  <w:lang w:val="ru-RU" w:eastAsia="ru-RU"/>
                      </w:rPr>
                      <w:t>2026-5700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Picture caption_"/>
    <w:basedOn w:val="DefaultParagraphFont"/>
    <w:link w:val="Style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0">
    <w:name w:val="Body text (5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1"/>
      <w:sz w:val="19"/>
      <w:szCs w:val="19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Heading #2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5">
    <w:name w:val="Body text (3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3">
    <w:name w:val="Body text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9">
    <w:name w:val="Body text (5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1"/>
      <w:sz w:val="19"/>
      <w:szCs w:val="19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Heading #2"/>
    <w:basedOn w:val="Normal"/>
    <w:link w:val="CharStyle14"/>
    <w:pPr>
      <w:widowControl w:val="0"/>
      <w:shd w:val="clear" w:color="auto" w:fill="auto"/>
      <w:spacing w:after="14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4">
    <w:name w:val="Body text (3)"/>
    <w:basedOn w:val="Normal"/>
    <w:link w:val="CharStyle25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2">
    <w:name w:val="Body text (4)"/>
    <w:basedOn w:val="Normal"/>
    <w:link w:val="CharStyle33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