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1779270</wp:posOffset>
            </wp:positionH>
            <wp:positionV relativeFrom="paragraph">
              <wp:posOffset>12700</wp:posOffset>
            </wp:positionV>
            <wp:extent cx="511810" cy="609600"/>
            <wp:wrapTopAndBottom/>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0" distB="0" distL="114300" distR="114300" simplePos="0" relativeHeight="125829379" behindDoc="0" locked="0" layoutInCell="1" allowOverlap="1">
                <wp:simplePos x="0" y="0"/>
                <wp:positionH relativeFrom="page">
                  <wp:posOffset>4062095</wp:posOffset>
                </wp:positionH>
                <wp:positionV relativeFrom="paragraph">
                  <wp:posOffset>527050</wp:posOffset>
                </wp:positionV>
                <wp:extent cx="1801495" cy="1471930"/>
                <wp:wrapSquare wrapText="left"/>
                <wp:docPr id="3" name="Shape 3"/>
                <a:graphic xmlns:a="http://schemas.openxmlformats.org/drawingml/2006/main">
                  <a:graphicData uri="http://schemas.microsoft.com/office/word/2010/wordprocessingShape">
                    <wps:wsp>
                      <wps:cNvSpPr txBox="1"/>
                      <wps:spPr>
                        <a:xfrm>
                          <a:ext cx="1801495" cy="1471930"/>
                        </a:xfrm>
                        <a:prstGeom prst="rect"/>
                        <a:noFill/>
                      </wps:spPr>
                      <wps:txbx>
                        <w:txbxContent>
                          <w:p>
                            <w:pPr>
                              <w:pStyle w:val="Style2"/>
                              <w:keepNext w:val="0"/>
                              <w:keepLines w:val="0"/>
                              <w:widowControl w:val="0"/>
                              <w:shd w:val="clear" w:color="auto" w:fill="auto"/>
                              <w:bidi w:val="0"/>
                              <w:spacing w:before="0" w:after="0" w:line="422" w:lineRule="auto"/>
                              <w:ind w:left="0" w:right="0" w:firstLine="0"/>
                              <w:jc w:val="left"/>
                            </w:pPr>
                            <w:r>
                              <w:rPr>
                                <w:rStyle w:val="CharStyle3"/>
                              </w:rPr>
                              <w:t xml:space="preserve">ФГБУ «РГБ» </w:t>
                            </w:r>
                            <w:r>
                              <w:fldChar w:fldCharType="begin"/>
                            </w:r>
                            <w:r>
                              <w:rPr/>
                              <w:instrText> HYPERLINK "mailto:tender@rsl.ru" </w:instrText>
                            </w:r>
                            <w:r>
                              <w:fldChar w:fldCharType="separate"/>
                            </w:r>
                            <w:r>
                              <w:rPr>
                                <w:rStyle w:val="CharStyle3"/>
                                <w:lang w:val="en-US" w:eastAsia="en-US"/>
                              </w:rPr>
                              <w:t>tender@rsl.ru</w:t>
                            </w:r>
                            <w:r>
                              <w:fldChar w:fldCharType="end"/>
                            </w:r>
                            <w:r>
                              <w:rPr>
                                <w:rStyle w:val="CharStyle3"/>
                                <w:lang w:val="en-US" w:eastAsia="en-US"/>
                              </w:rPr>
                              <w:t xml:space="preserve"> </w:t>
                            </w:r>
                            <w:r>
                              <w:rPr>
                                <w:rStyle w:val="CharStyle3"/>
                              </w:rPr>
                              <w:t xml:space="preserve">ООО «Корсар» </w:t>
                            </w:r>
                            <w:r>
                              <w:fldChar w:fldCharType="begin"/>
                            </w:r>
                            <w:r>
                              <w:rPr/>
                              <w:instrText> HYPERLINK "mailto:dmitryxbx@yandex.com" </w:instrText>
                            </w:r>
                            <w:r>
                              <w:fldChar w:fldCharType="separate"/>
                            </w:r>
                            <w:r>
                              <w:rPr>
                                <w:rStyle w:val="CharStyle3"/>
                                <w:lang w:val="en-US" w:eastAsia="en-US"/>
                              </w:rPr>
                              <w:t>dmitryxbx@yandex.com</w:t>
                            </w:r>
                            <w:r>
                              <w:fldChar w:fldCharType="end"/>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19.85000000000002pt;margin-top:41.5pt;width:141.84999999999999pt;height:115.90000000000001pt;z-index:-125829374;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422" w:lineRule="auto"/>
                        <w:ind w:left="0" w:right="0" w:firstLine="0"/>
                        <w:jc w:val="left"/>
                      </w:pPr>
                      <w:r>
                        <w:rPr>
                          <w:rStyle w:val="CharStyle3"/>
                        </w:rPr>
                        <w:t xml:space="preserve">ФГБУ «РГБ» </w:t>
                      </w:r>
                      <w:r>
                        <w:fldChar w:fldCharType="begin"/>
                      </w:r>
                      <w:r>
                        <w:rPr/>
                        <w:instrText> HYPERLINK "mailto:tender@rsl.ru" </w:instrText>
                      </w:r>
                      <w:r>
                        <w:fldChar w:fldCharType="separate"/>
                      </w:r>
                      <w:r>
                        <w:rPr>
                          <w:rStyle w:val="CharStyle3"/>
                          <w:lang w:val="en-US" w:eastAsia="en-US"/>
                        </w:rPr>
                        <w:t>tender@rsl.ru</w:t>
                      </w:r>
                      <w:r>
                        <w:fldChar w:fldCharType="end"/>
                      </w:r>
                      <w:r>
                        <w:rPr>
                          <w:rStyle w:val="CharStyle3"/>
                          <w:lang w:val="en-US" w:eastAsia="en-US"/>
                        </w:rPr>
                        <w:t xml:space="preserve"> </w:t>
                      </w:r>
                      <w:r>
                        <w:rPr>
                          <w:rStyle w:val="CharStyle3"/>
                        </w:rPr>
                        <w:t xml:space="preserve">ООО «Корсар» </w:t>
                      </w:r>
                      <w:r>
                        <w:fldChar w:fldCharType="begin"/>
                      </w:r>
                      <w:r>
                        <w:rPr/>
                        <w:instrText> HYPERLINK "mailto:dmitryxbx@yandex.com" </w:instrText>
                      </w:r>
                      <w:r>
                        <w:fldChar w:fldCharType="separate"/>
                      </w:r>
                      <w:r>
                        <w:rPr>
                          <w:rStyle w:val="CharStyle3"/>
                          <w:lang w:val="en-US" w:eastAsia="en-US"/>
                        </w:rPr>
                        <w:t>dmitryxbx@yandex.com</w:t>
                      </w:r>
                      <w:r>
                        <w:fldChar w:fldCharType="end"/>
                      </w:r>
                    </w:p>
                  </w:txbxContent>
                </v:textbox>
                <w10:wrap type="square" side="left" anchorx="page"/>
              </v:shape>
            </w:pict>
          </mc:Fallback>
        </mc:AlternateContent>
      </w:r>
    </w:p>
    <w:p>
      <w:pPr>
        <w:pStyle w:val="Style4"/>
        <w:keepNext w:val="0"/>
        <w:keepLines w:val="0"/>
        <w:widowControl w:val="0"/>
        <w:shd w:val="clear" w:color="auto" w:fill="auto"/>
        <w:bidi w:val="0"/>
        <w:spacing w:before="0" w:after="200" w:line="259" w:lineRule="auto"/>
        <w:ind w:left="500" w:right="0" w:firstLine="880"/>
        <w:jc w:val="both"/>
      </w:pPr>
      <w:r>
        <w:rPr>
          <w:rStyle w:val="CharStyle5"/>
          <w:b/>
          <w:bCs/>
        </w:rPr>
        <w:t>ФЕДЕРАЛЬНАЯ АНТИМОНОПОЛЬНАЯ СЛУЖБА</w:t>
      </w:r>
    </w:p>
    <w:p>
      <w:pPr>
        <w:pStyle w:val="Style4"/>
        <w:keepNext w:val="0"/>
        <w:keepLines w:val="0"/>
        <w:widowControl w:val="0"/>
        <w:shd w:val="clear" w:color="auto" w:fill="auto"/>
        <w:bidi w:val="0"/>
        <w:spacing w:before="0" w:after="200" w:line="240" w:lineRule="auto"/>
        <w:ind w:left="1340" w:right="0" w:firstLine="0"/>
        <w:jc w:val="both"/>
      </w:pPr>
      <w:r>
        <w:rPr>
          <w:rStyle w:val="CharStyle5"/>
          <w:b/>
          <w:bCs/>
        </w:rPr>
        <w:t>УПРАВЛЕНИЕ</w:t>
      </w:r>
    </w:p>
    <w:p>
      <w:pPr>
        <w:pStyle w:val="Style4"/>
        <w:keepNext w:val="0"/>
        <w:keepLines w:val="0"/>
        <w:widowControl w:val="0"/>
        <w:shd w:val="clear" w:color="auto" w:fill="auto"/>
        <w:bidi w:val="0"/>
        <w:spacing w:before="0" w:after="200" w:line="240" w:lineRule="auto"/>
        <w:ind w:left="1560" w:right="0" w:firstLine="0"/>
        <w:jc w:val="both"/>
      </w:pPr>
      <w:r>
        <w:rPr>
          <w:rStyle w:val="CharStyle5"/>
          <w:b/>
          <w:bCs/>
        </w:rPr>
        <w:t>по г. Москве</w:t>
      </w:r>
    </w:p>
    <w:p>
      <w:pPr>
        <w:pStyle w:val="Style4"/>
        <w:keepNext w:val="0"/>
        <w:keepLines w:val="0"/>
        <w:widowControl w:val="0"/>
        <w:shd w:val="clear" w:color="auto" w:fill="auto"/>
        <w:bidi w:val="0"/>
        <w:spacing w:before="0" w:line="240" w:lineRule="auto"/>
        <w:ind w:left="0" w:right="0" w:firstLine="0"/>
        <w:jc w:val="center"/>
      </w:pPr>
      <w:r>
        <w:rPr>
          <w:rStyle w:val="CharStyle5"/>
        </w:rPr>
        <w:t>Мясницкий проезд, д.4, стр. 1</w:t>
        <w:br/>
        <w:t>107078, г. Москва,</w:t>
        <w:br/>
        <w:t>тел. (495) 784-75-05, факс (495) 607-49-29</w:t>
        <w:br/>
        <w:t xml:space="preserve">факс (495) 607-42-92, </w:t>
      </w:r>
      <w:r>
        <w:rPr>
          <w:rStyle w:val="CharStyle5"/>
          <w:u w:val="single"/>
          <w:lang w:val="en-US" w:eastAsia="en-US"/>
        </w:rPr>
        <w:t xml:space="preserve">e-mail: </w:t>
      </w:r>
      <w:r>
        <w:fldChar w:fldCharType="begin"/>
      </w:r>
      <w:r>
        <w:rPr/>
        <w:instrText> HYPERLINK "mailto:to77@fas.gov.ru" </w:instrText>
      </w:r>
      <w:r>
        <w:fldChar w:fldCharType="separate"/>
      </w:r>
      <w:r>
        <w:rPr>
          <w:rStyle w:val="CharStyle5"/>
          <w:u w:val="single"/>
          <w:lang w:val="en-US" w:eastAsia="en-US"/>
        </w:rPr>
        <w:t>to77@fas.gov.ru</w:t>
      </w:r>
      <w:r>
        <w:fldChar w:fldCharType="end"/>
      </w:r>
    </w:p>
    <w:p>
      <w:pPr>
        <w:pStyle w:val="Style4"/>
        <w:keepNext w:val="0"/>
        <w:keepLines w:val="0"/>
        <w:widowControl w:val="0"/>
        <w:shd w:val="clear" w:color="auto" w:fill="auto"/>
        <w:tabs>
          <w:tab w:leader="underscore" w:pos="1766" w:val="left"/>
          <w:tab w:leader="underscore" w:pos="3926" w:val="left"/>
        </w:tabs>
        <w:bidi w:val="0"/>
        <w:spacing w:before="0" w:line="240" w:lineRule="auto"/>
        <w:ind w:left="0" w:right="0" w:firstLine="0"/>
        <w:jc w:val="both"/>
      </w:pPr>
      <w:r>
        <w:rPr>
          <w:rStyle w:val="CharStyle5"/>
        </w:rPr>
        <w:tab/>
        <w:t xml:space="preserve"> №</w:t>
        <w:tab/>
      </w:r>
    </w:p>
    <w:p>
      <w:pPr>
        <w:pStyle w:val="Style4"/>
        <w:keepNext w:val="0"/>
        <w:keepLines w:val="0"/>
        <w:widowControl w:val="0"/>
        <w:shd w:val="clear" w:color="auto" w:fill="auto"/>
        <w:bidi w:val="0"/>
        <w:spacing w:before="0" w:after="1520" w:line="240" w:lineRule="auto"/>
        <w:ind w:left="0" w:right="0" w:firstLine="0"/>
        <w:jc w:val="both"/>
      </w:pPr>
      <w:r>
        <w:rPr>
          <w:rStyle w:val="CharStyle5"/>
        </w:rPr>
        <w:t xml:space="preserve">На№  от</w:t>
      </w:r>
    </w:p>
    <w:p>
      <w:pPr>
        <w:pStyle w:val="Style2"/>
        <w:keepNext w:val="0"/>
        <w:keepLines w:val="0"/>
        <w:widowControl w:val="0"/>
        <w:shd w:val="clear" w:color="auto" w:fill="auto"/>
        <w:bidi w:val="0"/>
        <w:spacing w:before="0" w:after="0" w:line="240" w:lineRule="auto"/>
        <w:ind w:left="0" w:right="0" w:firstLine="0"/>
        <w:jc w:val="center"/>
      </w:pPr>
      <w:r>
        <w:rPr>
          <w:rStyle w:val="CharStyle3"/>
          <w:b/>
          <w:bCs/>
        </w:rPr>
        <w:t>РЕШЕНИЕ</w:t>
      </w:r>
    </w:p>
    <w:p>
      <w:pPr>
        <w:pStyle w:val="Style2"/>
        <w:keepNext w:val="0"/>
        <w:keepLines w:val="0"/>
        <w:widowControl w:val="0"/>
        <w:shd w:val="clear" w:color="auto" w:fill="auto"/>
        <w:tabs>
          <w:tab w:pos="9163" w:val="left"/>
        </w:tabs>
        <w:bidi w:val="0"/>
        <w:spacing w:before="0" w:after="0" w:line="240" w:lineRule="auto"/>
        <w:ind w:left="0" w:right="0" w:firstLine="0"/>
        <w:jc w:val="center"/>
      </w:pPr>
      <w:r>
        <w:rPr>
          <w:rStyle w:val="CharStyle3"/>
          <w:b/>
          <w:bCs/>
        </w:rPr>
        <w:t>по делу № 077/06/105-5380/2026 о нарушении</w:t>
        <w:br/>
        <w:t>законодательства о контрактной системе</w:t>
        <w:br/>
        <w:t>29.04.2026</w:t>
        <w:tab/>
        <w:t>Москва</w:t>
      </w:r>
    </w:p>
    <w:p>
      <w:pPr>
        <w:pStyle w:val="Style2"/>
        <w:keepNext w:val="0"/>
        <w:keepLines w:val="0"/>
        <w:widowControl w:val="0"/>
        <w:shd w:val="clear" w:color="auto" w:fill="auto"/>
        <w:bidi w:val="0"/>
        <w:spacing w:before="0" w:after="0" w:line="240" w:lineRule="auto"/>
        <w:ind w:left="0" w:right="0" w:firstLine="700"/>
        <w:jc w:val="both"/>
      </w:pPr>
      <w:r>
        <w:rPr>
          <w:rStyle w:val="CharStyle3"/>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2"/>
        <w:keepNext w:val="0"/>
        <w:keepLines w:val="0"/>
        <w:widowControl w:val="0"/>
        <w:shd w:val="clear" w:color="auto" w:fill="auto"/>
        <w:bidi w:val="0"/>
        <w:spacing w:before="0" w:after="0" w:line="240" w:lineRule="auto"/>
        <w:ind w:left="0" w:right="0" w:firstLine="700"/>
        <w:jc w:val="both"/>
      </w:pPr>
      <w:r>
        <w:rPr>
          <w:rStyle w:val="CharStyle3"/>
        </w:rPr>
        <w:t>Председательствующего – главного государственного инспектора отдела обжалования государственных закупок А.А. Кутейникова,</w:t>
      </w:r>
    </w:p>
    <w:p>
      <w:pPr>
        <w:pStyle w:val="Style2"/>
        <w:keepNext w:val="0"/>
        <w:keepLines w:val="0"/>
        <w:widowControl w:val="0"/>
        <w:shd w:val="clear" w:color="auto" w:fill="auto"/>
        <w:bidi w:val="0"/>
        <w:spacing w:before="0" w:after="0" w:line="240" w:lineRule="auto"/>
        <w:ind w:left="0" w:right="0" w:firstLine="680"/>
        <w:jc w:val="both"/>
      </w:pPr>
      <w:r>
        <w:rPr>
          <w:rStyle w:val="CharStyle3"/>
        </w:rPr>
        <w:t>Членов комиссии:</w:t>
      </w:r>
    </w:p>
    <w:p>
      <w:pPr>
        <w:pStyle w:val="Style2"/>
        <w:keepNext w:val="0"/>
        <w:keepLines w:val="0"/>
        <w:widowControl w:val="0"/>
        <w:shd w:val="clear" w:color="auto" w:fill="auto"/>
        <w:bidi w:val="0"/>
        <w:spacing w:before="0" w:after="0" w:line="240" w:lineRule="auto"/>
        <w:ind w:left="0" w:right="0" w:firstLine="700"/>
        <w:jc w:val="both"/>
      </w:pPr>
      <w:r>
        <w:rPr>
          <w:rStyle w:val="CharStyle3"/>
        </w:rPr>
        <w:t>Главного специалиста-эксперта отдела обжалования государственных закупок А.А. Матюшенко,</w:t>
      </w:r>
    </w:p>
    <w:p>
      <w:pPr>
        <w:pStyle w:val="Style2"/>
        <w:keepNext w:val="0"/>
        <w:keepLines w:val="0"/>
        <w:widowControl w:val="0"/>
        <w:shd w:val="clear" w:color="auto" w:fill="auto"/>
        <w:bidi w:val="0"/>
        <w:spacing w:before="0" w:after="0" w:line="240" w:lineRule="auto"/>
        <w:ind w:left="0" w:right="0" w:firstLine="700"/>
        <w:jc w:val="both"/>
      </w:pPr>
      <w:r>
        <w:rPr>
          <w:rStyle w:val="CharStyle3"/>
        </w:rPr>
        <w:t>Специалиста-эксперта отдела обжалования государственных закупок А.С. Гелмутдиновой,</w:t>
      </w:r>
    </w:p>
    <w:p>
      <w:pPr>
        <w:pStyle w:val="Style2"/>
        <w:keepNext w:val="0"/>
        <w:keepLines w:val="0"/>
        <w:widowControl w:val="0"/>
        <w:shd w:val="clear" w:color="auto" w:fill="auto"/>
        <w:bidi w:val="0"/>
        <w:spacing w:before="0" w:after="0" w:line="240" w:lineRule="auto"/>
        <w:ind w:left="0" w:right="0" w:firstLine="700"/>
        <w:jc w:val="both"/>
      </w:pPr>
      <w:r>
        <w:rPr>
          <w:rStyle w:val="CharStyle3"/>
        </w:rPr>
        <w:t>рассмотрение жалобы проводилось дистанционно (посредством видео</w:t>
        <w:softHyphen/>
        <w:t>конференц-связи),</w:t>
      </w:r>
    </w:p>
    <w:p>
      <w:pPr>
        <w:pStyle w:val="Style2"/>
        <w:keepNext w:val="0"/>
        <w:keepLines w:val="0"/>
        <w:widowControl w:val="0"/>
        <w:shd w:val="clear" w:color="auto" w:fill="auto"/>
        <w:bidi w:val="0"/>
        <w:spacing w:before="0" w:after="0" w:line="240" w:lineRule="auto"/>
        <w:ind w:left="0" w:right="0" w:firstLine="700"/>
        <w:jc w:val="both"/>
      </w:pPr>
      <w:r>
        <w:rPr>
          <w:rStyle w:val="CharStyle3"/>
        </w:rPr>
        <w:t>при участии представителей</w:t>
      </w:r>
    </w:p>
    <w:p>
      <w:pPr>
        <w:pStyle w:val="Style2"/>
        <w:keepNext w:val="0"/>
        <w:keepLines w:val="0"/>
        <w:widowControl w:val="0"/>
        <w:shd w:val="clear" w:color="auto" w:fill="auto"/>
        <w:bidi w:val="0"/>
        <w:spacing w:before="0" w:after="0" w:line="240" w:lineRule="auto"/>
        <w:ind w:left="0" w:right="0" w:firstLine="700"/>
        <w:jc w:val="both"/>
      </w:pPr>
      <w:r>
        <w:rPr>
          <w:rStyle w:val="CharStyle3"/>
        </w:rPr>
        <w:t>ФГБУ «РГБ» Н.Б. Рудневой (по дов. от 28.01.2026 №77/089), Т.Е. Ярыгиной (по дов. от 30.04.2025 №77/529), С.П. Николаевой (по дов. от 06.11.2025 №77/1409), Е.Г. Хапугиной (по дов. от 06.11.2025 №77/1429),</w:t>
      </w:r>
    </w:p>
    <w:p>
      <w:pPr>
        <w:pStyle w:val="Style2"/>
        <w:keepNext w:val="0"/>
        <w:keepLines w:val="0"/>
        <w:widowControl w:val="0"/>
        <w:shd w:val="clear" w:color="auto" w:fill="auto"/>
        <w:bidi w:val="0"/>
        <w:spacing w:before="0" w:after="0" w:line="240" w:lineRule="auto"/>
        <w:ind w:left="0" w:right="0" w:firstLine="700"/>
        <w:jc w:val="both"/>
      </w:pPr>
      <w:r>
        <w:rPr>
          <w:rStyle w:val="CharStyle3"/>
        </w:rPr>
        <w:t>ООО «Корсар» А.Г. Абликова (по дов. от 12.01.2026 №Б/Н),</w:t>
      </w:r>
    </w:p>
    <w:p>
      <w:pPr>
        <w:pStyle w:val="Style2"/>
        <w:keepNext w:val="0"/>
        <w:keepLines w:val="0"/>
        <w:widowControl w:val="0"/>
        <w:shd w:val="clear" w:color="auto" w:fill="auto"/>
        <w:bidi w:val="0"/>
        <w:spacing w:before="0" w:after="200" w:line="240" w:lineRule="auto"/>
        <w:ind w:left="0" w:right="0" w:firstLine="620"/>
        <w:jc w:val="both"/>
      </w:pPr>
      <w:r>
        <w:rPr>
          <w:rStyle w:val="CharStyle3"/>
        </w:rPr>
        <w:t>рассмотрев жалобу ООО «Корсар» на действия ФГБУ «РГБ» при проведении запроса котировок в электронной форме на право заключения государственного контракта на поставку средств и инвентаря для уборки в ФГБУ «РГБ» (Закупка № 0373100103926000042) ( далее — запрос котировок),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2"/>
        <w:keepNext/>
        <w:keepLines/>
        <w:widowControl w:val="0"/>
        <w:shd w:val="clear" w:color="auto" w:fill="auto"/>
        <w:bidi w:val="0"/>
        <w:spacing w:before="0" w:line="240" w:lineRule="auto"/>
        <w:ind w:left="0" w:right="0"/>
        <w:jc w:val="left"/>
      </w:pPr>
      <w:bookmarkStart w:id="0" w:name="bookmark0"/>
      <w:r>
        <w:rPr>
          <w:rStyle w:val="CharStyle13"/>
        </w:rPr>
        <w:t>IIIIIIIIIIIIMIIIIIIII</w:t>
      </w:r>
      <w:bookmarkEnd w:id="0"/>
    </w:p>
    <w:p>
      <w:pPr>
        <w:pStyle w:val="Style2"/>
        <w:keepNext w:val="0"/>
        <w:keepLines w:val="0"/>
        <w:widowControl w:val="0"/>
        <w:shd w:val="clear" w:color="auto" w:fill="auto"/>
        <w:bidi w:val="0"/>
        <w:spacing w:before="0" w:after="300" w:line="240" w:lineRule="auto"/>
        <w:ind w:left="0" w:right="0" w:firstLine="0"/>
        <w:jc w:val="center"/>
      </w:pPr>
      <w:r>
        <w:rPr>
          <w:rStyle w:val="CharStyle3"/>
          <w:b/>
          <w:bCs/>
        </w:rPr>
        <w:t>УСТАНОВИЛА:</w:t>
      </w:r>
    </w:p>
    <w:p>
      <w:pPr>
        <w:pStyle w:val="Style2"/>
        <w:keepNext w:val="0"/>
        <w:keepLines w:val="0"/>
        <w:widowControl w:val="0"/>
        <w:shd w:val="clear" w:color="auto" w:fill="auto"/>
        <w:bidi w:val="0"/>
        <w:spacing w:before="0" w:after="0" w:line="240" w:lineRule="auto"/>
        <w:ind w:left="0" w:right="0" w:firstLine="760"/>
        <w:jc w:val="both"/>
      </w:pPr>
      <w:r>
        <w:rPr>
          <w:rStyle w:val="CharStyle3"/>
        </w:rPr>
        <w:t xml:space="preserve">В Московское УФАС России поступила жалоба Заявителя на действия комиссии об осуществлении закупок Заказчика (далее </w:t>
      </w:r>
      <w:r>
        <w:rPr>
          <w:rStyle w:val="CharStyle3"/>
          <w:lang w:val="en-US" w:eastAsia="en-US"/>
        </w:rPr>
        <w:t xml:space="preserve">— </w:t>
      </w:r>
      <w:r>
        <w:rPr>
          <w:rStyle w:val="CharStyle3"/>
        </w:rPr>
        <w:t>комиссия Заказчика) при проведении вышеуказанного запроса котировок.</w:t>
      </w:r>
    </w:p>
    <w:p>
      <w:pPr>
        <w:pStyle w:val="Style2"/>
        <w:keepNext w:val="0"/>
        <w:keepLines w:val="0"/>
        <w:widowControl w:val="0"/>
        <w:shd w:val="clear" w:color="auto" w:fill="auto"/>
        <w:bidi w:val="0"/>
        <w:spacing w:before="0" w:after="0" w:line="240" w:lineRule="auto"/>
        <w:ind w:left="0" w:right="0" w:firstLine="760"/>
        <w:jc w:val="both"/>
      </w:pPr>
      <w:r>
        <w:rPr>
          <w:rStyle w:val="CharStyle3"/>
        </w:rPr>
        <w:t>На заседании Комиссии Управления Заказчиком представлены документы и сведения, запрашиваемые Московским УФАС России.</w:t>
      </w:r>
    </w:p>
    <w:p>
      <w:pPr>
        <w:pStyle w:val="Style2"/>
        <w:keepNext w:val="0"/>
        <w:keepLines w:val="0"/>
        <w:widowControl w:val="0"/>
        <w:shd w:val="clear" w:color="auto" w:fill="auto"/>
        <w:bidi w:val="0"/>
        <w:spacing w:before="0" w:after="0" w:line="240" w:lineRule="auto"/>
        <w:ind w:left="0" w:right="0" w:firstLine="760"/>
        <w:jc w:val="both"/>
      </w:pPr>
      <w:r>
        <w:rPr>
          <w:rStyle w:val="CharStyle3"/>
        </w:rPr>
        <w:t>В результате рассмотрения жалобы Комиссия Управления установила следующее.</w:t>
      </w:r>
    </w:p>
    <w:p>
      <w:pPr>
        <w:pStyle w:val="Style2"/>
        <w:keepNext w:val="0"/>
        <w:keepLines w:val="0"/>
        <w:widowControl w:val="0"/>
        <w:shd w:val="clear" w:color="auto" w:fill="auto"/>
        <w:bidi w:val="0"/>
        <w:spacing w:before="0" w:after="0" w:line="240" w:lineRule="auto"/>
        <w:ind w:left="0" w:right="0" w:firstLine="760"/>
        <w:jc w:val="both"/>
      </w:pPr>
      <w:r>
        <w:rPr>
          <w:rStyle w:val="CharStyle3"/>
        </w:rPr>
        <w:t xml:space="preserve">В составе жалобы Заявитель обжалует действия комиссии Заказчика, выразившиеся в неправомерном применении ограничений, предусмотренных Постановлением Правительства Российской Федерации от </w:t>
      </w:r>
      <w:r>
        <w:rPr>
          <w:rStyle w:val="CharStyle3"/>
          <w:lang w:val="en-US" w:eastAsia="en-US"/>
        </w:rPr>
        <w:t xml:space="preserve">23.12.2024 № 1875 </w:t>
      </w:r>
      <w:r>
        <w:rPr>
          <w:rStyle w:val="CharStyle3"/>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3"/>
          <w:lang w:val="en-US" w:eastAsia="en-US"/>
        </w:rPr>
        <w:t xml:space="preserve">— </w:t>
      </w:r>
      <w:r>
        <w:rPr>
          <w:rStyle w:val="CharStyle3"/>
        </w:rPr>
        <w:t xml:space="preserve">Постановление </w:t>
      </w:r>
      <w:r>
        <w:rPr>
          <w:rStyle w:val="CharStyle3"/>
          <w:lang w:val="en-US" w:eastAsia="en-US"/>
        </w:rPr>
        <w:t xml:space="preserve">№ 1875), </w:t>
      </w:r>
      <w:r>
        <w:rPr>
          <w:rStyle w:val="CharStyle3"/>
        </w:rPr>
        <w:t>что послужило основанием для неправомерного признания заявки Заявителя несоответствующей требованиям извещения об осуществлении закупки в связи с неподтверждением страны происхождения товара.</w:t>
      </w:r>
    </w:p>
    <w:p>
      <w:pPr>
        <w:pStyle w:val="Style2"/>
        <w:keepNext w:val="0"/>
        <w:keepLines w:val="0"/>
        <w:widowControl w:val="0"/>
        <w:shd w:val="clear" w:color="auto" w:fill="auto"/>
        <w:bidi w:val="0"/>
        <w:spacing w:before="0" w:after="0" w:line="240" w:lineRule="auto"/>
        <w:ind w:left="0" w:right="0" w:firstLine="760"/>
        <w:jc w:val="both"/>
      </w:pPr>
      <w:r>
        <w:rPr>
          <w:rStyle w:val="CharStyle3"/>
        </w:rPr>
        <w:t xml:space="preserve">Так, согласно протоколу подведения итогов определения поставщика (подрядчика, исполнителя) от </w:t>
      </w:r>
      <w:r>
        <w:rPr>
          <w:rStyle w:val="CharStyle3"/>
          <w:lang w:val="en-US" w:eastAsia="en-US"/>
        </w:rPr>
        <w:t xml:space="preserve">22.04.2026 </w:t>
      </w:r>
      <w:r>
        <w:rPr>
          <w:rStyle w:val="CharStyle3"/>
        </w:rPr>
        <w:t xml:space="preserve">№ИЗК1 заявка Заявителя с идентификационным номером заявки </w:t>
      </w:r>
      <w:r>
        <w:rPr>
          <w:rStyle w:val="CharStyle3"/>
          <w:lang w:val="en-US" w:eastAsia="en-US"/>
        </w:rPr>
        <w:t xml:space="preserve">– 3127352 </w:t>
      </w:r>
      <w:r>
        <w:rPr>
          <w:rStyle w:val="CharStyle3"/>
        </w:rPr>
        <w:t>отклонена на следующем основании: «</w:t>
      </w:r>
      <w:r>
        <w:rPr>
          <w:rStyle w:val="CharStyle3"/>
          <w:i/>
          <w:iCs/>
        </w:rPr>
        <w:t xml:space="preserve">Отклонить заявку на участие в закупке по п. </w:t>
      </w:r>
      <w:r>
        <w:rPr>
          <w:rStyle w:val="CharStyle3"/>
          <w:i/>
          <w:iCs/>
          <w:lang w:val="en-US" w:eastAsia="en-US"/>
        </w:rPr>
        <w:t xml:space="preserve">4 </w:t>
      </w:r>
      <w:r>
        <w:rPr>
          <w:rStyle w:val="CharStyle3"/>
          <w:i/>
          <w:iCs/>
        </w:rPr>
        <w:t xml:space="preserve">ч. </w:t>
      </w:r>
      <w:r>
        <w:rPr>
          <w:rStyle w:val="CharStyle3"/>
          <w:i/>
          <w:iCs/>
          <w:lang w:val="en-US" w:eastAsia="en-US"/>
        </w:rPr>
        <w:t xml:space="preserve">12 </w:t>
      </w:r>
      <w:r>
        <w:rPr>
          <w:rStyle w:val="CharStyle3"/>
          <w:i/>
          <w:iCs/>
        </w:rPr>
        <w:t xml:space="preserve">ст. </w:t>
      </w:r>
      <w:r>
        <w:rPr>
          <w:rStyle w:val="CharStyle3"/>
          <w:i/>
          <w:iCs/>
          <w:lang w:val="en-US" w:eastAsia="en-US"/>
        </w:rPr>
        <w:t xml:space="preserve">48 № </w:t>
      </w:r>
      <w:r>
        <w:rPr>
          <w:rStyle w:val="CharStyle3"/>
          <w:i/>
          <w:iCs/>
        </w:rPr>
        <w:t xml:space="preserve">44-ФЗ «В соответствии с пп. «а» п. </w:t>
      </w:r>
      <w:r>
        <w:rPr>
          <w:rStyle w:val="CharStyle3"/>
          <w:i/>
          <w:iCs/>
          <w:lang w:val="en-US" w:eastAsia="en-US"/>
        </w:rPr>
        <w:t xml:space="preserve">1 </w:t>
      </w:r>
      <w:r>
        <w:rPr>
          <w:rStyle w:val="CharStyle3"/>
          <w:i/>
          <w:iCs/>
        </w:rPr>
        <w:t xml:space="preserve">(за исключением случая, предусмотренного п. </w:t>
      </w:r>
      <w:r>
        <w:rPr>
          <w:rStyle w:val="CharStyle3"/>
          <w:i/>
          <w:iCs/>
          <w:lang w:val="en-US" w:eastAsia="en-US"/>
        </w:rPr>
        <w:t xml:space="preserve">5), </w:t>
      </w:r>
      <w:r>
        <w:rPr>
          <w:rStyle w:val="CharStyle3"/>
          <w:i/>
          <w:iCs/>
        </w:rPr>
        <w:t xml:space="preserve">пп. «а» п. </w:t>
      </w:r>
      <w:r>
        <w:rPr>
          <w:rStyle w:val="CharStyle3"/>
          <w:i/>
          <w:iCs/>
          <w:lang w:val="en-US" w:eastAsia="en-US"/>
        </w:rPr>
        <w:t xml:space="preserve">2 </w:t>
      </w:r>
      <w:r>
        <w:rPr>
          <w:rStyle w:val="CharStyle3"/>
          <w:i/>
          <w:iCs/>
        </w:rPr>
        <w:t xml:space="preserve">ч. </w:t>
      </w:r>
      <w:r>
        <w:rPr>
          <w:rStyle w:val="CharStyle3"/>
          <w:i/>
          <w:iCs/>
          <w:lang w:val="en-US" w:eastAsia="en-US"/>
        </w:rPr>
        <w:t xml:space="preserve">4, </w:t>
      </w:r>
      <w:r>
        <w:rPr>
          <w:rStyle w:val="CharStyle3"/>
          <w:i/>
          <w:iCs/>
        </w:rPr>
        <w:t xml:space="preserve">пп. «а» п. </w:t>
      </w:r>
      <w:r>
        <w:rPr>
          <w:rStyle w:val="CharStyle3"/>
          <w:i/>
          <w:iCs/>
          <w:lang w:val="en-US" w:eastAsia="en-US"/>
        </w:rPr>
        <w:t xml:space="preserve">1 </w:t>
      </w:r>
      <w:r>
        <w:rPr>
          <w:rStyle w:val="CharStyle3"/>
          <w:i/>
          <w:iCs/>
        </w:rPr>
        <w:t xml:space="preserve">(за исключением случая, предусмотренного п. </w:t>
      </w:r>
      <w:r>
        <w:rPr>
          <w:rStyle w:val="CharStyle3"/>
          <w:i/>
          <w:iCs/>
          <w:lang w:val="en-US" w:eastAsia="en-US"/>
        </w:rPr>
        <w:t xml:space="preserve">5), </w:t>
      </w:r>
      <w:r>
        <w:rPr>
          <w:rStyle w:val="CharStyle3"/>
          <w:i/>
          <w:iCs/>
        </w:rPr>
        <w:t xml:space="preserve">п. </w:t>
      </w:r>
      <w:r>
        <w:rPr>
          <w:rStyle w:val="CharStyle3"/>
          <w:i/>
          <w:iCs/>
          <w:lang w:val="en-US" w:eastAsia="en-US"/>
        </w:rPr>
        <w:t xml:space="preserve">2 </w:t>
      </w:r>
      <w:r>
        <w:rPr>
          <w:rStyle w:val="CharStyle3"/>
          <w:i/>
          <w:iCs/>
        </w:rPr>
        <w:t xml:space="preserve">ч. </w:t>
      </w:r>
      <w:r>
        <w:rPr>
          <w:rStyle w:val="CharStyle3"/>
          <w:i/>
          <w:iCs/>
          <w:lang w:val="en-US" w:eastAsia="en-US"/>
        </w:rPr>
        <w:t xml:space="preserve">5 </w:t>
      </w:r>
      <w:r>
        <w:rPr>
          <w:rStyle w:val="CharStyle3"/>
          <w:i/>
          <w:iCs/>
        </w:rPr>
        <w:t xml:space="preserve">ст. </w:t>
      </w:r>
      <w:r>
        <w:rPr>
          <w:rStyle w:val="CharStyle3"/>
          <w:i/>
          <w:iCs/>
          <w:lang w:val="en-US" w:eastAsia="en-US"/>
        </w:rPr>
        <w:t xml:space="preserve">14 </w:t>
      </w:r>
      <w:r>
        <w:rPr>
          <w:rStyle w:val="CharStyle3"/>
          <w:i/>
          <w:iCs/>
        </w:rPr>
        <w:t xml:space="preserve">Закона </w:t>
      </w:r>
      <w:r>
        <w:rPr>
          <w:rStyle w:val="CharStyle3"/>
          <w:i/>
          <w:iCs/>
          <w:lang w:val="en-US" w:eastAsia="en-US"/>
        </w:rPr>
        <w:t xml:space="preserve">№ </w:t>
      </w:r>
      <w:r>
        <w:rPr>
          <w:rStyle w:val="CharStyle3"/>
          <w:i/>
          <w:iCs/>
        </w:rPr>
        <w:t xml:space="preserve">44-ФЗ. В соответствии с подпунктом "а" пункта </w:t>
      </w:r>
      <w:r>
        <w:rPr>
          <w:rStyle w:val="CharStyle3"/>
          <w:i/>
          <w:iCs/>
          <w:lang w:val="en-US" w:eastAsia="en-US"/>
        </w:rPr>
        <w:t xml:space="preserve">2 </w:t>
      </w:r>
      <w:r>
        <w:rPr>
          <w:rStyle w:val="CharStyle3"/>
          <w:i/>
          <w:iCs/>
        </w:rPr>
        <w:t xml:space="preserve">части </w:t>
      </w:r>
      <w:r>
        <w:rPr>
          <w:rStyle w:val="CharStyle3"/>
          <w:i/>
          <w:iCs/>
          <w:lang w:val="en-US" w:eastAsia="en-US"/>
        </w:rPr>
        <w:t xml:space="preserve">4 </w:t>
      </w:r>
      <w:r>
        <w:rPr>
          <w:rStyle w:val="CharStyle3"/>
          <w:i/>
          <w:iCs/>
        </w:rPr>
        <w:t xml:space="preserve">статьи </w:t>
      </w:r>
      <w:r>
        <w:rPr>
          <w:rStyle w:val="CharStyle3"/>
          <w:i/>
          <w:iCs/>
          <w:lang w:val="en-US" w:eastAsia="en-US"/>
        </w:rPr>
        <w:t xml:space="preserve">14 </w:t>
      </w:r>
      <w:r>
        <w:rPr>
          <w:rStyle w:val="CharStyle3"/>
          <w:i/>
          <w:iCs/>
        </w:rPr>
        <w:t xml:space="preserve">44-ФЗ если извещением установлено ограничение, все заявки на участие в закупке, содержащие предложения о поставке товара, происходящего из иностранного государства, подлежат отклонению. Согласно пункту </w:t>
      </w:r>
      <w:r>
        <w:rPr>
          <w:rStyle w:val="CharStyle3"/>
          <w:i/>
          <w:iCs/>
          <w:lang w:val="en-US" w:eastAsia="en-US"/>
        </w:rPr>
        <w:t xml:space="preserve">5 </w:t>
      </w:r>
      <w:r>
        <w:rPr>
          <w:rStyle w:val="CharStyle3"/>
          <w:i/>
          <w:iCs/>
        </w:rPr>
        <w:t xml:space="preserve">части </w:t>
      </w:r>
      <w:r>
        <w:rPr>
          <w:rStyle w:val="CharStyle3"/>
          <w:i/>
          <w:iCs/>
          <w:lang w:val="en-US" w:eastAsia="en-US"/>
        </w:rPr>
        <w:t xml:space="preserve">1 </w:t>
      </w:r>
      <w:r>
        <w:rPr>
          <w:rStyle w:val="CharStyle3"/>
          <w:i/>
          <w:iCs/>
        </w:rPr>
        <w:t xml:space="preserve">статьи </w:t>
      </w:r>
      <w:r>
        <w:rPr>
          <w:rStyle w:val="CharStyle3"/>
          <w:i/>
          <w:iCs/>
          <w:lang w:val="en-US" w:eastAsia="en-US"/>
        </w:rPr>
        <w:t xml:space="preserve">43 </w:t>
      </w:r>
      <w:r>
        <w:rPr>
          <w:rStyle w:val="CharStyle3"/>
          <w:i/>
          <w:iCs/>
        </w:rPr>
        <w:t xml:space="preserve">44-ФЗ в случае отсутствия информации и документов в заявке на участие в закупке, предусмотренных пунктом "а" части </w:t>
      </w:r>
      <w:r>
        <w:rPr>
          <w:rStyle w:val="CharStyle3"/>
          <w:i/>
          <w:iCs/>
          <w:lang w:val="en-US" w:eastAsia="en-US"/>
        </w:rPr>
        <w:t xml:space="preserve">3 </w:t>
      </w:r>
      <w:r>
        <w:rPr>
          <w:rStyle w:val="CharStyle3"/>
          <w:i/>
          <w:iCs/>
        </w:rPr>
        <w:t xml:space="preserve">постановления Правительства </w:t>
      </w:r>
      <w:r>
        <w:rPr>
          <w:rStyle w:val="CharStyle3"/>
          <w:i/>
          <w:iCs/>
          <w:lang w:val="en-US" w:eastAsia="en-US"/>
        </w:rPr>
        <w:t xml:space="preserve">№ 1875 </w:t>
      </w:r>
      <w:r>
        <w:rPr>
          <w:rStyle w:val="CharStyle3"/>
          <w:i/>
          <w:iCs/>
        </w:rPr>
        <w:t xml:space="preserve">такая заявка приравнивается к заявке, в которой содержится предложение о поставке товаров, происходящих из иностранного государства. Так, участником закупки не представлены реестровые записи из реестра промышленной по позициям </w:t>
      </w:r>
      <w:r>
        <w:rPr>
          <w:rStyle w:val="CharStyle3"/>
          <w:i/>
          <w:iCs/>
          <w:lang w:val="en-US" w:eastAsia="en-US"/>
        </w:rPr>
        <w:t xml:space="preserve">№5, 7, 15, 16, 17 </w:t>
      </w:r>
      <w:r>
        <w:rPr>
          <w:rStyle w:val="CharStyle3"/>
          <w:i/>
          <w:iCs/>
        </w:rPr>
        <w:t xml:space="preserve">Технического задания (Приложение </w:t>
      </w:r>
      <w:r>
        <w:rPr>
          <w:rStyle w:val="CharStyle3"/>
          <w:i/>
          <w:iCs/>
          <w:lang w:val="en-US" w:eastAsia="en-US"/>
        </w:rPr>
        <w:t xml:space="preserve">№1 </w:t>
      </w:r>
      <w:r>
        <w:rPr>
          <w:rStyle w:val="CharStyle3"/>
          <w:i/>
          <w:iCs/>
        </w:rPr>
        <w:t>к Извещению), к которым в соответствии с требованиями Извещения применяется ограничение.».</w:t>
      </w:r>
    </w:p>
    <w:p>
      <w:pPr>
        <w:pStyle w:val="Style2"/>
        <w:keepNext w:val="0"/>
        <w:keepLines w:val="0"/>
        <w:widowControl w:val="0"/>
        <w:shd w:val="clear" w:color="auto" w:fill="auto"/>
        <w:bidi w:val="0"/>
        <w:spacing w:before="0" w:after="0" w:line="240" w:lineRule="auto"/>
        <w:ind w:left="0" w:right="0" w:firstLine="760"/>
        <w:jc w:val="both"/>
      </w:pPr>
      <w:r>
        <w:rPr>
          <w:rStyle w:val="CharStyle3"/>
        </w:rPr>
        <w:t xml:space="preserve">При этом, в составе жалобы Заявитель указывает, что, у Заказчика не было оснований отклонять заявку Заявителя, так как товары по позициям </w:t>
      </w:r>
      <w:r>
        <w:rPr>
          <w:rStyle w:val="CharStyle3"/>
          <w:lang w:val="en-US" w:eastAsia="en-US"/>
        </w:rPr>
        <w:t xml:space="preserve">№ 5, 7, 15, 16, 17 </w:t>
      </w:r>
      <w:r>
        <w:rPr>
          <w:rStyle w:val="CharStyle3"/>
        </w:rPr>
        <w:t xml:space="preserve">Технического задания (Приложение </w:t>
      </w:r>
      <w:r>
        <w:rPr>
          <w:rStyle w:val="CharStyle3"/>
          <w:lang w:val="en-US" w:eastAsia="en-US"/>
        </w:rPr>
        <w:t xml:space="preserve">№1 </w:t>
      </w:r>
      <w:r>
        <w:rPr>
          <w:rStyle w:val="CharStyle3"/>
        </w:rPr>
        <w:t>к Извещению) отсутствуют в реестре российской промышленной продукции.</w:t>
      </w:r>
    </w:p>
    <w:p>
      <w:pPr>
        <w:pStyle w:val="Style2"/>
        <w:keepNext w:val="0"/>
        <w:keepLines w:val="0"/>
        <w:widowControl w:val="0"/>
        <w:shd w:val="clear" w:color="auto" w:fill="auto"/>
        <w:bidi w:val="0"/>
        <w:spacing w:before="0" w:after="0" w:line="240" w:lineRule="auto"/>
        <w:ind w:left="0" w:right="0" w:firstLine="760"/>
        <w:jc w:val="both"/>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1070" w:right="542" w:bottom="904" w:left="1086" w:header="0" w:footer="3" w:gutter="0"/>
          <w:pgNumType w:start="1"/>
          <w:cols w:space="720"/>
          <w:noEndnote/>
          <w:titlePg/>
          <w:rtlGutter w:val="0"/>
          <w:docGrid w:linePitch="360"/>
        </w:sectPr>
      </w:pPr>
      <w:r>
        <w:rPr>
          <w:rStyle w:val="CharStyle3"/>
        </w:rPr>
        <w:t>На основании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w:t>
      </w:r>
    </w:p>
    <w:p>
      <w:pPr>
        <w:pStyle w:val="Style2"/>
        <w:keepNext w:val="0"/>
        <w:keepLines w:val="0"/>
        <w:widowControl w:val="0"/>
        <w:shd w:val="clear" w:color="auto" w:fill="auto"/>
        <w:bidi w:val="0"/>
        <w:spacing w:before="0" w:after="0" w:line="252" w:lineRule="auto"/>
        <w:ind w:left="0" w:right="0" w:firstLine="0"/>
        <w:jc w:val="both"/>
      </w:pPr>
      <w:r>
        <w:rPr>
          <w:rStyle w:val="CharStyle3"/>
        </w:rPr>
        <w:t>о контрактной системе.</w:t>
      </w:r>
    </w:p>
    <w:p>
      <w:pPr>
        <w:pStyle w:val="Style2"/>
        <w:keepNext w:val="0"/>
        <w:keepLines w:val="0"/>
        <w:widowControl w:val="0"/>
        <w:shd w:val="clear" w:color="auto" w:fill="auto"/>
        <w:bidi w:val="0"/>
        <w:spacing w:before="0" w:after="0" w:line="252" w:lineRule="auto"/>
        <w:ind w:left="0" w:right="0" w:firstLine="720"/>
        <w:jc w:val="both"/>
      </w:pPr>
      <w:r>
        <w:rPr>
          <w:rStyle w:val="CharStyle3"/>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2"/>
        <w:keepNext w:val="0"/>
        <w:keepLines w:val="0"/>
        <w:widowControl w:val="0"/>
        <w:shd w:val="clear" w:color="auto" w:fill="auto"/>
        <w:bidi w:val="0"/>
        <w:spacing w:before="0" w:after="0" w:line="252" w:lineRule="auto"/>
        <w:ind w:left="0" w:right="0" w:firstLine="720"/>
        <w:jc w:val="both"/>
      </w:pPr>
      <w:r>
        <w:rPr>
          <w:rStyle w:val="CharStyle3"/>
        </w:rPr>
        <w:t>Согласно п.3 ч.2 ст.42 Закона о контрактной системе извещение об осуществлении закупки, если иное не предусмотрено Законом о контрактной системе, должно содержать 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2"/>
        <w:keepNext w:val="0"/>
        <w:keepLines w:val="0"/>
        <w:widowControl w:val="0"/>
        <w:shd w:val="clear" w:color="auto" w:fill="auto"/>
        <w:bidi w:val="0"/>
        <w:spacing w:before="0" w:after="0" w:line="252" w:lineRule="auto"/>
        <w:ind w:left="0" w:right="0" w:firstLine="720"/>
        <w:jc w:val="both"/>
      </w:pPr>
      <w:r>
        <w:rPr>
          <w:rStyle w:val="CharStyle3"/>
        </w:rPr>
        <w:t>Комиссией Управления установлено, что, согласно описанию объекта закупки, Заказчиком закупаются средства и инвентарь для уборки в ФГБУ «РГБ».</w:t>
      </w:r>
    </w:p>
    <w:p>
      <w:pPr>
        <w:pStyle w:val="Style2"/>
        <w:keepNext w:val="0"/>
        <w:keepLines w:val="0"/>
        <w:widowControl w:val="0"/>
        <w:shd w:val="clear" w:color="auto" w:fill="auto"/>
        <w:bidi w:val="0"/>
        <w:spacing w:before="0" w:after="0" w:line="252" w:lineRule="auto"/>
        <w:ind w:left="0" w:right="0" w:firstLine="720"/>
        <w:jc w:val="both"/>
      </w:pPr>
      <w:r>
        <w:rPr>
          <w:rStyle w:val="CharStyle3"/>
        </w:rPr>
        <w:t xml:space="preserve">В силу ч.1 ст.14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w:t>
      </w:r>
      <w:r>
        <w:rPr>
          <w:rStyle w:val="CharStyle3"/>
          <w:lang w:val="en-US" w:eastAsia="en-US"/>
        </w:rPr>
        <w:t xml:space="preserve">- </w:t>
      </w:r>
      <w:r>
        <w:rPr>
          <w:rStyle w:val="CharStyle3"/>
        </w:rPr>
        <w:t xml:space="preserve">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w:t>
      </w:r>
      <w:r>
        <w:rPr>
          <w:rStyle w:val="CharStyle3"/>
          <w:lang w:val="en-US" w:eastAsia="en-US"/>
        </w:rPr>
        <w:t xml:space="preserve">- </w:t>
      </w:r>
      <w:r>
        <w:rPr>
          <w:rStyle w:val="CharStyle3"/>
        </w:rPr>
        <w:t xml:space="preserve">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w:t>
      </w:r>
      <w:r>
        <w:rPr>
          <w:rStyle w:val="CharStyle3"/>
          <w:lang w:val="en-US" w:eastAsia="en-US"/>
        </w:rPr>
        <w:t xml:space="preserve">- </w:t>
      </w:r>
      <w:r>
        <w:rPr>
          <w:rStyle w:val="CharStyle3"/>
        </w:rPr>
        <w:t>российское лицо), за исключением случаев принятия Правительством Российской Федерации мер, предусмотренных п.1 ч.2 ст.14 Закона о контрактной системе. Если иное не предусмотрено мерами, принятыми Правительством Российской Федерации в соответствии с п.1 ч.2 ст.14 Закона о контрактной системе, положения ст.14 Закона о контрактной системе,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2"/>
        <w:keepNext w:val="0"/>
        <w:keepLines w:val="0"/>
        <w:widowControl w:val="0"/>
        <w:shd w:val="clear" w:color="auto" w:fill="auto"/>
        <w:bidi w:val="0"/>
        <w:spacing w:before="0" w:after="0" w:line="252" w:lineRule="auto"/>
        <w:ind w:left="0" w:right="0" w:firstLine="720"/>
        <w:jc w:val="both"/>
      </w:pPr>
      <w:r>
        <w:rPr>
          <w:rStyle w:val="CharStyle3"/>
        </w:rPr>
        <w:t>П.1 ч.2 ст.14 Закона о контрактной системе определено, что Правительство Российской Федерации, вправе с учетом положений ч.3 ст.14 Закона о контрактной системе принимать меры, устанавливающие:</w:t>
      </w:r>
    </w:p>
    <w:p>
      <w:pPr>
        <w:pStyle w:val="Style2"/>
        <w:keepNext w:val="0"/>
        <w:keepLines w:val="0"/>
        <w:widowControl w:val="0"/>
        <w:numPr>
          <w:ilvl w:val="0"/>
          <w:numId w:val="1"/>
        </w:numPr>
        <w:shd w:val="clear" w:color="auto" w:fill="auto"/>
        <w:tabs>
          <w:tab w:pos="1421" w:val="left"/>
        </w:tabs>
        <w:bidi w:val="0"/>
        <w:spacing w:before="0" w:after="0" w:line="298" w:lineRule="auto"/>
        <w:ind w:left="0" w:right="0" w:firstLine="720"/>
        <w:jc w:val="both"/>
        <w:rPr>
          <w:sz w:val="24"/>
          <w:szCs w:val="24"/>
        </w:rPr>
      </w:pPr>
      <w:r>
        <w:rPr>
          <w:rStyle w:val="CharStyle3"/>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w:t>
      </w:r>
      <w:r>
        <w:rPr>
          <w:rStyle w:val="CharStyle3"/>
          <w:sz w:val="24"/>
          <w:szCs w:val="24"/>
          <w:lang w:val="en-US" w:eastAsia="en-US"/>
        </w:rPr>
        <w:t>2026-21956</w:t>
      </w:r>
    </w:p>
    <w:p>
      <w:pPr>
        <w:pStyle w:val="Style2"/>
        <w:keepNext w:val="0"/>
        <w:keepLines w:val="0"/>
        <w:widowControl w:val="0"/>
        <w:shd w:val="clear" w:color="auto" w:fill="auto"/>
        <w:bidi w:val="0"/>
        <w:spacing w:before="0" w:after="40" w:line="252" w:lineRule="auto"/>
        <w:ind w:left="0" w:right="0" w:firstLine="0"/>
        <w:jc w:val="both"/>
      </w:pPr>
      <w:r>
        <w:rPr>
          <w:rStyle w:val="CharStyle3"/>
        </w:rPr>
        <w:t>иностранными лицами;</w:t>
      </w:r>
    </w:p>
    <w:p>
      <w:pPr>
        <w:pStyle w:val="Style2"/>
        <w:keepNext w:val="0"/>
        <w:keepLines w:val="0"/>
        <w:widowControl w:val="0"/>
        <w:numPr>
          <w:ilvl w:val="0"/>
          <w:numId w:val="1"/>
        </w:numPr>
        <w:shd w:val="clear" w:color="auto" w:fill="auto"/>
        <w:tabs>
          <w:tab w:pos="1424" w:val="left"/>
        </w:tabs>
        <w:bidi w:val="0"/>
        <w:spacing w:before="0" w:after="0" w:line="252" w:lineRule="auto"/>
        <w:ind w:left="0" w:right="0" w:firstLine="700"/>
        <w:jc w:val="both"/>
      </w:pPr>
      <w:r>
        <w:rPr>
          <w:rStyle w:val="CharStyle3"/>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2"/>
        <w:keepNext w:val="0"/>
        <w:keepLines w:val="0"/>
        <w:widowControl w:val="0"/>
        <w:numPr>
          <w:ilvl w:val="0"/>
          <w:numId w:val="1"/>
        </w:numPr>
        <w:shd w:val="clear" w:color="auto" w:fill="auto"/>
        <w:tabs>
          <w:tab w:pos="1424" w:val="left"/>
        </w:tabs>
        <w:bidi w:val="0"/>
        <w:spacing w:before="0" w:after="0" w:line="252" w:lineRule="auto"/>
        <w:ind w:left="0" w:right="0" w:firstLine="700"/>
        <w:jc w:val="both"/>
      </w:pPr>
      <w:r>
        <w:rPr>
          <w:rStyle w:val="CharStyle3"/>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2"/>
        <w:keepNext w:val="0"/>
        <w:keepLines w:val="0"/>
        <w:widowControl w:val="0"/>
        <w:shd w:val="clear" w:color="auto" w:fill="auto"/>
        <w:bidi w:val="0"/>
        <w:spacing w:before="0" w:after="0" w:line="252" w:lineRule="auto"/>
        <w:ind w:left="0" w:right="0" w:firstLine="700"/>
        <w:jc w:val="both"/>
      </w:pPr>
      <w:r>
        <w:rPr>
          <w:rStyle w:val="CharStyle3"/>
        </w:rPr>
        <w:t xml:space="preserve">П.1 Постановления </w:t>
      </w:r>
      <w:r>
        <w:rPr>
          <w:rStyle w:val="CharStyle3"/>
          <w:lang w:val="en-US" w:eastAsia="en-US"/>
        </w:rPr>
        <w:t xml:space="preserve">№ 1875 </w:t>
      </w:r>
      <w:r>
        <w:rPr>
          <w:rStyle w:val="CharStyle3"/>
        </w:rPr>
        <w:t>установлено, что при осуществлении закупок в соответствии с Законом о контрактной системе и закупок в соответствии с Федеральным законом «О закупках товаров, работ, услуг отдельными видами юридических лиц»:</w:t>
      </w:r>
    </w:p>
    <w:p>
      <w:pPr>
        <w:pStyle w:val="Style2"/>
        <w:keepNext w:val="0"/>
        <w:keepLines w:val="0"/>
        <w:widowControl w:val="0"/>
        <w:numPr>
          <w:ilvl w:val="0"/>
          <w:numId w:val="3"/>
        </w:numPr>
        <w:shd w:val="clear" w:color="auto" w:fill="auto"/>
        <w:tabs>
          <w:tab w:pos="1424" w:val="left"/>
        </w:tabs>
        <w:bidi w:val="0"/>
        <w:spacing w:before="0" w:after="0" w:line="252" w:lineRule="auto"/>
        <w:ind w:left="0" w:right="0" w:firstLine="700"/>
        <w:jc w:val="both"/>
      </w:pPr>
      <w:r>
        <w:rPr>
          <w:rStyle w:val="CharStyle3"/>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w:t>
      </w:r>
      <w:r>
        <w:rPr>
          <w:rStyle w:val="CharStyle3"/>
          <w:lang w:val="en-US" w:eastAsia="en-US"/>
        </w:rPr>
        <w:t xml:space="preserve">- </w:t>
      </w:r>
      <w:r>
        <w:rPr>
          <w:rStyle w:val="CharStyle3"/>
        </w:rPr>
        <w:t xml:space="preserve">иностранные лица), по перечню согласно приложению </w:t>
      </w:r>
      <w:r>
        <w:rPr>
          <w:rStyle w:val="CharStyle3"/>
          <w:lang w:val="en-US" w:eastAsia="en-US"/>
        </w:rPr>
        <w:t xml:space="preserve">№1, </w:t>
      </w:r>
      <w:r>
        <w:rPr>
          <w:rStyle w:val="CharStyle3"/>
        </w:rPr>
        <w:t>а также закупок в рамках государственного оборонного заказа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2"/>
        <w:keepNext w:val="0"/>
        <w:keepLines w:val="0"/>
        <w:widowControl w:val="0"/>
        <w:numPr>
          <w:ilvl w:val="0"/>
          <w:numId w:val="3"/>
        </w:numPr>
        <w:shd w:val="clear" w:color="auto" w:fill="auto"/>
        <w:tabs>
          <w:tab w:pos="1424" w:val="left"/>
        </w:tabs>
        <w:bidi w:val="0"/>
        <w:spacing w:before="0" w:after="0" w:line="252" w:lineRule="auto"/>
        <w:ind w:left="0" w:right="0" w:firstLine="700"/>
        <w:jc w:val="both"/>
      </w:pPr>
      <w:r>
        <w:rPr>
          <w:rStyle w:val="CharStyle3"/>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3"/>
          <w:lang w:val="en-US" w:eastAsia="en-US"/>
        </w:rPr>
        <w:t>№2;</w:t>
      </w:r>
    </w:p>
    <w:p>
      <w:pPr>
        <w:pStyle w:val="Style2"/>
        <w:keepNext w:val="0"/>
        <w:keepLines w:val="0"/>
        <w:widowControl w:val="0"/>
        <w:numPr>
          <w:ilvl w:val="0"/>
          <w:numId w:val="3"/>
        </w:numPr>
        <w:shd w:val="clear" w:color="auto" w:fill="auto"/>
        <w:tabs>
          <w:tab w:pos="1424" w:val="left"/>
        </w:tabs>
        <w:bidi w:val="0"/>
        <w:spacing w:before="0" w:after="0" w:line="252" w:lineRule="auto"/>
        <w:ind w:left="0" w:right="0" w:firstLine="700"/>
        <w:jc w:val="both"/>
      </w:pPr>
      <w:r>
        <w:rPr>
          <w:rStyle w:val="CharStyle3"/>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pPr>
        <w:pStyle w:val="Style2"/>
        <w:keepNext w:val="0"/>
        <w:keepLines w:val="0"/>
        <w:widowControl w:val="0"/>
        <w:shd w:val="clear" w:color="auto" w:fill="auto"/>
        <w:bidi w:val="0"/>
        <w:spacing w:before="0" w:after="0" w:line="252" w:lineRule="auto"/>
        <w:ind w:left="0" w:right="0" w:firstLine="700"/>
        <w:jc w:val="both"/>
      </w:pPr>
      <w:r>
        <w:rPr>
          <w:rStyle w:val="CharStyle3"/>
        </w:rPr>
        <w:t>Согласно п.15 ч.1 ст.42 Закона о контрактной системе извещение об осуществлении закупки должно содержать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п.1 ч.2 ст.14 Закона о контрактной системе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2"/>
        <w:keepNext w:val="0"/>
        <w:keepLines w:val="0"/>
        <w:widowControl w:val="0"/>
        <w:shd w:val="clear" w:color="auto" w:fill="auto"/>
        <w:bidi w:val="0"/>
        <w:spacing w:before="0" w:after="0" w:line="324" w:lineRule="auto"/>
        <w:ind w:left="0" w:right="0" w:firstLine="700"/>
        <w:jc w:val="both"/>
        <w:rPr>
          <w:sz w:val="24"/>
          <w:szCs w:val="24"/>
        </w:rPr>
        <w:sectPr>
          <w:headerReference w:type="default" r:id="rId11"/>
          <w:footerReference w:type="default" r:id="rId12"/>
          <w:footnotePr>
            <w:pos w:val="pageBottom"/>
            <w:numFmt w:val="decimal"/>
            <w:numRestart w:val="continuous"/>
          </w:footnotePr>
          <w:pgSz w:w="11900" w:h="16840"/>
          <w:pgMar w:top="1162" w:right="545" w:bottom="620" w:left="1101" w:header="0" w:footer="192" w:gutter="0"/>
          <w:cols w:space="720"/>
          <w:noEndnote/>
          <w:rtlGutter w:val="0"/>
          <w:docGrid w:linePitch="360"/>
        </w:sectPr>
      </w:pPr>
      <w:r>
        <w:rPr>
          <w:rStyle w:val="CharStyle3"/>
        </w:rPr>
        <w:t xml:space="preserve">Комиссией Управления установлено, что Заказчиком в извещении </w:t>
      </w:r>
      <w:r>
        <w:rPr>
          <w:rStyle w:val="CharStyle3"/>
          <w:sz w:val="24"/>
          <w:szCs w:val="24"/>
          <w:lang w:val="en-US" w:eastAsia="en-US"/>
        </w:rPr>
        <w:t>2026-21956</w:t>
      </w:r>
    </w:p>
    <w:p>
      <w:pPr>
        <w:pStyle w:val="Style2"/>
        <w:keepNext w:val="0"/>
        <w:keepLines w:val="0"/>
        <w:widowControl w:val="0"/>
        <w:shd w:val="clear" w:color="auto" w:fill="auto"/>
        <w:bidi w:val="0"/>
        <w:spacing w:before="0" w:after="0" w:line="240" w:lineRule="auto"/>
        <w:ind w:left="0" w:right="0" w:firstLine="0"/>
        <w:jc w:val="both"/>
      </w:pPr>
      <w:r>
        <w:rPr>
          <w:rStyle w:val="CharStyle3"/>
          <w:lang w:val="en-US" w:eastAsia="en-US"/>
        </w:rPr>
        <w:t xml:space="preserve">№0373100103926000042 </w:t>
      </w:r>
      <w:r>
        <w:rPr>
          <w:rStyle w:val="CharStyle3"/>
        </w:rPr>
        <w:t xml:space="preserve">по оспариваемым Заявителем позициям: Вещества органические поверхностно-активные, кроме мыла Идентификатор: </w:t>
      </w:r>
      <w:r>
        <w:rPr>
          <w:rStyle w:val="CharStyle3"/>
          <w:lang w:val="en-US" w:eastAsia="en-US"/>
        </w:rPr>
        <w:t xml:space="preserve">211198835, </w:t>
      </w:r>
      <w:r>
        <w:rPr>
          <w:rStyle w:val="CharStyle3"/>
        </w:rPr>
        <w:t xml:space="preserve">«Вещества органические поверхностно-активные, кроме мыла Идентификатор: </w:t>
      </w:r>
      <w:r>
        <w:rPr>
          <w:rStyle w:val="CharStyle3"/>
          <w:lang w:val="en-US" w:eastAsia="en-US"/>
        </w:rPr>
        <w:t xml:space="preserve">211202006», </w:t>
      </w:r>
      <w:r>
        <w:rPr>
          <w:rStyle w:val="CharStyle3"/>
        </w:rPr>
        <w:t xml:space="preserve">«Вещества органические поверхностно-активные, кроме мыла Идентификатор: </w:t>
      </w:r>
      <w:r>
        <w:rPr>
          <w:rStyle w:val="CharStyle3"/>
          <w:lang w:val="en-US" w:eastAsia="en-US"/>
        </w:rPr>
        <w:t xml:space="preserve">211204410», </w:t>
      </w:r>
      <w:r>
        <w:rPr>
          <w:rStyle w:val="CharStyle3"/>
        </w:rPr>
        <w:t xml:space="preserve">«Вещества органические поверхностно-активные, кроме мыла Идентификатор: </w:t>
      </w:r>
      <w:r>
        <w:rPr>
          <w:rStyle w:val="CharStyle3"/>
          <w:lang w:val="en-US" w:eastAsia="en-US"/>
        </w:rPr>
        <w:t xml:space="preserve">211218977», </w:t>
      </w:r>
      <w:r>
        <w:rPr>
          <w:rStyle w:val="CharStyle3"/>
        </w:rPr>
        <w:t xml:space="preserve">«Вещества органические поверхностно-активные, кроме мыла Идентификатор: </w:t>
      </w:r>
      <w:r>
        <w:rPr>
          <w:rStyle w:val="CharStyle3"/>
          <w:lang w:val="en-US" w:eastAsia="en-US"/>
        </w:rPr>
        <w:t xml:space="preserve">211221485», </w:t>
      </w:r>
      <w:r>
        <w:rPr>
          <w:rStyle w:val="CharStyle3"/>
        </w:rPr>
        <w:t xml:space="preserve">Ведро ударопрочное красное Идентификатор: </w:t>
      </w:r>
      <w:r>
        <w:rPr>
          <w:rStyle w:val="CharStyle3"/>
          <w:lang w:val="en-US" w:eastAsia="en-US"/>
        </w:rPr>
        <w:t xml:space="preserve">211211116, </w:t>
      </w:r>
      <w:r>
        <w:rPr>
          <w:rStyle w:val="CharStyle3"/>
        </w:rPr>
        <w:t xml:space="preserve">Швабра с отжимом и ведром Идентификатор: </w:t>
      </w:r>
      <w:r>
        <w:rPr>
          <w:rStyle w:val="CharStyle3"/>
          <w:lang w:val="en-US" w:eastAsia="en-US"/>
        </w:rPr>
        <w:t xml:space="preserve">211212973, </w:t>
      </w:r>
      <w:r>
        <w:rPr>
          <w:rStyle w:val="CharStyle3"/>
        </w:rPr>
        <w:t xml:space="preserve">Вещества органические поверхностно-активные, кроме мыла Идентификатор: </w:t>
      </w:r>
      <w:r>
        <w:rPr>
          <w:rStyle w:val="CharStyle3"/>
          <w:lang w:val="en-US" w:eastAsia="en-US"/>
        </w:rPr>
        <w:t xml:space="preserve">211217784, </w:t>
      </w:r>
      <w:r>
        <w:rPr>
          <w:rStyle w:val="CharStyle3"/>
        </w:rPr>
        <w:t>Вещества органические поверхностно</w:t>
        <w:softHyphen/>
        <w:t xml:space="preserve">активные, кроме мыла Идентификатор: </w:t>
      </w:r>
      <w:r>
        <w:rPr>
          <w:rStyle w:val="CharStyle3"/>
          <w:lang w:val="en-US" w:eastAsia="en-US"/>
        </w:rPr>
        <w:t xml:space="preserve">211201729; </w:t>
      </w:r>
      <w:r>
        <w:rPr>
          <w:rStyle w:val="CharStyle3"/>
        </w:rPr>
        <w:t xml:space="preserve">Средство для мытья посуды Идентификатор: </w:t>
      </w:r>
      <w:r>
        <w:rPr>
          <w:rStyle w:val="CharStyle3"/>
          <w:lang w:val="en-US" w:eastAsia="en-US"/>
        </w:rPr>
        <w:t xml:space="preserve">211206423, </w:t>
      </w:r>
      <w:r>
        <w:rPr>
          <w:rStyle w:val="CharStyle3"/>
        </w:rPr>
        <w:t xml:space="preserve">Средство моющее для стекол и зеркал Идентификатор: </w:t>
      </w:r>
      <w:r>
        <w:rPr>
          <w:rStyle w:val="CharStyle3"/>
          <w:lang w:val="en-US" w:eastAsia="en-US"/>
        </w:rPr>
        <w:t xml:space="preserve">211204791, </w:t>
      </w:r>
      <w:r>
        <w:rPr>
          <w:rStyle w:val="CharStyle3"/>
        </w:rPr>
        <w:t xml:space="preserve">Подставка диатомитовая для губки и аксессуаров Идентификатор: </w:t>
      </w:r>
      <w:r>
        <w:rPr>
          <w:rStyle w:val="CharStyle3"/>
          <w:lang w:val="en-US" w:eastAsia="en-US"/>
        </w:rPr>
        <w:t xml:space="preserve">211221486, </w:t>
      </w:r>
      <w:r>
        <w:rPr>
          <w:rStyle w:val="CharStyle3"/>
        </w:rPr>
        <w:t xml:space="preserve">Ведро ударопрочное синее Идентификатор: </w:t>
      </w:r>
      <w:r>
        <w:rPr>
          <w:rStyle w:val="CharStyle3"/>
          <w:lang w:val="en-US" w:eastAsia="en-US"/>
        </w:rPr>
        <w:t xml:space="preserve">211210926, </w:t>
      </w:r>
      <w:r>
        <w:rPr>
          <w:rStyle w:val="CharStyle3"/>
        </w:rPr>
        <w:t>установлены ограничения.</w:t>
      </w:r>
    </w:p>
    <w:p>
      <w:pPr>
        <w:pStyle w:val="Style2"/>
        <w:keepNext w:val="0"/>
        <w:keepLines w:val="0"/>
        <w:widowControl w:val="0"/>
        <w:shd w:val="clear" w:color="auto" w:fill="auto"/>
        <w:bidi w:val="0"/>
        <w:spacing w:before="0" w:after="0" w:line="240" w:lineRule="auto"/>
        <w:ind w:left="0" w:right="0" w:firstLine="700"/>
        <w:jc w:val="both"/>
      </w:pPr>
      <w:r>
        <w:rPr>
          <w:rStyle w:val="CharStyle3"/>
        </w:rPr>
        <w:t>П.2 ч.2 ст.14 Закона о контрактной системе установлено, что Правительство Российской Федерации 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п.1 ч.2 ст.14 Закона о контрактной системе.</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В соответствии с пп. «а», «б» п.3 Постановления </w:t>
      </w:r>
      <w:r>
        <w:rPr>
          <w:rStyle w:val="CharStyle3"/>
          <w:lang w:val="en-US" w:eastAsia="en-US"/>
        </w:rPr>
        <w:t xml:space="preserve">№ 1875 </w:t>
      </w:r>
      <w:r>
        <w:rPr>
          <w:rStyle w:val="CharStyle3"/>
        </w:rPr>
        <w:t xml:space="preserve">установить, что информацией и документами, подтверждающими страну происхождения товара для целей Постановления </w:t>
      </w:r>
      <w:r>
        <w:rPr>
          <w:rStyle w:val="CharStyle3"/>
          <w:lang w:val="en-US" w:eastAsia="en-US"/>
        </w:rPr>
        <w:t xml:space="preserve">№ 1875, </w:t>
      </w:r>
      <w:r>
        <w:rPr>
          <w:rStyle w:val="CharStyle3"/>
        </w:rPr>
        <w:t>являются:</w:t>
      </w:r>
    </w:p>
    <w:p>
      <w:pPr>
        <w:pStyle w:val="Style2"/>
        <w:keepNext w:val="0"/>
        <w:keepLines w:val="0"/>
        <w:widowControl w:val="0"/>
        <w:numPr>
          <w:ilvl w:val="0"/>
          <w:numId w:val="5"/>
        </w:numPr>
        <w:shd w:val="clear" w:color="auto" w:fill="auto"/>
        <w:tabs>
          <w:tab w:pos="1038" w:val="left"/>
        </w:tabs>
        <w:bidi w:val="0"/>
        <w:spacing w:before="0" w:after="0" w:line="240" w:lineRule="auto"/>
        <w:ind w:left="0" w:right="0" w:firstLine="700"/>
        <w:jc w:val="both"/>
      </w:pPr>
      <w:r>
        <w:rPr>
          <w:rStyle w:val="CharStyle3"/>
        </w:rPr>
        <w:t xml:space="preserve">для подтверждения происхождения товаров, указанных в позициях </w:t>
      </w:r>
      <w:r>
        <w:rPr>
          <w:rStyle w:val="CharStyle3"/>
          <w:lang w:val="en-US" w:eastAsia="en-US"/>
        </w:rPr>
        <w:t xml:space="preserve">1 - 145 </w:t>
      </w:r>
      <w:r>
        <w:rPr>
          <w:rStyle w:val="CharStyle3"/>
        </w:rPr>
        <w:t xml:space="preserve">приложения </w:t>
      </w:r>
      <w:r>
        <w:rPr>
          <w:rStyle w:val="CharStyle3"/>
          <w:lang w:val="en-US" w:eastAsia="en-US"/>
        </w:rPr>
        <w:t xml:space="preserve">№ 1 </w:t>
      </w:r>
      <w:r>
        <w:rPr>
          <w:rStyle w:val="CharStyle3"/>
        </w:rPr>
        <w:t xml:space="preserve">к Постановлению </w:t>
      </w:r>
      <w:r>
        <w:rPr>
          <w:rStyle w:val="CharStyle3"/>
          <w:lang w:val="en-US" w:eastAsia="en-US"/>
        </w:rPr>
        <w:t xml:space="preserve">№ 1875, </w:t>
      </w:r>
      <w:r>
        <w:rPr>
          <w:rStyle w:val="CharStyle3"/>
        </w:rPr>
        <w:t xml:space="preserve">позициях </w:t>
      </w:r>
      <w:r>
        <w:rPr>
          <w:rStyle w:val="CharStyle3"/>
          <w:lang w:val="en-US" w:eastAsia="en-US"/>
        </w:rPr>
        <w:t xml:space="preserve">1 - 433 </w:t>
      </w:r>
      <w:r>
        <w:rPr>
          <w:rStyle w:val="CharStyle3"/>
        </w:rPr>
        <w:t xml:space="preserve">приложения </w:t>
      </w:r>
      <w:r>
        <w:rPr>
          <w:rStyle w:val="CharStyle3"/>
          <w:lang w:val="en-US" w:eastAsia="en-US"/>
        </w:rPr>
        <w:t xml:space="preserve">№ 2 </w:t>
      </w:r>
      <w:r>
        <w:rPr>
          <w:rStyle w:val="CharStyle3"/>
        </w:rPr>
        <w:t xml:space="preserve">к настоящему постановлению, приложении </w:t>
      </w:r>
      <w:r>
        <w:rPr>
          <w:rStyle w:val="CharStyle3"/>
          <w:lang w:val="en-US" w:eastAsia="en-US"/>
        </w:rPr>
        <w:t xml:space="preserve">№ 3 </w:t>
      </w:r>
      <w:r>
        <w:rPr>
          <w:rStyle w:val="CharStyle3"/>
        </w:rPr>
        <w:t xml:space="preserve">к настоящему постановлению, из Российской Федерации </w:t>
      </w:r>
      <w:r>
        <w:rPr>
          <w:rStyle w:val="CharStyle3"/>
          <w:lang w:val="en-US" w:eastAsia="en-US"/>
        </w:rPr>
        <w:t xml:space="preserve">- </w:t>
      </w:r>
      <w:r>
        <w:rPr>
          <w:rStyle w:val="CharStyle3"/>
        </w:rPr>
        <w:t xml:space="preserve">номер реестровой записи из реестра российской промышленной продукции, предусмотренного статьей </w:t>
      </w:r>
      <w:r>
        <w:rPr>
          <w:rStyle w:val="CharStyle3"/>
          <w:lang w:val="en-US" w:eastAsia="en-US"/>
        </w:rPr>
        <w:t xml:space="preserve">17.1 </w:t>
      </w:r>
      <w:r>
        <w:rPr>
          <w:rStyle w:val="CharStyle3"/>
        </w:rPr>
        <w:t>Федерального закона «О промышленной политике в Российской Федерации», содержащей в том числе:</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постановлением Правительства Российской Федерации от </w:t>
      </w:r>
      <w:r>
        <w:rPr>
          <w:rStyle w:val="CharStyle3"/>
          <w:lang w:val="en-US" w:eastAsia="en-US"/>
        </w:rPr>
        <w:t xml:space="preserve">17 </w:t>
      </w:r>
      <w:r>
        <w:rPr>
          <w:rStyle w:val="CharStyle3"/>
        </w:rPr>
        <w:t xml:space="preserve">июля </w:t>
      </w:r>
      <w:r>
        <w:rPr>
          <w:rStyle w:val="CharStyle3"/>
          <w:lang w:val="en-US" w:eastAsia="en-US"/>
        </w:rPr>
        <w:t xml:space="preserve">2015 </w:t>
      </w:r>
      <w:r>
        <w:rPr>
          <w:rStyle w:val="CharStyle3"/>
        </w:rPr>
        <w:t xml:space="preserve">г. </w:t>
      </w:r>
      <w:r>
        <w:rPr>
          <w:rStyle w:val="CharStyle3"/>
          <w:lang w:val="en-US" w:eastAsia="en-US"/>
        </w:rPr>
        <w:t xml:space="preserve">№ 719 </w:t>
      </w:r>
      <w:r>
        <w:rPr>
          <w:rStyle w:val="CharStyle3"/>
        </w:rPr>
        <w:t xml:space="preserve">«О подтверждении производства российской промышленной продукции» (далее </w:t>
      </w:r>
      <w:r>
        <w:rPr>
          <w:rStyle w:val="CharStyle3"/>
          <w:lang w:val="en-US" w:eastAsia="en-US"/>
        </w:rPr>
        <w:t xml:space="preserve">— </w:t>
      </w:r>
      <w:r>
        <w:rPr>
          <w:rStyle w:val="CharStyle3"/>
        </w:rPr>
        <w:t xml:space="preserve">Постановление </w:t>
      </w:r>
      <w:r>
        <w:rPr>
          <w:rStyle w:val="CharStyle3"/>
          <w:lang w:val="en-US" w:eastAsia="en-US"/>
        </w:rPr>
        <w:t xml:space="preserve">№ 719) </w:t>
      </w:r>
      <w:r>
        <w:rPr>
          <w:rStyle w:val="CharStyle3"/>
        </w:rPr>
        <w:t xml:space="preserve">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постановлением Правительства Российской Федерации от </w:t>
      </w:r>
      <w:r>
        <w:rPr>
          <w:rStyle w:val="CharStyle3"/>
          <w:lang w:val="en-US" w:eastAsia="en-US"/>
        </w:rPr>
        <w:t xml:space="preserve">17 </w:t>
      </w:r>
      <w:r>
        <w:rPr>
          <w:rStyle w:val="CharStyle3"/>
        </w:rPr>
        <w:t xml:space="preserve">июля </w:t>
      </w:r>
      <w:r>
        <w:rPr>
          <w:rStyle w:val="CharStyle3"/>
          <w:lang w:val="en-US" w:eastAsia="en-US"/>
        </w:rPr>
        <w:t xml:space="preserve">2015 </w:t>
      </w:r>
      <w:r>
        <w:rPr>
          <w:rStyle w:val="CharStyle3"/>
        </w:rPr>
        <w:t xml:space="preserve">г. </w:t>
      </w:r>
      <w:r>
        <w:rPr>
          <w:rStyle w:val="CharStyle3"/>
          <w:lang w:val="en-US" w:eastAsia="en-US"/>
        </w:rPr>
        <w:t xml:space="preserve">№ 719 </w:t>
      </w:r>
      <w:r>
        <w:rPr>
          <w:rStyle w:val="CharStyle3"/>
        </w:rPr>
        <w:t>«О подтверждении производства российской промышленной продукции» для целей осуществления закупок;</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информацию об уровне радиоэлектронной продукции (для товара, являющегося в соответствии с постановлением Правительства Российской Федерации от </w:t>
      </w:r>
      <w:r>
        <w:rPr>
          <w:rStyle w:val="CharStyle3"/>
          <w:lang w:val="en-US" w:eastAsia="en-US"/>
        </w:rPr>
        <w:t xml:space="preserve">17 </w:t>
      </w:r>
      <w:r>
        <w:rPr>
          <w:rStyle w:val="CharStyle3"/>
        </w:rPr>
        <w:t xml:space="preserve">июля </w:t>
      </w:r>
      <w:r>
        <w:rPr>
          <w:rStyle w:val="CharStyle3"/>
          <w:lang w:val="en-US" w:eastAsia="en-US"/>
        </w:rPr>
        <w:t xml:space="preserve">2015 </w:t>
      </w:r>
      <w:r>
        <w:rPr>
          <w:rStyle w:val="CharStyle3"/>
        </w:rPr>
        <w:t xml:space="preserve">г. </w:t>
      </w:r>
      <w:r>
        <w:rPr>
          <w:rStyle w:val="CharStyle3"/>
          <w:lang w:val="en-US" w:eastAsia="en-US"/>
        </w:rPr>
        <w:t xml:space="preserve">№ 719 </w:t>
      </w:r>
      <w:r>
        <w:rPr>
          <w:rStyle w:val="CharStyle3"/>
        </w:rPr>
        <w:t>«О подтверждении производства российской промышленной продукции» радиоэлектронной продукцией первого уровня или радиоэлектронной продукцией второго уровня);</w:t>
      </w:r>
    </w:p>
    <w:p>
      <w:pPr>
        <w:pStyle w:val="Style2"/>
        <w:keepNext w:val="0"/>
        <w:keepLines w:val="0"/>
        <w:widowControl w:val="0"/>
        <w:numPr>
          <w:ilvl w:val="0"/>
          <w:numId w:val="5"/>
        </w:numPr>
        <w:shd w:val="clear" w:color="auto" w:fill="auto"/>
        <w:tabs>
          <w:tab w:pos="1062" w:val="left"/>
        </w:tabs>
        <w:bidi w:val="0"/>
        <w:spacing w:before="0" w:after="0" w:line="240" w:lineRule="auto"/>
        <w:ind w:left="0" w:right="0" w:firstLine="720"/>
        <w:jc w:val="both"/>
      </w:pPr>
      <w:r>
        <w:rPr>
          <w:rStyle w:val="CharStyle3"/>
        </w:rPr>
        <w:t xml:space="preserve">для подтверждения происхождения товаров, указанных в позициях </w:t>
      </w:r>
      <w:r>
        <w:rPr>
          <w:rStyle w:val="CharStyle3"/>
          <w:lang w:val="en-US" w:eastAsia="en-US"/>
        </w:rPr>
        <w:t xml:space="preserve">1 - 145 </w:t>
      </w:r>
      <w:r>
        <w:rPr>
          <w:rStyle w:val="CharStyle3"/>
        </w:rPr>
        <w:t xml:space="preserve">приложения </w:t>
      </w:r>
      <w:r>
        <w:rPr>
          <w:rStyle w:val="CharStyle3"/>
          <w:lang w:val="en-US" w:eastAsia="en-US"/>
        </w:rPr>
        <w:t xml:space="preserve">№ 1 </w:t>
      </w:r>
      <w:r>
        <w:rPr>
          <w:rStyle w:val="CharStyle3"/>
        </w:rPr>
        <w:t xml:space="preserve">к настоящему постановлению, позициях </w:t>
      </w:r>
      <w:r>
        <w:rPr>
          <w:rStyle w:val="CharStyle3"/>
          <w:lang w:val="en-US" w:eastAsia="en-US"/>
        </w:rPr>
        <w:t xml:space="preserve">1 - 433 </w:t>
      </w:r>
      <w:r>
        <w:rPr>
          <w:rStyle w:val="CharStyle3"/>
        </w:rPr>
        <w:t xml:space="preserve">приложения </w:t>
      </w:r>
      <w:r>
        <w:rPr>
          <w:rStyle w:val="CharStyle3"/>
          <w:lang w:val="en-US" w:eastAsia="en-US"/>
        </w:rPr>
        <w:t xml:space="preserve">№ 2 </w:t>
      </w:r>
      <w:r>
        <w:rPr>
          <w:rStyle w:val="CharStyle3"/>
        </w:rPr>
        <w:t xml:space="preserve">к настоящему постановлению, приложении </w:t>
      </w:r>
      <w:r>
        <w:rPr>
          <w:rStyle w:val="CharStyle3"/>
          <w:lang w:val="en-US" w:eastAsia="en-US"/>
        </w:rPr>
        <w:t xml:space="preserve">№ 3 </w:t>
      </w:r>
      <w:r>
        <w:rPr>
          <w:rStyle w:val="CharStyle3"/>
        </w:rPr>
        <w:t xml:space="preserve">к настоящему постановлению, из государств </w:t>
      </w:r>
      <w:r>
        <w:rPr>
          <w:rStyle w:val="CharStyle3"/>
          <w:lang w:val="en-US" w:eastAsia="en-US"/>
        </w:rPr>
        <w:t xml:space="preserve">- </w:t>
      </w:r>
      <w:r>
        <w:rPr>
          <w:rStyle w:val="CharStyle3"/>
        </w:rPr>
        <w:t xml:space="preserve">членов Евразийского экономического союза, за исключением Российской Федерации, </w:t>
      </w:r>
      <w:r>
        <w:rPr>
          <w:rStyle w:val="CharStyle3"/>
          <w:lang w:val="en-US" w:eastAsia="en-US"/>
        </w:rPr>
        <w:t xml:space="preserve">- </w:t>
      </w:r>
      <w:r>
        <w:rPr>
          <w:rStyle w:val="CharStyle3"/>
        </w:rPr>
        <w:t xml:space="preserve">номер реестровой записи из евразийского реестра промышленных товаров государств </w:t>
      </w:r>
      <w:r>
        <w:rPr>
          <w:rStyle w:val="CharStyle3"/>
          <w:lang w:val="en-US" w:eastAsia="en-US"/>
        </w:rPr>
        <w:t xml:space="preserve">- </w:t>
      </w:r>
      <w:r>
        <w:rPr>
          <w:rStyle w:val="CharStyle3"/>
        </w:rPr>
        <w:t xml:space="preserve">членов Евразийского экономического союза, порядок формирования и ведения которого устанавливается правом Евразийского экономического союза (далее </w:t>
      </w:r>
      <w:r>
        <w:rPr>
          <w:rStyle w:val="CharStyle3"/>
          <w:lang w:val="en-US" w:eastAsia="en-US"/>
        </w:rPr>
        <w:t xml:space="preserve">- </w:t>
      </w:r>
      <w:r>
        <w:rPr>
          <w:rStyle w:val="CharStyle3"/>
        </w:rPr>
        <w:t>евразийский реестр промышленных товаров), содержащей в том числе:</w:t>
      </w:r>
    </w:p>
    <w:p>
      <w:pPr>
        <w:pStyle w:val="Style2"/>
        <w:keepNext w:val="0"/>
        <w:keepLines w:val="0"/>
        <w:widowControl w:val="0"/>
        <w:shd w:val="clear" w:color="auto" w:fill="auto"/>
        <w:bidi w:val="0"/>
        <w:spacing w:before="0" w:after="0" w:line="240" w:lineRule="auto"/>
        <w:ind w:left="0" w:right="0" w:firstLine="720"/>
        <w:jc w:val="both"/>
      </w:pPr>
      <w:r>
        <w:rPr>
          <w:rStyle w:val="CharStyle3"/>
        </w:rPr>
        <w:t>информацию о совокупном количестве баллов за выполнение (освоение) на территории Евразийского экономического союза соответствующих операций (условий) (если в отношении такого товара правом Евразийского экономического союза за выполнение (освоение) на территории Евразийского экономического союза соответствующих операций (условий) установлены требования о совокупном количестве баллов), которое составляет или превышает значение, определенное правом Евразийского экономического союза;</w:t>
      </w:r>
    </w:p>
    <w:p>
      <w:pPr>
        <w:pStyle w:val="Style2"/>
        <w:keepNext w:val="0"/>
        <w:keepLines w:val="0"/>
        <w:widowControl w:val="0"/>
        <w:shd w:val="clear" w:color="auto" w:fill="auto"/>
        <w:bidi w:val="0"/>
        <w:spacing w:before="0" w:after="0" w:line="240" w:lineRule="auto"/>
        <w:ind w:left="0" w:right="0" w:firstLine="720"/>
        <w:jc w:val="both"/>
      </w:pPr>
      <w:r>
        <w:rPr>
          <w:rStyle w:val="CharStyle3"/>
        </w:rPr>
        <w:t>информацию об уровне радиоэлектронной продукции (для товара,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Абз.6. Пп.«а» п.7 Постановления </w:t>
      </w:r>
      <w:r>
        <w:rPr>
          <w:rStyle w:val="CharStyle3"/>
          <w:lang w:val="en-US" w:eastAsia="en-US"/>
        </w:rPr>
        <w:t xml:space="preserve">№1875 </w:t>
      </w:r>
      <w:r>
        <w:rPr>
          <w:rStyle w:val="CharStyle3"/>
        </w:rPr>
        <w:t xml:space="preserve">установлено, что для целей осуществлении закупок в соответствии с Законом о контрактной системе особенностями описания объекта закупки, являющегося товаром (в том числе поставляемым при выполнении закупаемых работ, оказании закупаемых услуг), производство которого на территории Российской Федерации отсутствует, при осуществлении закупки товаров, не указанных в позициях </w:t>
      </w:r>
      <w:r>
        <w:rPr>
          <w:rStyle w:val="CharStyle3"/>
          <w:lang w:val="en-US" w:eastAsia="en-US"/>
        </w:rPr>
        <w:t xml:space="preserve">1 - 145 </w:t>
      </w:r>
      <w:r>
        <w:rPr>
          <w:rStyle w:val="CharStyle3"/>
        </w:rPr>
        <w:t xml:space="preserve">приложения </w:t>
      </w:r>
      <w:r>
        <w:rPr>
          <w:rStyle w:val="CharStyle3"/>
          <w:lang w:val="en-US" w:eastAsia="en-US"/>
        </w:rPr>
        <w:t xml:space="preserve">№ 1 </w:t>
      </w:r>
      <w:r>
        <w:rPr>
          <w:rStyle w:val="CharStyle3"/>
        </w:rPr>
        <w:t xml:space="preserve">к настоящему постановлению, позициях </w:t>
      </w:r>
      <w:r>
        <w:rPr>
          <w:rStyle w:val="CharStyle3"/>
          <w:lang w:val="en-US" w:eastAsia="en-US"/>
        </w:rPr>
        <w:t xml:space="preserve">1 - 433 </w:t>
      </w:r>
      <w:r>
        <w:rPr>
          <w:rStyle w:val="CharStyle3"/>
        </w:rPr>
        <w:t xml:space="preserve">приложения </w:t>
      </w:r>
      <w:r>
        <w:rPr>
          <w:rStyle w:val="CharStyle3"/>
          <w:lang w:val="en-US" w:eastAsia="en-US"/>
        </w:rPr>
        <w:t xml:space="preserve">№ 2 </w:t>
      </w:r>
      <w:r>
        <w:rPr>
          <w:rStyle w:val="CharStyle3"/>
        </w:rPr>
        <w:t xml:space="preserve">к настоящему постановлению, </w:t>
      </w:r>
      <w:r>
        <w:rPr>
          <w:rStyle w:val="CharStyle3"/>
          <w:lang w:val="en-US" w:eastAsia="en-US"/>
        </w:rPr>
        <w:t xml:space="preserve">- </w:t>
      </w:r>
      <w:r>
        <w:rPr>
          <w:rStyle w:val="CharStyle3"/>
        </w:rPr>
        <w:t>декларирование в извещении об осуществлении закупки или в приглашении принять участие в определении поставщика (подрядчика, исполнителя) факта отсутствия на территории Российской Федерации производства такого товара с характеристиками, соответствующими потребности заказчика, а также указание в описании объекта закупки характеристик товара, потребность в котором имеется у заказчика и производство которого на территории Российской Федерации отсутствует.</w:t>
      </w:r>
    </w:p>
    <w:p>
      <w:pPr>
        <w:pStyle w:val="Style2"/>
        <w:keepNext w:val="0"/>
        <w:keepLines w:val="0"/>
        <w:widowControl w:val="0"/>
        <w:shd w:val="clear" w:color="auto" w:fill="auto"/>
        <w:bidi w:val="0"/>
        <w:spacing w:before="0" w:after="0" w:line="240" w:lineRule="auto"/>
        <w:ind w:left="0" w:right="0" w:firstLine="720"/>
        <w:jc w:val="both"/>
      </w:pPr>
      <w:r>
        <w:rPr>
          <w:rStyle w:val="CharStyle3"/>
        </w:rPr>
        <w:t>Комиссией Управления установлено, что Заказчиком была размещена декларация и уведомление об отсутствии закупаемых товаров в реестре российской промышленной продукции, на следующие товары:</w:t>
      </w:r>
    </w:p>
    <w:p>
      <w:pPr>
        <w:pStyle w:val="Style2"/>
        <w:keepNext w:val="0"/>
        <w:keepLines w:val="0"/>
        <w:widowControl w:val="0"/>
        <w:numPr>
          <w:ilvl w:val="0"/>
          <w:numId w:val="7"/>
        </w:numPr>
        <w:shd w:val="clear" w:color="auto" w:fill="auto"/>
        <w:tabs>
          <w:tab w:pos="1272" w:val="left"/>
        </w:tabs>
        <w:bidi w:val="0"/>
        <w:spacing w:before="0" w:after="0" w:line="240" w:lineRule="auto"/>
        <w:ind w:left="0" w:right="0" w:firstLine="720"/>
        <w:jc w:val="both"/>
      </w:pPr>
      <w:r>
        <w:rPr>
          <w:rStyle w:val="CharStyle3"/>
        </w:rPr>
        <w:t xml:space="preserve">«Вещества органические поверхностно-активные, кроме мыла Идентификатор: </w:t>
      </w:r>
      <w:r>
        <w:rPr>
          <w:rStyle w:val="CharStyle3"/>
          <w:lang w:val="en-US" w:eastAsia="en-US"/>
        </w:rPr>
        <w:t>211201729»;</w:t>
      </w:r>
    </w:p>
    <w:p>
      <w:pPr>
        <w:pStyle w:val="Style2"/>
        <w:keepNext w:val="0"/>
        <w:keepLines w:val="0"/>
        <w:widowControl w:val="0"/>
        <w:numPr>
          <w:ilvl w:val="0"/>
          <w:numId w:val="7"/>
        </w:numPr>
        <w:shd w:val="clear" w:color="auto" w:fill="auto"/>
        <w:tabs>
          <w:tab w:pos="1992" w:val="left"/>
        </w:tabs>
        <w:bidi w:val="0"/>
        <w:spacing w:before="0" w:after="0" w:line="240" w:lineRule="auto"/>
        <w:ind w:left="0" w:right="0" w:firstLine="720"/>
        <w:jc w:val="both"/>
      </w:pPr>
      <w:r>
        <w:rPr>
          <w:rStyle w:val="CharStyle3"/>
        </w:rPr>
        <w:t xml:space="preserve">«Швабра с отжимом и ведром Идентификатор: </w:t>
      </w:r>
      <w:r>
        <w:rPr>
          <w:rStyle w:val="CharStyle3"/>
          <w:lang w:val="en-US" w:eastAsia="en-US"/>
        </w:rPr>
        <w:t>211212973»;</w:t>
      </w:r>
    </w:p>
    <w:p>
      <w:pPr>
        <w:pStyle w:val="Style2"/>
        <w:keepNext w:val="0"/>
        <w:keepLines w:val="0"/>
        <w:widowControl w:val="0"/>
        <w:numPr>
          <w:ilvl w:val="0"/>
          <w:numId w:val="7"/>
        </w:numPr>
        <w:shd w:val="clear" w:color="auto" w:fill="auto"/>
        <w:tabs>
          <w:tab w:pos="1272" w:val="left"/>
        </w:tabs>
        <w:bidi w:val="0"/>
        <w:spacing w:before="0" w:after="0" w:line="240" w:lineRule="auto"/>
        <w:ind w:left="0" w:right="0" w:firstLine="720"/>
        <w:jc w:val="both"/>
      </w:pPr>
      <w:r>
        <w:rPr>
          <w:rStyle w:val="CharStyle3"/>
        </w:rPr>
        <w:t xml:space="preserve">«Подставка диатомитовая для губки и аксессуаров Идентификатор: </w:t>
      </w:r>
      <w:r>
        <w:rPr>
          <w:rStyle w:val="CharStyle3"/>
          <w:lang w:val="en-US" w:eastAsia="en-US"/>
        </w:rPr>
        <w:t>211221486».</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В соответствии с ч.1 ст.49 Закона о контрактной системе заявка на участие в закупке должна содержать информацию и документы, предусмотренные пп.«м» </w:t>
      </w:r>
      <w:r>
        <w:rPr>
          <w:rStyle w:val="CharStyle3"/>
          <w:lang w:val="en-US" w:eastAsia="en-US"/>
        </w:rPr>
        <w:t>-</w:t>
      </w:r>
    </w:p>
    <w:p>
      <w:pPr>
        <w:pStyle w:val="Style2"/>
        <w:keepNext w:val="0"/>
        <w:keepLines w:val="0"/>
        <w:widowControl w:val="0"/>
        <w:shd w:val="clear" w:color="auto" w:fill="auto"/>
        <w:bidi w:val="0"/>
        <w:spacing w:before="0" w:after="0" w:line="240" w:lineRule="auto"/>
        <w:ind w:left="0" w:right="0" w:firstLine="0"/>
        <w:jc w:val="both"/>
      </w:pPr>
      <w:r>
        <w:rPr>
          <w:rStyle w:val="CharStyle3"/>
        </w:rPr>
        <w:t xml:space="preserve">«п» п.1, пп.«а» </w:t>
      </w:r>
      <w:r>
        <w:rPr>
          <w:rStyle w:val="CharStyle3"/>
          <w:lang w:val="en-US" w:eastAsia="en-US"/>
        </w:rPr>
        <w:t xml:space="preserve">- </w:t>
      </w:r>
      <w:r>
        <w:rPr>
          <w:rStyle w:val="CharStyle3"/>
        </w:rPr>
        <w:t>«в» п.2, п.5 ч.1 ст.43 Закона о контрактной системе. Заявка также может содержать информацию и документы, предусмотренные подпунктом «д» п.2 ч.1 ст.43 Закона о контрактной системе.</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Согласно п.5 ч.1 ст.43 Закона о контрактной системе для участия в конкурентном способе заявка на участие в закупке, если иное не предусмотрено Законом о контрактной системе, должна содержать информацию и документы, определенные в соответствии с п.2 ч. </w:t>
      </w:r>
      <w:r>
        <w:rPr>
          <w:rStyle w:val="CharStyle3"/>
          <w:lang w:val="en-US" w:eastAsia="en-US"/>
        </w:rPr>
        <w:t xml:space="preserve">2 </w:t>
      </w:r>
      <w:r>
        <w:rPr>
          <w:rStyle w:val="CharStyle3"/>
        </w:rPr>
        <w:t>ст.14 Закона о контрактной системе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указанной статьей запрет, ограничение, преимущество).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работ, услуг, соответственно выполняемых, оказываемых иностранными лицами.</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Комиссией Управления определено, что в п. </w:t>
      </w:r>
      <w:r>
        <w:rPr>
          <w:rStyle w:val="CharStyle3"/>
          <w:lang w:val="en-US" w:eastAsia="en-US"/>
        </w:rPr>
        <w:t xml:space="preserve">4 </w:t>
      </w:r>
      <w:r>
        <w:rPr>
          <w:rStyle w:val="CharStyle3"/>
        </w:rPr>
        <w:t xml:space="preserve">электронного документа «Приложение </w:t>
      </w:r>
      <w:r>
        <w:rPr>
          <w:rStyle w:val="CharStyle3"/>
          <w:lang w:val="en-US" w:eastAsia="en-US"/>
        </w:rPr>
        <w:t xml:space="preserve">№ 3» </w:t>
      </w:r>
      <w:r>
        <w:rPr>
          <w:rStyle w:val="CharStyle3"/>
        </w:rPr>
        <w:t xml:space="preserve">Заказчиком установлено, в том числе следующее требование к составу заявки на участие в запросе котировок </w:t>
      </w:r>
      <w:r>
        <w:rPr>
          <w:rStyle w:val="CharStyle3"/>
          <w:lang w:val="en-US" w:eastAsia="en-US"/>
        </w:rPr>
        <w:t>: «</w:t>
      </w:r>
      <w:r>
        <w:rPr>
          <w:rStyle w:val="CharStyle3"/>
          <w:i/>
          <w:iCs/>
          <w:lang w:val="en-US" w:eastAsia="en-US"/>
        </w:rPr>
        <w:t xml:space="preserve">4) </w:t>
      </w:r>
      <w:r>
        <w:rPr>
          <w:rStyle w:val="CharStyle3"/>
          <w:i/>
          <w:iCs/>
        </w:rPr>
        <w:t xml:space="preserve">информация и документы определенные в соответствии с пунктом </w:t>
      </w:r>
      <w:r>
        <w:rPr>
          <w:rStyle w:val="CharStyle3"/>
          <w:i/>
          <w:iCs/>
          <w:lang w:val="en-US" w:eastAsia="en-US"/>
        </w:rPr>
        <w:t xml:space="preserve">2 </w:t>
      </w:r>
      <w:r>
        <w:rPr>
          <w:rStyle w:val="CharStyle3"/>
          <w:i/>
          <w:iCs/>
        </w:rPr>
        <w:t xml:space="preserve">части </w:t>
      </w:r>
      <w:r>
        <w:rPr>
          <w:rStyle w:val="CharStyle3"/>
          <w:i/>
          <w:iCs/>
          <w:lang w:val="en-US" w:eastAsia="en-US"/>
        </w:rPr>
        <w:t xml:space="preserve">2 </w:t>
      </w:r>
      <w:r>
        <w:rPr>
          <w:rStyle w:val="CharStyle3"/>
          <w:i/>
          <w:iCs/>
        </w:rPr>
        <w:t xml:space="preserve">статьи </w:t>
      </w:r>
      <w:r>
        <w:rPr>
          <w:rStyle w:val="CharStyle3"/>
          <w:i/>
          <w:iCs/>
          <w:lang w:val="en-US" w:eastAsia="en-US"/>
        </w:rPr>
        <w:t xml:space="preserve">14 </w:t>
      </w:r>
      <w:r>
        <w:rPr>
          <w:rStyle w:val="CharStyle3"/>
          <w:i/>
          <w:iCs/>
        </w:rPr>
        <w:t xml:space="preserve">Федерального закона </w:t>
      </w:r>
      <w:r>
        <w:rPr>
          <w:rStyle w:val="CharStyle3"/>
          <w:i/>
          <w:iCs/>
          <w:lang w:val="en-US" w:eastAsia="en-US"/>
        </w:rPr>
        <w:t xml:space="preserve">№ 44 – </w:t>
      </w:r>
      <w:r>
        <w:rPr>
          <w:rStyle w:val="CharStyle3"/>
          <w:i/>
          <w:iCs/>
        </w:rPr>
        <w:t>ФЗ (в случае, если в извещении об осуществлении закупки установлены предусмотренные указанной статьей запрет, ограничение преимущество).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работ, услуг, соответственно выполняемых, оказываемых иностранными лицами. (Предоставляются)</w:t>
      </w:r>
    </w:p>
    <w:p>
      <w:pPr>
        <w:pStyle w:val="Style2"/>
        <w:keepNext w:val="0"/>
        <w:keepLines w:val="0"/>
        <w:widowControl w:val="0"/>
        <w:numPr>
          <w:ilvl w:val="0"/>
          <w:numId w:val="7"/>
        </w:numPr>
        <w:shd w:val="clear" w:color="auto" w:fill="auto"/>
        <w:tabs>
          <w:tab w:pos="1272" w:val="left"/>
        </w:tabs>
        <w:bidi w:val="0"/>
        <w:spacing w:before="0" w:after="0" w:line="240" w:lineRule="auto"/>
        <w:ind w:left="0" w:right="0" w:firstLine="720"/>
        <w:jc w:val="both"/>
      </w:pPr>
      <w:r>
        <w:rPr>
          <w:rStyle w:val="CharStyle3"/>
          <w:i/>
          <w:iCs/>
        </w:rPr>
        <w:t xml:space="preserve">Преимущество в соответствии с постановлением Правительства РФ от </w:t>
      </w:r>
      <w:r>
        <w:rPr>
          <w:rStyle w:val="CharStyle3"/>
          <w:i/>
          <w:iCs/>
          <w:lang w:val="en-US" w:eastAsia="en-US"/>
        </w:rPr>
        <w:t xml:space="preserve">23 </w:t>
      </w:r>
      <w:r>
        <w:rPr>
          <w:rStyle w:val="CharStyle3"/>
          <w:i/>
          <w:iCs/>
        </w:rPr>
        <w:t xml:space="preserve">декабря </w:t>
      </w:r>
      <w:r>
        <w:rPr>
          <w:rStyle w:val="CharStyle3"/>
          <w:i/>
          <w:iCs/>
          <w:lang w:val="en-US" w:eastAsia="en-US"/>
        </w:rPr>
        <w:t xml:space="preserve">2024 </w:t>
      </w:r>
      <w:r>
        <w:rPr>
          <w:rStyle w:val="CharStyle3"/>
          <w:i/>
          <w:iCs/>
        </w:rPr>
        <w:t xml:space="preserve">г. </w:t>
      </w:r>
      <w:r>
        <w:rPr>
          <w:rStyle w:val="CharStyle3"/>
          <w:i/>
          <w:iCs/>
          <w:lang w:val="en-US" w:eastAsia="en-US"/>
        </w:rPr>
        <w:t xml:space="preserve">N 1875 </w:t>
      </w:r>
      <w:r>
        <w:rPr>
          <w:rStyle w:val="CharStyle3"/>
          <w:i/>
          <w:iCs/>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3"/>
          <w:i/>
          <w:iCs/>
          <w:lang w:val="en-US" w:eastAsia="en-US"/>
        </w:rPr>
        <w:t xml:space="preserve">- </w:t>
      </w:r>
      <w:r>
        <w:rPr>
          <w:rStyle w:val="CharStyle3"/>
          <w:i/>
          <w:iCs/>
        </w:rPr>
        <w:t xml:space="preserve">постановление Правительства РФ от </w:t>
      </w:r>
      <w:r>
        <w:rPr>
          <w:rStyle w:val="CharStyle3"/>
          <w:i/>
          <w:iCs/>
          <w:lang w:val="en-US" w:eastAsia="en-US"/>
        </w:rPr>
        <w:t xml:space="preserve">23 </w:t>
      </w:r>
      <w:r>
        <w:rPr>
          <w:rStyle w:val="CharStyle3"/>
          <w:i/>
          <w:iCs/>
        </w:rPr>
        <w:t xml:space="preserve">декабря </w:t>
      </w:r>
      <w:r>
        <w:rPr>
          <w:rStyle w:val="CharStyle3"/>
          <w:i/>
          <w:iCs/>
          <w:lang w:val="en-US" w:eastAsia="en-US"/>
        </w:rPr>
        <w:t xml:space="preserve">2024 </w:t>
      </w:r>
      <w:r>
        <w:rPr>
          <w:rStyle w:val="CharStyle3"/>
          <w:i/>
          <w:iCs/>
        </w:rPr>
        <w:t xml:space="preserve">г </w:t>
      </w:r>
      <w:r>
        <w:rPr>
          <w:rStyle w:val="CharStyle3"/>
          <w:i/>
          <w:iCs/>
          <w:lang w:val="en-US" w:eastAsia="en-US"/>
        </w:rPr>
        <w:t xml:space="preserve">№ 1875) – </w:t>
      </w:r>
      <w:r>
        <w:rPr>
          <w:rStyle w:val="CharStyle3"/>
          <w:i/>
          <w:iCs/>
        </w:rPr>
        <w:t xml:space="preserve">применяется к позициям </w:t>
      </w:r>
      <w:r>
        <w:rPr>
          <w:rStyle w:val="CharStyle3"/>
          <w:i/>
          <w:iCs/>
          <w:lang w:val="en-US" w:eastAsia="en-US"/>
        </w:rPr>
        <w:t>1,3,6,14:</w:t>
      </w:r>
    </w:p>
    <w:p>
      <w:pPr>
        <w:pStyle w:val="Style2"/>
        <w:keepNext w:val="0"/>
        <w:keepLines w:val="0"/>
        <w:widowControl w:val="0"/>
        <w:shd w:val="clear" w:color="auto" w:fill="auto"/>
        <w:bidi w:val="0"/>
        <w:spacing w:before="0" w:after="0" w:line="240" w:lineRule="auto"/>
        <w:ind w:left="0" w:right="0" w:firstLine="720"/>
        <w:jc w:val="both"/>
      </w:pPr>
      <w:r>
        <w:rPr>
          <w:rStyle w:val="CharStyle3"/>
          <w:i/>
          <w:iCs/>
        </w:rPr>
        <w:t>для подтверждения страны происхождения товара участник закупки предоставляет:</w:t>
      </w:r>
    </w:p>
    <w:p>
      <w:pPr>
        <w:pStyle w:val="Style2"/>
        <w:keepNext w:val="0"/>
        <w:keepLines w:val="0"/>
        <w:widowControl w:val="0"/>
        <w:shd w:val="clear" w:color="auto" w:fill="auto"/>
        <w:bidi w:val="0"/>
        <w:spacing w:before="0" w:after="0" w:line="240" w:lineRule="auto"/>
        <w:ind w:left="0" w:right="0" w:firstLine="720"/>
        <w:jc w:val="both"/>
      </w:pPr>
      <w:r>
        <w:rPr>
          <w:rStyle w:val="CharStyle3"/>
          <w:i/>
          <w:iCs/>
        </w:rPr>
        <w:t xml:space="preserve">указание в заявке на участие в закупке наименования страны происхождения товара, такое указание осуществляется в соответствии с подпунктом "б" пункта </w:t>
      </w:r>
      <w:r>
        <w:rPr>
          <w:rStyle w:val="CharStyle3"/>
          <w:i/>
          <w:iCs/>
          <w:lang w:val="en-US" w:eastAsia="en-US"/>
        </w:rPr>
        <w:t xml:space="preserve">2 </w:t>
      </w:r>
      <w:r>
        <w:rPr>
          <w:rStyle w:val="CharStyle3"/>
          <w:i/>
          <w:iCs/>
        </w:rPr>
        <w:t xml:space="preserve">части </w:t>
      </w:r>
      <w:r>
        <w:rPr>
          <w:rStyle w:val="CharStyle3"/>
          <w:i/>
          <w:iCs/>
          <w:lang w:val="en-US" w:eastAsia="en-US"/>
        </w:rPr>
        <w:t xml:space="preserve">1 </w:t>
      </w:r>
      <w:r>
        <w:rPr>
          <w:rStyle w:val="CharStyle3"/>
          <w:i/>
          <w:iCs/>
        </w:rPr>
        <w:t xml:space="preserve">статьи </w:t>
      </w:r>
      <w:r>
        <w:rPr>
          <w:rStyle w:val="CharStyle3"/>
          <w:i/>
          <w:iCs/>
          <w:lang w:val="en-US" w:eastAsia="en-US"/>
        </w:rPr>
        <w:t xml:space="preserve">43 </w:t>
      </w:r>
      <w:r>
        <w:rPr>
          <w:rStyle w:val="CharStyle3"/>
          <w:i/>
          <w:iCs/>
        </w:rPr>
        <w:t xml:space="preserve">Федерального закона </w:t>
      </w:r>
      <w:r>
        <w:rPr>
          <w:rStyle w:val="CharStyle3"/>
          <w:i/>
          <w:iCs/>
          <w:lang w:val="en-US" w:eastAsia="en-US"/>
        </w:rPr>
        <w:t xml:space="preserve">№ 44 – </w:t>
      </w:r>
      <w:r>
        <w:rPr>
          <w:rStyle w:val="CharStyle3"/>
          <w:i/>
          <w:iCs/>
        </w:rPr>
        <w:t>ФЗ</w:t>
      </w:r>
    </w:p>
    <w:p>
      <w:pPr>
        <w:pStyle w:val="Style2"/>
        <w:keepNext w:val="0"/>
        <w:keepLines w:val="0"/>
        <w:widowControl w:val="0"/>
        <w:numPr>
          <w:ilvl w:val="0"/>
          <w:numId w:val="7"/>
        </w:numPr>
        <w:shd w:val="clear" w:color="auto" w:fill="auto"/>
        <w:tabs>
          <w:tab w:pos="1272" w:val="left"/>
        </w:tabs>
        <w:bidi w:val="0"/>
        <w:spacing w:before="0" w:after="0" w:line="240" w:lineRule="auto"/>
        <w:ind w:left="0" w:right="0" w:firstLine="720"/>
        <w:jc w:val="both"/>
      </w:pPr>
      <w:r>
        <w:rPr>
          <w:rStyle w:val="CharStyle3"/>
          <w:i/>
          <w:iCs/>
        </w:rPr>
        <w:t xml:space="preserve">Ограничение в соответствии с постановлением Правительства РФ от </w:t>
      </w:r>
      <w:r>
        <w:rPr>
          <w:rStyle w:val="CharStyle3"/>
          <w:i/>
          <w:iCs/>
          <w:lang w:val="en-US" w:eastAsia="en-US"/>
        </w:rPr>
        <w:t xml:space="preserve">23 </w:t>
      </w:r>
      <w:r>
        <w:rPr>
          <w:rStyle w:val="CharStyle3"/>
          <w:i/>
          <w:iCs/>
        </w:rPr>
        <w:t xml:space="preserve">декабря </w:t>
      </w:r>
      <w:r>
        <w:rPr>
          <w:rStyle w:val="CharStyle3"/>
          <w:i/>
          <w:iCs/>
          <w:lang w:val="en-US" w:eastAsia="en-US"/>
        </w:rPr>
        <w:t xml:space="preserve">2024 </w:t>
      </w:r>
      <w:r>
        <w:rPr>
          <w:rStyle w:val="CharStyle3"/>
          <w:i/>
          <w:iCs/>
        </w:rPr>
        <w:t xml:space="preserve">г. </w:t>
      </w:r>
      <w:r>
        <w:rPr>
          <w:rStyle w:val="CharStyle3"/>
          <w:i/>
          <w:iCs/>
          <w:lang w:val="en-US" w:eastAsia="en-US"/>
        </w:rPr>
        <w:t xml:space="preserve">N 1875 </w:t>
      </w:r>
      <w:r>
        <w:rPr>
          <w:rStyle w:val="CharStyle3"/>
          <w:i/>
          <w:iCs/>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3"/>
          <w:i/>
          <w:iCs/>
          <w:lang w:val="en-US" w:eastAsia="en-US"/>
        </w:rPr>
        <w:t xml:space="preserve">- </w:t>
      </w:r>
      <w:r>
        <w:rPr>
          <w:rStyle w:val="CharStyle3"/>
          <w:i/>
          <w:iCs/>
        </w:rPr>
        <w:t xml:space="preserve">постановление Правительства РФ от </w:t>
      </w:r>
      <w:r>
        <w:rPr>
          <w:rStyle w:val="CharStyle3"/>
          <w:i/>
          <w:iCs/>
          <w:lang w:val="en-US" w:eastAsia="en-US"/>
        </w:rPr>
        <w:t xml:space="preserve">23 </w:t>
      </w:r>
      <w:r>
        <w:rPr>
          <w:rStyle w:val="CharStyle3"/>
          <w:i/>
          <w:iCs/>
        </w:rPr>
        <w:t xml:space="preserve">декабря </w:t>
      </w:r>
      <w:r>
        <w:rPr>
          <w:rStyle w:val="CharStyle3"/>
          <w:i/>
          <w:iCs/>
          <w:lang w:val="en-US" w:eastAsia="en-US"/>
        </w:rPr>
        <w:t xml:space="preserve">2024 </w:t>
      </w:r>
      <w:r>
        <w:rPr>
          <w:rStyle w:val="CharStyle3"/>
          <w:i/>
          <w:iCs/>
        </w:rPr>
        <w:t xml:space="preserve">г </w:t>
      </w:r>
      <w:r>
        <w:rPr>
          <w:rStyle w:val="CharStyle3"/>
          <w:i/>
          <w:iCs/>
          <w:lang w:val="en-US" w:eastAsia="en-US"/>
        </w:rPr>
        <w:t xml:space="preserve">№ 1875) –Применяется </w:t>
      </w:r>
      <w:r>
        <w:rPr>
          <w:rStyle w:val="CharStyle3"/>
          <w:i/>
          <w:iCs/>
        </w:rPr>
        <w:t xml:space="preserve">к позициям </w:t>
      </w:r>
      <w:r>
        <w:rPr>
          <w:rStyle w:val="CharStyle3"/>
          <w:i/>
          <w:iCs/>
          <w:lang w:val="en-US" w:eastAsia="en-US"/>
        </w:rPr>
        <w:t>2,4,5,7-9,10-12,15-18.</w:t>
      </w:r>
    </w:p>
    <w:p>
      <w:pPr>
        <w:pStyle w:val="Style2"/>
        <w:keepNext w:val="0"/>
        <w:keepLines w:val="0"/>
        <w:widowControl w:val="0"/>
        <w:shd w:val="clear" w:color="auto" w:fill="auto"/>
        <w:bidi w:val="0"/>
        <w:spacing w:before="0" w:after="0" w:line="252" w:lineRule="auto"/>
        <w:ind w:left="0" w:right="0" w:firstLine="720"/>
        <w:jc w:val="both"/>
      </w:pPr>
      <w:r>
        <w:rPr>
          <w:rStyle w:val="CharStyle3"/>
          <w:i/>
          <w:iCs/>
        </w:rPr>
        <w:t>для подтверждения происхождения товаров из Российской Федерации участник закупки предоставляет:</w:t>
      </w:r>
    </w:p>
    <w:p>
      <w:pPr>
        <w:pStyle w:val="Style2"/>
        <w:keepNext w:val="0"/>
        <w:keepLines w:val="0"/>
        <w:widowControl w:val="0"/>
        <w:numPr>
          <w:ilvl w:val="0"/>
          <w:numId w:val="7"/>
        </w:numPr>
        <w:shd w:val="clear" w:color="auto" w:fill="auto"/>
        <w:tabs>
          <w:tab w:pos="1272" w:val="left"/>
        </w:tabs>
        <w:bidi w:val="0"/>
        <w:spacing w:before="0" w:after="0" w:line="252" w:lineRule="auto"/>
        <w:ind w:left="0" w:right="0" w:firstLine="720"/>
        <w:jc w:val="both"/>
      </w:pPr>
      <w:r>
        <w:rPr>
          <w:rStyle w:val="CharStyle3"/>
          <w:i/>
          <w:iCs/>
        </w:rPr>
        <w:t xml:space="preserve">номер реестровой записи из реестра российской промышленной продукции и справка, подтверждающая наличие специального инвестиционного контракта и предусмотренная пунктом </w:t>
      </w:r>
      <w:r>
        <w:rPr>
          <w:rStyle w:val="CharStyle3"/>
          <w:i/>
          <w:iCs/>
          <w:lang w:val="en-US" w:eastAsia="en-US"/>
        </w:rPr>
        <w:t xml:space="preserve">1.1 </w:t>
      </w:r>
      <w:r>
        <w:rPr>
          <w:rStyle w:val="CharStyle3"/>
          <w:i/>
          <w:iCs/>
        </w:rPr>
        <w:t xml:space="preserve">постановления Правительства Российской Федерации от </w:t>
      </w:r>
      <w:r>
        <w:rPr>
          <w:rStyle w:val="CharStyle3"/>
          <w:i/>
          <w:iCs/>
          <w:lang w:val="en-US" w:eastAsia="en-US"/>
        </w:rPr>
        <w:t xml:space="preserve">17 </w:t>
      </w:r>
      <w:r>
        <w:rPr>
          <w:rStyle w:val="CharStyle3"/>
          <w:i/>
          <w:iCs/>
        </w:rPr>
        <w:t xml:space="preserve">июля </w:t>
      </w:r>
      <w:r>
        <w:rPr>
          <w:rStyle w:val="CharStyle3"/>
          <w:i/>
          <w:iCs/>
          <w:lang w:val="en-US" w:eastAsia="en-US"/>
        </w:rPr>
        <w:t xml:space="preserve">2015 </w:t>
      </w:r>
      <w:r>
        <w:rPr>
          <w:rStyle w:val="CharStyle3"/>
          <w:i/>
          <w:iCs/>
        </w:rPr>
        <w:t xml:space="preserve">г. </w:t>
      </w:r>
      <w:r>
        <w:rPr>
          <w:rStyle w:val="CharStyle3"/>
          <w:i/>
          <w:iCs/>
          <w:lang w:val="en-US" w:eastAsia="en-US"/>
        </w:rPr>
        <w:t xml:space="preserve">N 719 </w:t>
      </w:r>
      <w:r>
        <w:rPr>
          <w:rStyle w:val="CharStyle3"/>
          <w:i/>
          <w:iCs/>
        </w:rPr>
        <w:t>"О подтверждении производства российской промышленной продукции", или номер реестровой записи из реестра российской промышленной продукции, содержащей в том числе:</w:t>
      </w:r>
    </w:p>
    <w:p>
      <w:pPr>
        <w:pStyle w:val="Style2"/>
        <w:keepNext w:val="0"/>
        <w:keepLines w:val="0"/>
        <w:widowControl w:val="0"/>
        <w:shd w:val="clear" w:color="auto" w:fill="auto"/>
        <w:bidi w:val="0"/>
        <w:spacing w:before="0" w:after="0" w:line="252" w:lineRule="auto"/>
        <w:ind w:left="0" w:right="0" w:firstLine="720"/>
        <w:jc w:val="both"/>
      </w:pPr>
      <w:r>
        <w:rPr>
          <w:rStyle w:val="CharStyle3"/>
          <w:i/>
          <w:iCs/>
        </w:rPr>
        <w:t xml:space="preserve">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постановлением Правительства Российской Федерации от </w:t>
      </w:r>
      <w:r>
        <w:rPr>
          <w:rStyle w:val="CharStyle3"/>
          <w:i/>
          <w:iCs/>
          <w:lang w:val="en-US" w:eastAsia="en-US"/>
        </w:rPr>
        <w:t xml:space="preserve">17 </w:t>
      </w:r>
      <w:r>
        <w:rPr>
          <w:rStyle w:val="CharStyle3"/>
          <w:i/>
          <w:iCs/>
        </w:rPr>
        <w:t xml:space="preserve">июля </w:t>
      </w:r>
      <w:r>
        <w:rPr>
          <w:rStyle w:val="CharStyle3"/>
          <w:i/>
          <w:iCs/>
          <w:lang w:val="en-US" w:eastAsia="en-US"/>
        </w:rPr>
        <w:t xml:space="preserve">2015 </w:t>
      </w:r>
      <w:r>
        <w:rPr>
          <w:rStyle w:val="CharStyle3"/>
          <w:i/>
          <w:iCs/>
        </w:rPr>
        <w:t xml:space="preserve">г. </w:t>
      </w:r>
      <w:r>
        <w:rPr>
          <w:rStyle w:val="CharStyle3"/>
          <w:i/>
          <w:iCs/>
          <w:lang w:val="en-US" w:eastAsia="en-US"/>
        </w:rPr>
        <w:t xml:space="preserve">N 719 </w:t>
      </w:r>
      <w:r>
        <w:rPr>
          <w:rStyle w:val="CharStyle3"/>
          <w:i/>
          <w:iCs/>
        </w:rPr>
        <w:t xml:space="preserve">"О подтверждении производства российской промышленной продукции" 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постановлением Правительства Российской Федерации от </w:t>
      </w:r>
      <w:r>
        <w:rPr>
          <w:rStyle w:val="CharStyle3"/>
          <w:i/>
          <w:iCs/>
          <w:lang w:val="en-US" w:eastAsia="en-US"/>
        </w:rPr>
        <w:t xml:space="preserve">17 </w:t>
      </w:r>
      <w:r>
        <w:rPr>
          <w:rStyle w:val="CharStyle3"/>
          <w:i/>
          <w:iCs/>
        </w:rPr>
        <w:t xml:space="preserve">июля </w:t>
      </w:r>
      <w:r>
        <w:rPr>
          <w:rStyle w:val="CharStyle3"/>
          <w:i/>
          <w:iCs/>
          <w:lang w:val="en-US" w:eastAsia="en-US"/>
        </w:rPr>
        <w:t xml:space="preserve">2015 </w:t>
      </w:r>
      <w:r>
        <w:rPr>
          <w:rStyle w:val="CharStyle3"/>
          <w:i/>
          <w:iCs/>
        </w:rPr>
        <w:t xml:space="preserve">г. </w:t>
      </w:r>
      <w:r>
        <w:rPr>
          <w:rStyle w:val="CharStyle3"/>
          <w:i/>
          <w:iCs/>
          <w:lang w:val="en-US" w:eastAsia="en-US"/>
        </w:rPr>
        <w:t xml:space="preserve">N 719 </w:t>
      </w:r>
      <w:r>
        <w:rPr>
          <w:rStyle w:val="CharStyle3"/>
          <w:i/>
          <w:iCs/>
        </w:rPr>
        <w:t xml:space="preserve">"О подтверждении производства российской промышленной продукции" для целей осуществления закупок, включая значение, определенное для целей осуществления закупок (если постановлением Правительства РФ от </w:t>
      </w:r>
      <w:r>
        <w:rPr>
          <w:rStyle w:val="CharStyle3"/>
          <w:i/>
          <w:iCs/>
          <w:lang w:val="en-US" w:eastAsia="en-US"/>
        </w:rPr>
        <w:t xml:space="preserve">17 </w:t>
      </w:r>
      <w:r>
        <w:rPr>
          <w:rStyle w:val="CharStyle3"/>
          <w:i/>
          <w:iCs/>
        </w:rPr>
        <w:t xml:space="preserve">июля </w:t>
      </w:r>
      <w:r>
        <w:rPr>
          <w:rStyle w:val="CharStyle3"/>
          <w:i/>
          <w:iCs/>
          <w:lang w:val="en-US" w:eastAsia="en-US"/>
        </w:rPr>
        <w:t xml:space="preserve">2015 </w:t>
      </w:r>
      <w:r>
        <w:rPr>
          <w:rStyle w:val="CharStyle3"/>
          <w:i/>
          <w:iCs/>
        </w:rPr>
        <w:t xml:space="preserve">г. </w:t>
      </w:r>
      <w:r>
        <w:rPr>
          <w:rStyle w:val="CharStyle3"/>
          <w:i/>
          <w:iCs/>
          <w:lang w:val="en-US" w:eastAsia="en-US"/>
        </w:rPr>
        <w:t xml:space="preserve">N 719 </w:t>
      </w:r>
      <w:r>
        <w:rPr>
          <w:rStyle w:val="CharStyle3"/>
          <w:i/>
          <w:iCs/>
        </w:rPr>
        <w:t>в отношении такого товара определено значение для целей осуществления закупок);;</w:t>
      </w:r>
    </w:p>
    <w:p>
      <w:pPr>
        <w:pStyle w:val="Style2"/>
        <w:keepNext w:val="0"/>
        <w:keepLines w:val="0"/>
        <w:widowControl w:val="0"/>
        <w:shd w:val="clear" w:color="auto" w:fill="auto"/>
        <w:bidi w:val="0"/>
        <w:spacing w:before="0" w:after="0" w:line="252" w:lineRule="auto"/>
        <w:ind w:left="0" w:right="0" w:firstLine="720"/>
        <w:jc w:val="both"/>
      </w:pPr>
      <w:r>
        <w:rPr>
          <w:rStyle w:val="CharStyle3"/>
          <w:i/>
          <w:iCs/>
        </w:rPr>
        <w:t xml:space="preserve">информацию об уровне радиоэлектронной продукции (для товара являющегося в соответствии с постановлением Правительства Российской Федерации от </w:t>
      </w:r>
      <w:r>
        <w:rPr>
          <w:rStyle w:val="CharStyle3"/>
          <w:i/>
          <w:iCs/>
          <w:lang w:val="en-US" w:eastAsia="en-US"/>
        </w:rPr>
        <w:t xml:space="preserve">17 </w:t>
      </w:r>
      <w:r>
        <w:rPr>
          <w:rStyle w:val="CharStyle3"/>
          <w:i/>
          <w:iCs/>
        </w:rPr>
        <w:t xml:space="preserve">июля </w:t>
      </w:r>
      <w:r>
        <w:rPr>
          <w:rStyle w:val="CharStyle3"/>
          <w:i/>
          <w:iCs/>
          <w:lang w:val="en-US" w:eastAsia="en-US"/>
        </w:rPr>
        <w:t xml:space="preserve">2015 </w:t>
      </w:r>
      <w:r>
        <w:rPr>
          <w:rStyle w:val="CharStyle3"/>
          <w:i/>
          <w:iCs/>
        </w:rPr>
        <w:t xml:space="preserve">г. </w:t>
      </w:r>
      <w:r>
        <w:rPr>
          <w:rStyle w:val="CharStyle3"/>
          <w:i/>
          <w:iCs/>
          <w:lang w:val="en-US" w:eastAsia="en-US"/>
        </w:rPr>
        <w:t xml:space="preserve">N 719 </w:t>
      </w:r>
      <w:r>
        <w:rPr>
          <w:rStyle w:val="CharStyle3"/>
          <w:i/>
          <w:iCs/>
        </w:rPr>
        <w:t>"О подтверждении производства российской промышленной продукции" радиоэлектронной продукцией первого уровня или радиоэлектронной продукцией второго уровня);</w:t>
      </w:r>
    </w:p>
    <w:p>
      <w:pPr>
        <w:pStyle w:val="Style2"/>
        <w:keepNext w:val="0"/>
        <w:keepLines w:val="0"/>
        <w:widowControl w:val="0"/>
        <w:shd w:val="clear" w:color="auto" w:fill="auto"/>
        <w:bidi w:val="0"/>
        <w:spacing w:before="0" w:after="0" w:line="252" w:lineRule="auto"/>
        <w:ind w:left="0" w:right="0" w:firstLine="720"/>
        <w:jc w:val="both"/>
      </w:pPr>
      <w:r>
        <w:rPr>
          <w:rStyle w:val="CharStyle3"/>
          <w:i/>
          <w:iCs/>
        </w:rPr>
        <w:t xml:space="preserve">для подтверждения происхождения товаров из государств </w:t>
      </w:r>
      <w:r>
        <w:rPr>
          <w:rStyle w:val="CharStyle3"/>
          <w:i/>
          <w:iCs/>
          <w:lang w:val="en-US" w:eastAsia="en-US"/>
        </w:rPr>
        <w:t xml:space="preserve">- </w:t>
      </w:r>
      <w:r>
        <w:rPr>
          <w:rStyle w:val="CharStyle3"/>
          <w:i/>
          <w:iCs/>
        </w:rPr>
        <w:t>членов Евразийского экономического союза, за исключением Российской Федерации участник закупки предоставляет:</w:t>
      </w:r>
    </w:p>
    <w:p>
      <w:pPr>
        <w:pStyle w:val="Style2"/>
        <w:keepNext w:val="0"/>
        <w:keepLines w:val="0"/>
        <w:widowControl w:val="0"/>
        <w:numPr>
          <w:ilvl w:val="0"/>
          <w:numId w:val="7"/>
        </w:numPr>
        <w:shd w:val="clear" w:color="auto" w:fill="auto"/>
        <w:tabs>
          <w:tab w:pos="1272" w:val="left"/>
        </w:tabs>
        <w:bidi w:val="0"/>
        <w:spacing w:before="0" w:after="0" w:line="252" w:lineRule="auto"/>
        <w:ind w:left="0" w:right="0" w:firstLine="720"/>
        <w:jc w:val="both"/>
      </w:pPr>
      <w:r>
        <w:rPr>
          <w:rStyle w:val="CharStyle3"/>
          <w:i/>
          <w:iCs/>
        </w:rPr>
        <w:t>номер реестровой записи из евразийского реестра промышленных товаров, содержащей в том числе:</w:t>
      </w:r>
    </w:p>
    <w:p>
      <w:pPr>
        <w:pStyle w:val="Style2"/>
        <w:keepNext w:val="0"/>
        <w:keepLines w:val="0"/>
        <w:widowControl w:val="0"/>
        <w:shd w:val="clear" w:color="auto" w:fill="auto"/>
        <w:bidi w:val="0"/>
        <w:spacing w:before="0" w:after="0" w:line="252" w:lineRule="auto"/>
        <w:ind w:left="0" w:right="0" w:firstLine="720"/>
        <w:jc w:val="both"/>
      </w:pPr>
      <w:r>
        <w:rPr>
          <w:rStyle w:val="CharStyle3"/>
          <w:i/>
          <w:iCs/>
        </w:rPr>
        <w:t>информацию о совокупном количестве баллов за выполнение (освоение) на территории Евразийского экономического союза соответствующих операций (условий) (если в отношении такого товара правом Евразийского экономического союза за выполнение (освоение) на территории Евразийского экономического союза соответствующих операций (условий) установлены требования о совокупном количестве баллов), которое составляет или превышает значение определенное правом Евразийского экономического союза;</w:t>
      </w:r>
    </w:p>
    <w:p>
      <w:pPr>
        <w:pStyle w:val="Style2"/>
        <w:keepNext w:val="0"/>
        <w:keepLines w:val="0"/>
        <w:widowControl w:val="0"/>
        <w:shd w:val="clear" w:color="auto" w:fill="auto"/>
        <w:bidi w:val="0"/>
        <w:spacing w:before="0" w:after="0" w:line="252" w:lineRule="auto"/>
        <w:ind w:left="0" w:right="0" w:firstLine="720"/>
        <w:jc w:val="both"/>
        <w:sectPr>
          <w:headerReference w:type="default" r:id="rId13"/>
          <w:footerReference w:type="default" r:id="rId14"/>
          <w:footnotePr>
            <w:pos w:val="pageBottom"/>
            <w:numFmt w:val="decimal"/>
            <w:numRestart w:val="continuous"/>
          </w:footnotePr>
          <w:pgSz w:w="11900" w:h="16840"/>
          <w:pgMar w:top="1149" w:right="543" w:bottom="1103" w:left="1085" w:header="0" w:footer="3" w:gutter="0"/>
          <w:cols w:space="720"/>
          <w:noEndnote/>
          <w:rtlGutter w:val="0"/>
          <w:docGrid w:linePitch="360"/>
        </w:sectPr>
      </w:pPr>
      <w:r>
        <w:rPr>
          <w:rStyle w:val="CharStyle3"/>
          <w:i/>
          <w:iCs/>
        </w:rPr>
        <w:t>информацию об уровне радиоэлектронной продукции (для товара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w:t>
      </w:r>
    </w:p>
    <w:p>
      <w:pPr>
        <w:pStyle w:val="Style2"/>
        <w:keepNext w:val="0"/>
        <w:keepLines w:val="0"/>
        <w:widowControl w:val="0"/>
        <w:shd w:val="clear" w:color="auto" w:fill="auto"/>
        <w:bidi w:val="0"/>
        <w:spacing w:before="0" w:after="0" w:line="254" w:lineRule="auto"/>
        <w:ind w:left="0" w:right="0" w:firstLine="700"/>
        <w:jc w:val="both"/>
      </w:pPr>
      <w:r>
        <w:rPr>
          <w:rStyle w:val="CharStyle3"/>
          <w:i/>
          <w:iCs/>
        </w:rPr>
        <w:t xml:space="preserve">Заказчиком задекларирован факт отсутствия в реестре российской промышленной продукции товара, указанного в пунктах </w:t>
      </w:r>
      <w:r>
        <w:rPr>
          <w:rStyle w:val="CharStyle3"/>
          <w:i/>
          <w:iCs/>
          <w:lang w:val="en-US" w:eastAsia="en-US"/>
        </w:rPr>
        <w:t xml:space="preserve">4, 12 </w:t>
      </w:r>
      <w:r>
        <w:rPr>
          <w:rStyle w:val="CharStyle3"/>
          <w:i/>
          <w:iCs/>
        </w:rPr>
        <w:t xml:space="preserve">и </w:t>
      </w:r>
      <w:r>
        <w:rPr>
          <w:rStyle w:val="CharStyle3"/>
          <w:i/>
          <w:iCs/>
          <w:lang w:val="en-US" w:eastAsia="en-US"/>
        </w:rPr>
        <w:t xml:space="preserve">18 </w:t>
      </w:r>
      <w:r>
        <w:rPr>
          <w:rStyle w:val="CharStyle3"/>
          <w:i/>
          <w:iCs/>
        </w:rPr>
        <w:t xml:space="preserve">Таблицы Приложения </w:t>
      </w:r>
      <w:r>
        <w:rPr>
          <w:rStyle w:val="CharStyle3"/>
          <w:i/>
          <w:iCs/>
          <w:lang w:val="en-US" w:eastAsia="en-US"/>
        </w:rPr>
        <w:t xml:space="preserve">1 </w:t>
      </w:r>
      <w:r>
        <w:rPr>
          <w:rStyle w:val="CharStyle3"/>
          <w:i/>
          <w:iCs/>
        </w:rPr>
        <w:t>к Техническому заданию с характеристиками соответствующими потребности заказчика по состоянию на дату составления настоящей декларации.</w:t>
      </w:r>
    </w:p>
    <w:p>
      <w:pPr>
        <w:pStyle w:val="Style2"/>
        <w:keepNext w:val="0"/>
        <w:keepLines w:val="0"/>
        <w:widowControl w:val="0"/>
        <w:numPr>
          <w:ilvl w:val="0"/>
          <w:numId w:val="9"/>
        </w:numPr>
        <w:shd w:val="clear" w:color="auto" w:fill="auto"/>
        <w:tabs>
          <w:tab w:pos="1071" w:val="left"/>
        </w:tabs>
        <w:bidi w:val="0"/>
        <w:spacing w:before="0" w:after="0" w:line="254" w:lineRule="auto"/>
        <w:ind w:left="0" w:right="0" w:firstLine="700"/>
        <w:jc w:val="both"/>
      </w:pPr>
      <w:r>
        <w:rPr>
          <w:rStyle w:val="CharStyle3"/>
          <w:i/>
          <w:iCs/>
        </w:rPr>
        <w:t>Для подтверждения происхождения товаров из Российской Федерации за исключением случая, если в заявке на участие в закупке содержится предложение о поставке товара, который по состоянию на момент подачи заявки на участие в закупке включен в реестр российской промышленной продукции, участник закупки указывает наименование страны происхождения товара в соответствии с общероссийским классификатором, используемым для идентификации стран мира.</w:t>
      </w:r>
    </w:p>
    <w:p>
      <w:pPr>
        <w:pStyle w:val="Style2"/>
        <w:keepNext w:val="0"/>
        <w:keepLines w:val="0"/>
        <w:widowControl w:val="0"/>
        <w:numPr>
          <w:ilvl w:val="0"/>
          <w:numId w:val="9"/>
        </w:numPr>
        <w:shd w:val="clear" w:color="auto" w:fill="auto"/>
        <w:tabs>
          <w:tab w:pos="1066" w:val="left"/>
        </w:tabs>
        <w:bidi w:val="0"/>
        <w:spacing w:before="0" w:after="0" w:line="254" w:lineRule="auto"/>
        <w:ind w:left="0" w:right="0" w:firstLine="700"/>
        <w:jc w:val="both"/>
      </w:pPr>
      <w:r>
        <w:rPr>
          <w:rStyle w:val="CharStyle3"/>
          <w:i/>
          <w:iCs/>
        </w:rPr>
        <w:t>Для подтверждения происхождения товара из иностранного государства (за исключением государства-члена Евразийского экономического союза) участник закупки указывает наименование страны происхождения товара в соответствии с общероссийским классификатором, используемым для идентификации стран мира.</w:t>
      </w:r>
    </w:p>
    <w:p>
      <w:pPr>
        <w:pStyle w:val="Style2"/>
        <w:keepNext w:val="0"/>
        <w:keepLines w:val="0"/>
        <w:widowControl w:val="0"/>
        <w:numPr>
          <w:ilvl w:val="0"/>
          <w:numId w:val="11"/>
        </w:numPr>
        <w:shd w:val="clear" w:color="auto" w:fill="auto"/>
        <w:tabs>
          <w:tab w:pos="956" w:val="left"/>
        </w:tabs>
        <w:bidi w:val="0"/>
        <w:spacing w:before="0" w:after="0" w:line="254" w:lineRule="auto"/>
        <w:ind w:left="0" w:right="0" w:firstLine="700"/>
        <w:jc w:val="both"/>
      </w:pPr>
      <w:r>
        <w:rPr>
          <w:rStyle w:val="CharStyle3"/>
          <w:i/>
          <w:iCs/>
        </w:rPr>
        <w:t xml:space="preserve">Запрет в соответствии с постановлением Правительства РФ от </w:t>
      </w:r>
      <w:r>
        <w:rPr>
          <w:rStyle w:val="CharStyle3"/>
          <w:i/>
          <w:iCs/>
          <w:lang w:val="en-US" w:eastAsia="en-US"/>
        </w:rPr>
        <w:t xml:space="preserve">23 </w:t>
      </w:r>
      <w:r>
        <w:rPr>
          <w:rStyle w:val="CharStyle3"/>
          <w:i/>
          <w:iCs/>
        </w:rPr>
        <w:t xml:space="preserve">декабря </w:t>
      </w:r>
      <w:r>
        <w:rPr>
          <w:rStyle w:val="CharStyle3"/>
          <w:i/>
          <w:iCs/>
          <w:lang w:val="en-US" w:eastAsia="en-US"/>
        </w:rPr>
        <w:t xml:space="preserve">2024 </w:t>
      </w:r>
      <w:r>
        <w:rPr>
          <w:rStyle w:val="CharStyle3"/>
          <w:i/>
          <w:iCs/>
        </w:rPr>
        <w:t xml:space="preserve">г. </w:t>
      </w:r>
      <w:r>
        <w:rPr>
          <w:rStyle w:val="CharStyle3"/>
          <w:i/>
          <w:iCs/>
          <w:lang w:val="en-US" w:eastAsia="en-US"/>
        </w:rPr>
        <w:t xml:space="preserve">№ 1875 </w:t>
      </w:r>
      <w:r>
        <w:rPr>
          <w:rStyle w:val="CharStyle3"/>
          <w:i/>
          <w:iCs/>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3"/>
          <w:i/>
          <w:iCs/>
          <w:lang w:val="en-US" w:eastAsia="en-US"/>
        </w:rPr>
        <w:t xml:space="preserve">- </w:t>
      </w:r>
      <w:r>
        <w:rPr>
          <w:rStyle w:val="CharStyle3"/>
          <w:i/>
          <w:iCs/>
        </w:rPr>
        <w:t xml:space="preserve">постановление Правительства РФ от </w:t>
      </w:r>
      <w:r>
        <w:rPr>
          <w:rStyle w:val="CharStyle3"/>
          <w:i/>
          <w:iCs/>
          <w:lang w:val="en-US" w:eastAsia="en-US"/>
        </w:rPr>
        <w:t xml:space="preserve">23 </w:t>
      </w:r>
      <w:r>
        <w:rPr>
          <w:rStyle w:val="CharStyle3"/>
          <w:i/>
          <w:iCs/>
        </w:rPr>
        <w:t xml:space="preserve">декабря </w:t>
      </w:r>
      <w:r>
        <w:rPr>
          <w:rStyle w:val="CharStyle3"/>
          <w:i/>
          <w:iCs/>
          <w:lang w:val="en-US" w:eastAsia="en-US"/>
        </w:rPr>
        <w:t xml:space="preserve">2024 </w:t>
      </w:r>
      <w:r>
        <w:rPr>
          <w:rStyle w:val="CharStyle3"/>
          <w:i/>
          <w:iCs/>
        </w:rPr>
        <w:t xml:space="preserve">г </w:t>
      </w:r>
      <w:r>
        <w:rPr>
          <w:rStyle w:val="CharStyle3"/>
          <w:i/>
          <w:iCs/>
          <w:lang w:val="en-US" w:eastAsia="en-US"/>
        </w:rPr>
        <w:t xml:space="preserve">№ 1875) - </w:t>
      </w:r>
      <w:r>
        <w:rPr>
          <w:rStyle w:val="CharStyle3"/>
          <w:i/>
          <w:iCs/>
        </w:rPr>
        <w:t xml:space="preserve">к позиции </w:t>
      </w:r>
      <w:r>
        <w:rPr>
          <w:rStyle w:val="CharStyle3"/>
          <w:i/>
          <w:iCs/>
          <w:lang w:val="en-US" w:eastAsia="en-US"/>
        </w:rPr>
        <w:t xml:space="preserve">№ 13 </w:t>
      </w:r>
      <w:r>
        <w:rPr>
          <w:rStyle w:val="CharStyle3"/>
          <w:i/>
          <w:iCs/>
        </w:rPr>
        <w:t xml:space="preserve">Таблицы Приложения </w:t>
      </w:r>
      <w:r>
        <w:rPr>
          <w:rStyle w:val="CharStyle3"/>
          <w:i/>
          <w:iCs/>
          <w:lang w:val="en-US" w:eastAsia="en-US"/>
        </w:rPr>
        <w:t xml:space="preserve">1 </w:t>
      </w:r>
      <w:r>
        <w:rPr>
          <w:rStyle w:val="CharStyle3"/>
          <w:i/>
          <w:iCs/>
        </w:rPr>
        <w:t xml:space="preserve">к Техническому заданию не применяется на основании пп «и» пункта </w:t>
      </w:r>
      <w:r>
        <w:rPr>
          <w:rStyle w:val="CharStyle3"/>
          <w:i/>
          <w:iCs/>
          <w:lang w:val="en-US" w:eastAsia="en-US"/>
        </w:rPr>
        <w:t xml:space="preserve">5 </w:t>
      </w:r>
      <w:r>
        <w:rPr>
          <w:rStyle w:val="CharStyle3"/>
          <w:i/>
          <w:iCs/>
        </w:rPr>
        <w:t xml:space="preserve">постановления Правительства </w:t>
      </w:r>
      <w:r>
        <w:rPr>
          <w:rStyle w:val="CharStyle3"/>
          <w:i/>
          <w:iCs/>
          <w:lang w:val="en-US" w:eastAsia="en-US"/>
        </w:rPr>
        <w:t>№1875».</w:t>
      </w:r>
    </w:p>
    <w:p>
      <w:pPr>
        <w:pStyle w:val="Style2"/>
        <w:keepNext w:val="0"/>
        <w:keepLines w:val="0"/>
        <w:widowControl w:val="0"/>
        <w:shd w:val="clear" w:color="auto" w:fill="auto"/>
        <w:bidi w:val="0"/>
        <w:spacing w:before="0" w:after="0" w:line="254" w:lineRule="auto"/>
        <w:ind w:left="0" w:right="0" w:firstLine="700"/>
        <w:jc w:val="both"/>
      </w:pPr>
      <w:r>
        <w:rPr>
          <w:rStyle w:val="CharStyle3"/>
        </w:rPr>
        <w:t xml:space="preserve">Комиссией Управления установлено, что в составе заявки Заявителя с идентификационным номером </w:t>
      </w:r>
      <w:r>
        <w:rPr>
          <w:rStyle w:val="CharStyle3"/>
          <w:lang w:val="en-US" w:eastAsia="en-US"/>
        </w:rPr>
        <w:t xml:space="preserve">3127352 </w:t>
      </w:r>
      <w:r>
        <w:rPr>
          <w:rStyle w:val="CharStyle3"/>
        </w:rPr>
        <w:t>указаны реестровые записи из реестра российской промышленной продукции на товары:</w:t>
      </w:r>
    </w:p>
    <w:p>
      <w:pPr>
        <w:pStyle w:val="Style2"/>
        <w:keepNext w:val="0"/>
        <w:keepLines w:val="0"/>
        <w:widowControl w:val="0"/>
        <w:numPr>
          <w:ilvl w:val="0"/>
          <w:numId w:val="11"/>
        </w:numPr>
        <w:shd w:val="clear" w:color="auto" w:fill="auto"/>
        <w:tabs>
          <w:tab w:pos="956" w:val="left"/>
        </w:tabs>
        <w:bidi w:val="0"/>
        <w:spacing w:before="0" w:after="0" w:line="254" w:lineRule="auto"/>
        <w:ind w:left="0" w:right="0" w:firstLine="700"/>
        <w:jc w:val="both"/>
      </w:pPr>
      <w:r>
        <w:rPr>
          <w:rStyle w:val="CharStyle3"/>
        </w:rPr>
        <w:t xml:space="preserve">«Вещества органические поверхностно-активные, кроме мыла Идентификатор: </w:t>
      </w:r>
      <w:r>
        <w:rPr>
          <w:rStyle w:val="CharStyle3"/>
          <w:lang w:val="en-US" w:eastAsia="en-US"/>
        </w:rPr>
        <w:t xml:space="preserve">211198835», </w:t>
      </w:r>
      <w:r>
        <w:rPr>
          <w:rStyle w:val="CharStyle3"/>
        </w:rPr>
        <w:t xml:space="preserve">реестровая запись </w:t>
      </w:r>
      <w:r>
        <w:rPr>
          <w:rStyle w:val="CharStyle3"/>
          <w:lang w:val="en-US" w:eastAsia="en-US"/>
        </w:rPr>
        <w:t xml:space="preserve">— 10425873, </w:t>
      </w:r>
      <w:r>
        <w:rPr>
          <w:rStyle w:val="CharStyle3"/>
        </w:rPr>
        <w:t>страна происхождения Российская Федерация;</w:t>
      </w:r>
    </w:p>
    <w:p>
      <w:pPr>
        <w:pStyle w:val="Style2"/>
        <w:keepNext w:val="0"/>
        <w:keepLines w:val="0"/>
        <w:widowControl w:val="0"/>
        <w:numPr>
          <w:ilvl w:val="0"/>
          <w:numId w:val="11"/>
        </w:numPr>
        <w:shd w:val="clear" w:color="auto" w:fill="auto"/>
        <w:tabs>
          <w:tab w:pos="956" w:val="left"/>
        </w:tabs>
        <w:bidi w:val="0"/>
        <w:spacing w:before="0" w:after="0" w:line="254" w:lineRule="auto"/>
        <w:ind w:left="0" w:right="0" w:firstLine="700"/>
        <w:jc w:val="both"/>
      </w:pPr>
      <w:r>
        <w:rPr>
          <w:rStyle w:val="CharStyle3"/>
        </w:rPr>
        <w:t xml:space="preserve">«Ведро ударопрочное красное Идентификатор: </w:t>
      </w:r>
      <w:r>
        <w:rPr>
          <w:rStyle w:val="CharStyle3"/>
          <w:lang w:val="en-US" w:eastAsia="en-US"/>
        </w:rPr>
        <w:t xml:space="preserve">211211116», </w:t>
      </w:r>
      <w:r>
        <w:rPr>
          <w:rStyle w:val="CharStyle3"/>
        </w:rPr>
        <w:t xml:space="preserve">реестровая запись </w:t>
      </w:r>
      <w:r>
        <w:rPr>
          <w:rStyle w:val="CharStyle3"/>
          <w:lang w:val="en-US" w:eastAsia="en-US"/>
        </w:rPr>
        <w:t xml:space="preserve">— 10532293, </w:t>
      </w:r>
      <w:r>
        <w:rPr>
          <w:rStyle w:val="CharStyle3"/>
        </w:rPr>
        <w:t>страна происхождения Российская Федерация;</w:t>
      </w:r>
    </w:p>
    <w:p>
      <w:pPr>
        <w:pStyle w:val="Style2"/>
        <w:keepNext w:val="0"/>
        <w:keepLines w:val="0"/>
        <w:widowControl w:val="0"/>
        <w:numPr>
          <w:ilvl w:val="0"/>
          <w:numId w:val="11"/>
        </w:numPr>
        <w:shd w:val="clear" w:color="auto" w:fill="auto"/>
        <w:tabs>
          <w:tab w:pos="956" w:val="left"/>
        </w:tabs>
        <w:bidi w:val="0"/>
        <w:spacing w:before="0" w:after="0" w:line="254" w:lineRule="auto"/>
        <w:ind w:left="0" w:right="0" w:firstLine="700"/>
        <w:jc w:val="both"/>
      </w:pPr>
      <w:r>
        <w:rPr>
          <w:rStyle w:val="CharStyle3"/>
        </w:rPr>
        <w:t xml:space="preserve">«Средство для мытья посуды Идентификатор: </w:t>
      </w:r>
      <w:r>
        <w:rPr>
          <w:rStyle w:val="CharStyle3"/>
          <w:lang w:val="en-US" w:eastAsia="en-US"/>
        </w:rPr>
        <w:t xml:space="preserve">211206423», </w:t>
      </w:r>
      <w:r>
        <w:rPr>
          <w:rStyle w:val="CharStyle3"/>
        </w:rPr>
        <w:t xml:space="preserve">реестровая запись </w:t>
      </w:r>
      <w:r>
        <w:rPr>
          <w:rStyle w:val="CharStyle3"/>
          <w:lang w:val="en-US" w:eastAsia="en-US"/>
        </w:rPr>
        <w:t xml:space="preserve">— 10425856, </w:t>
      </w:r>
      <w:r>
        <w:rPr>
          <w:rStyle w:val="CharStyle3"/>
        </w:rPr>
        <w:t>страна происхождения Российская Федерация;</w:t>
      </w:r>
    </w:p>
    <w:p>
      <w:pPr>
        <w:pStyle w:val="Style2"/>
        <w:keepNext w:val="0"/>
        <w:keepLines w:val="0"/>
        <w:widowControl w:val="0"/>
        <w:numPr>
          <w:ilvl w:val="0"/>
          <w:numId w:val="11"/>
        </w:numPr>
        <w:shd w:val="clear" w:color="auto" w:fill="auto"/>
        <w:tabs>
          <w:tab w:pos="956" w:val="left"/>
        </w:tabs>
        <w:bidi w:val="0"/>
        <w:spacing w:before="0" w:after="0" w:line="254" w:lineRule="auto"/>
        <w:ind w:left="0" w:right="0" w:firstLine="700"/>
        <w:jc w:val="both"/>
      </w:pPr>
      <w:r>
        <w:rPr>
          <w:rStyle w:val="CharStyle3"/>
        </w:rPr>
        <w:t xml:space="preserve">«Средство моющее для стекол и зеркал Идентификатор: </w:t>
      </w:r>
      <w:r>
        <w:rPr>
          <w:rStyle w:val="CharStyle3"/>
          <w:lang w:val="en-US" w:eastAsia="en-US"/>
        </w:rPr>
        <w:t xml:space="preserve">211204791», </w:t>
      </w:r>
      <w:r>
        <w:rPr>
          <w:rStyle w:val="CharStyle3"/>
        </w:rPr>
        <w:t xml:space="preserve">реестровая запись </w:t>
      </w:r>
      <w:r>
        <w:rPr>
          <w:rStyle w:val="CharStyle3"/>
          <w:lang w:val="en-US" w:eastAsia="en-US"/>
        </w:rPr>
        <w:t xml:space="preserve">— 10425859, </w:t>
      </w:r>
      <w:r>
        <w:rPr>
          <w:rStyle w:val="CharStyle3"/>
        </w:rPr>
        <w:t>страна происхождения Российская Федерация;</w:t>
      </w:r>
    </w:p>
    <w:p>
      <w:pPr>
        <w:pStyle w:val="Style2"/>
        <w:keepNext w:val="0"/>
        <w:keepLines w:val="0"/>
        <w:widowControl w:val="0"/>
        <w:numPr>
          <w:ilvl w:val="0"/>
          <w:numId w:val="11"/>
        </w:numPr>
        <w:shd w:val="clear" w:color="auto" w:fill="auto"/>
        <w:tabs>
          <w:tab w:pos="956" w:val="left"/>
        </w:tabs>
        <w:bidi w:val="0"/>
        <w:spacing w:before="0" w:after="0" w:line="254" w:lineRule="auto"/>
        <w:ind w:left="0" w:right="0" w:firstLine="700"/>
        <w:jc w:val="both"/>
      </w:pPr>
      <w:r>
        <w:rPr>
          <w:rStyle w:val="CharStyle3"/>
        </w:rPr>
        <w:t xml:space="preserve">«Ведро ударопрочное синее Идентификатор: </w:t>
      </w:r>
      <w:r>
        <w:rPr>
          <w:rStyle w:val="CharStyle3"/>
          <w:lang w:val="en-US" w:eastAsia="en-US"/>
        </w:rPr>
        <w:t xml:space="preserve">211210926», </w:t>
      </w:r>
      <w:r>
        <w:rPr>
          <w:rStyle w:val="CharStyle3"/>
        </w:rPr>
        <w:t xml:space="preserve">реестровая запись </w:t>
      </w:r>
      <w:r>
        <w:rPr>
          <w:rStyle w:val="CharStyle3"/>
          <w:lang w:val="en-US" w:eastAsia="en-US"/>
        </w:rPr>
        <w:t xml:space="preserve">— 10532293, </w:t>
      </w:r>
      <w:r>
        <w:rPr>
          <w:rStyle w:val="CharStyle3"/>
        </w:rPr>
        <w:t>страна происхождения Российская Федерация;</w:t>
      </w:r>
    </w:p>
    <w:p>
      <w:pPr>
        <w:pStyle w:val="Style2"/>
        <w:keepNext w:val="0"/>
        <w:keepLines w:val="0"/>
        <w:widowControl w:val="0"/>
        <w:shd w:val="clear" w:color="auto" w:fill="auto"/>
        <w:bidi w:val="0"/>
        <w:spacing w:before="0" w:after="0" w:line="262" w:lineRule="auto"/>
        <w:ind w:left="0" w:right="0" w:firstLine="700"/>
        <w:jc w:val="both"/>
        <w:rPr>
          <w:sz w:val="24"/>
          <w:szCs w:val="24"/>
        </w:rPr>
        <w:sectPr>
          <w:headerReference w:type="default" r:id="rId15"/>
          <w:footerReference w:type="default" r:id="rId16"/>
          <w:footnotePr>
            <w:pos w:val="pageBottom"/>
            <w:numFmt w:val="decimal"/>
            <w:numRestart w:val="continuous"/>
          </w:footnotePr>
          <w:pgSz w:w="11900" w:h="16840"/>
          <w:pgMar w:top="1167" w:right="541" w:bottom="692" w:left="1092" w:header="0" w:footer="264" w:gutter="0"/>
          <w:cols w:space="720"/>
          <w:noEndnote/>
          <w:rtlGutter w:val="0"/>
          <w:docGrid w:linePitch="360"/>
        </w:sectPr>
      </w:pPr>
      <w:r>
        <w:rPr>
          <w:rStyle w:val="CharStyle3"/>
        </w:rPr>
        <w:t xml:space="preserve">Комиссией Управления установлено, что по иным позициям, в отношении которых Заказчиком были установлены ограничения, Заявителем не указаны реестровые записи из реестра российской промышленной продукции по предложенным к поставке товарам. </w:t>
      </w:r>
      <w:r>
        <w:rPr>
          <w:rStyle w:val="CharStyle3"/>
          <w:sz w:val="24"/>
          <w:szCs w:val="24"/>
          <w:lang w:val="en-US" w:eastAsia="en-US"/>
        </w:rPr>
        <w:t>2026-21956</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Согласно пп.«а» п.1 ч.3 ст.50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установленных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ч.2 ст.50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п.1 </w:t>
      </w:r>
      <w:r>
        <w:rPr>
          <w:rStyle w:val="CharStyle3"/>
          <w:lang w:val="en-US" w:eastAsia="en-US"/>
        </w:rPr>
        <w:t xml:space="preserve">- 8 </w:t>
      </w:r>
      <w:r>
        <w:rPr>
          <w:rStyle w:val="CharStyle3"/>
        </w:rPr>
        <w:t>ч.12 ст.48 Закона о контрактной системе.</w:t>
      </w:r>
    </w:p>
    <w:p>
      <w:pPr>
        <w:pStyle w:val="Style2"/>
        <w:keepNext w:val="0"/>
        <w:keepLines w:val="0"/>
        <w:widowControl w:val="0"/>
        <w:shd w:val="clear" w:color="auto" w:fill="auto"/>
        <w:bidi w:val="0"/>
        <w:spacing w:before="0" w:after="0" w:line="240" w:lineRule="auto"/>
        <w:ind w:left="0" w:right="0" w:firstLine="700"/>
        <w:jc w:val="both"/>
      </w:pPr>
      <w:r>
        <w:rPr>
          <w:rStyle w:val="CharStyle3"/>
        </w:rPr>
        <w:t>В силу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2"/>
        <w:keepNext w:val="0"/>
        <w:keepLines w:val="0"/>
        <w:widowControl w:val="0"/>
        <w:numPr>
          <w:ilvl w:val="0"/>
          <w:numId w:val="13"/>
        </w:numPr>
        <w:shd w:val="clear" w:color="auto" w:fill="auto"/>
        <w:tabs>
          <w:tab w:pos="1061" w:val="left"/>
        </w:tabs>
        <w:bidi w:val="0"/>
        <w:spacing w:before="0" w:after="0" w:line="240" w:lineRule="auto"/>
        <w:ind w:left="0" w:right="0" w:firstLine="700"/>
        <w:jc w:val="both"/>
      </w:pPr>
      <w:r>
        <w:rPr>
          <w:rStyle w:val="CharStyle3"/>
        </w:rPr>
        <w:t xml:space="preserve">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Законом о контрактной системе (за исключением информации и документов, предусмотренных п. </w:t>
      </w:r>
      <w:r>
        <w:rPr>
          <w:rStyle w:val="CharStyle3"/>
          <w:lang w:val="en-US" w:eastAsia="en-US"/>
        </w:rPr>
        <w:t xml:space="preserve">2 </w:t>
      </w:r>
      <w:r>
        <w:rPr>
          <w:rStyle w:val="CharStyle3"/>
        </w:rPr>
        <w:t xml:space="preserve">и </w:t>
      </w:r>
      <w:r>
        <w:rPr>
          <w:rStyle w:val="CharStyle3"/>
          <w:lang w:val="en-US" w:eastAsia="en-US"/>
        </w:rPr>
        <w:t xml:space="preserve">3 </w:t>
      </w:r>
      <w:r>
        <w:rPr>
          <w:rStyle w:val="CharStyle3"/>
        </w:rPr>
        <w:t>ч.6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2"/>
        <w:keepNext w:val="0"/>
        <w:keepLines w:val="0"/>
        <w:widowControl w:val="0"/>
        <w:numPr>
          <w:ilvl w:val="0"/>
          <w:numId w:val="13"/>
        </w:numPr>
        <w:shd w:val="clear" w:color="auto" w:fill="auto"/>
        <w:tabs>
          <w:tab w:pos="1061" w:val="left"/>
        </w:tabs>
        <w:bidi w:val="0"/>
        <w:spacing w:before="0" w:after="0" w:line="240" w:lineRule="auto"/>
        <w:ind w:left="0" w:right="0" w:firstLine="700"/>
        <w:jc w:val="both"/>
      </w:pPr>
      <w:r>
        <w:rPr>
          <w:rStyle w:val="CharStyle3"/>
        </w:rPr>
        <w:t xml:space="preserve">непредставления информации и документов, предусмотренных п. </w:t>
      </w:r>
      <w:r>
        <w:rPr>
          <w:rStyle w:val="CharStyle3"/>
          <w:lang w:val="en-US" w:eastAsia="en-US"/>
        </w:rPr>
        <w:t xml:space="preserve">2 </w:t>
      </w:r>
      <w:r>
        <w:rPr>
          <w:rStyle w:val="CharStyle3"/>
        </w:rPr>
        <w:t xml:space="preserve">и </w:t>
      </w:r>
      <w:r>
        <w:rPr>
          <w:rStyle w:val="CharStyle3"/>
          <w:lang w:val="en-US" w:eastAsia="en-US"/>
        </w:rPr>
        <w:t xml:space="preserve">3 </w:t>
      </w:r>
      <w:r>
        <w:rPr>
          <w:rStyle w:val="CharStyle3"/>
        </w:rPr>
        <w:t>ч.6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2"/>
        <w:keepNext w:val="0"/>
        <w:keepLines w:val="0"/>
        <w:widowControl w:val="0"/>
        <w:numPr>
          <w:ilvl w:val="0"/>
          <w:numId w:val="13"/>
        </w:numPr>
        <w:shd w:val="clear" w:color="auto" w:fill="auto"/>
        <w:tabs>
          <w:tab w:pos="1061" w:val="left"/>
        </w:tabs>
        <w:bidi w:val="0"/>
        <w:spacing w:before="0" w:after="0" w:line="240" w:lineRule="auto"/>
        <w:ind w:left="0" w:right="0" w:firstLine="700"/>
        <w:jc w:val="both"/>
      </w:pPr>
      <w:r>
        <w:rPr>
          <w:rStyle w:val="CharStyle3"/>
        </w:rPr>
        <w:t xml:space="preserve">несоответствия участника закупки требованиям, установленным в извещении об осуществлении закупки в соответствии с ч. </w:t>
      </w:r>
      <w:r>
        <w:rPr>
          <w:rStyle w:val="CharStyle3"/>
          <w:lang w:val="en-US" w:eastAsia="en-US"/>
        </w:rPr>
        <w:t xml:space="preserve">1 </w:t>
      </w:r>
      <w:r>
        <w:rPr>
          <w:rStyle w:val="CharStyle3"/>
        </w:rPr>
        <w:t xml:space="preserve">ст. </w:t>
      </w:r>
      <w:r>
        <w:rPr>
          <w:rStyle w:val="CharStyle3"/>
          <w:lang w:val="en-US" w:eastAsia="en-US"/>
        </w:rPr>
        <w:t xml:space="preserve">31 </w:t>
      </w:r>
      <w:r>
        <w:rPr>
          <w:rStyle w:val="CharStyle3"/>
        </w:rPr>
        <w:t xml:space="preserve">Закона о контрактной системе, требованиям, установленным в извещении об осуществлении закупки в соответствии с ч. </w:t>
      </w:r>
      <w:r>
        <w:rPr>
          <w:rStyle w:val="CharStyle3"/>
          <w:lang w:val="en-US" w:eastAsia="en-US"/>
        </w:rPr>
        <w:t xml:space="preserve">1.1, 2 </w:t>
      </w:r>
      <w:r>
        <w:rPr>
          <w:rStyle w:val="CharStyle3"/>
        </w:rPr>
        <w:t xml:space="preserve">и </w:t>
      </w:r>
      <w:r>
        <w:rPr>
          <w:rStyle w:val="CharStyle3"/>
          <w:lang w:val="en-US" w:eastAsia="en-US"/>
        </w:rPr>
        <w:t xml:space="preserve">2.1 </w:t>
      </w:r>
      <w:r>
        <w:rPr>
          <w:rStyle w:val="CharStyle3"/>
        </w:rPr>
        <w:t xml:space="preserve">(при наличии таких требований) ст. </w:t>
      </w:r>
      <w:r>
        <w:rPr>
          <w:rStyle w:val="CharStyle3"/>
          <w:lang w:val="en-US" w:eastAsia="en-US"/>
        </w:rPr>
        <w:t xml:space="preserve">31 </w:t>
      </w:r>
      <w:r>
        <w:rPr>
          <w:rStyle w:val="CharStyle3"/>
        </w:rPr>
        <w:t>Закона о контрактной системе;</w:t>
      </w:r>
    </w:p>
    <w:p>
      <w:pPr>
        <w:pStyle w:val="Style2"/>
        <w:keepNext w:val="0"/>
        <w:keepLines w:val="0"/>
        <w:widowControl w:val="0"/>
        <w:numPr>
          <w:ilvl w:val="0"/>
          <w:numId w:val="13"/>
        </w:numPr>
        <w:shd w:val="clear" w:color="auto" w:fill="auto"/>
        <w:tabs>
          <w:tab w:pos="1061" w:val="left"/>
        </w:tabs>
        <w:bidi w:val="0"/>
        <w:spacing w:before="0" w:after="0" w:line="240" w:lineRule="auto"/>
        <w:ind w:left="0" w:right="0" w:firstLine="700"/>
        <w:jc w:val="both"/>
      </w:pPr>
      <w:r>
        <w:rPr>
          <w:rStyle w:val="CharStyle3"/>
        </w:rPr>
        <w:t xml:space="preserve">предусмотренных пп. «а» п. </w:t>
      </w:r>
      <w:r>
        <w:rPr>
          <w:rStyle w:val="CharStyle3"/>
          <w:lang w:val="en-US" w:eastAsia="en-US"/>
        </w:rPr>
        <w:t xml:space="preserve">1 </w:t>
      </w:r>
      <w:r>
        <w:rPr>
          <w:rStyle w:val="CharStyle3"/>
        </w:rPr>
        <w:t xml:space="preserve">(за исключением случая, предусмотренного п.5 ч.12 ст.48 Закона о контрактной системе), пп. «а» п. </w:t>
      </w:r>
      <w:r>
        <w:rPr>
          <w:rStyle w:val="CharStyle3"/>
          <w:lang w:val="en-US" w:eastAsia="en-US"/>
        </w:rPr>
        <w:t xml:space="preserve">2 </w:t>
      </w:r>
      <w:r>
        <w:rPr>
          <w:rStyle w:val="CharStyle3"/>
        </w:rPr>
        <w:t xml:space="preserve">ч. </w:t>
      </w:r>
      <w:r>
        <w:rPr>
          <w:rStyle w:val="CharStyle3"/>
          <w:lang w:val="en-US" w:eastAsia="en-US"/>
        </w:rPr>
        <w:t xml:space="preserve">4, </w:t>
      </w:r>
      <w:r>
        <w:rPr>
          <w:rStyle w:val="CharStyle3"/>
        </w:rPr>
        <w:t xml:space="preserve">пп. «а» п. </w:t>
      </w:r>
      <w:r>
        <w:rPr>
          <w:rStyle w:val="CharStyle3"/>
          <w:lang w:val="en-US" w:eastAsia="en-US"/>
        </w:rPr>
        <w:t xml:space="preserve">1 </w:t>
      </w:r>
      <w:r>
        <w:rPr>
          <w:rStyle w:val="CharStyle3"/>
        </w:rPr>
        <w:t xml:space="preserve">(за исключением случая, предусмотренного п.5 ч.12 ст.48 Закона о контрактной системе), п. </w:t>
      </w:r>
      <w:r>
        <w:rPr>
          <w:rStyle w:val="CharStyle3"/>
          <w:lang w:val="en-US" w:eastAsia="en-US"/>
        </w:rPr>
        <w:t xml:space="preserve">2 </w:t>
      </w:r>
      <w:r>
        <w:rPr>
          <w:rStyle w:val="CharStyle3"/>
        </w:rPr>
        <w:t xml:space="preserve">ч. </w:t>
      </w:r>
      <w:r>
        <w:rPr>
          <w:rStyle w:val="CharStyle3"/>
          <w:lang w:val="en-US" w:eastAsia="en-US"/>
        </w:rPr>
        <w:t xml:space="preserve">5 </w:t>
      </w:r>
      <w:r>
        <w:rPr>
          <w:rStyle w:val="CharStyle3"/>
        </w:rPr>
        <w:t xml:space="preserve">ст. </w:t>
      </w:r>
      <w:r>
        <w:rPr>
          <w:rStyle w:val="CharStyle3"/>
          <w:lang w:val="en-US" w:eastAsia="en-US"/>
        </w:rPr>
        <w:t xml:space="preserve">14 </w:t>
      </w:r>
      <w:r>
        <w:rPr>
          <w:rStyle w:val="CharStyle3"/>
        </w:rPr>
        <w:t>Закона о контрактной системе;</w:t>
      </w:r>
    </w:p>
    <w:p>
      <w:pPr>
        <w:pStyle w:val="Style2"/>
        <w:keepNext w:val="0"/>
        <w:keepLines w:val="0"/>
        <w:widowControl w:val="0"/>
        <w:numPr>
          <w:ilvl w:val="0"/>
          <w:numId w:val="13"/>
        </w:numPr>
        <w:shd w:val="clear" w:color="auto" w:fill="auto"/>
        <w:tabs>
          <w:tab w:pos="1061" w:val="left"/>
        </w:tabs>
        <w:bidi w:val="0"/>
        <w:spacing w:before="0" w:after="0" w:line="240" w:lineRule="auto"/>
        <w:ind w:left="0" w:right="0" w:firstLine="700"/>
        <w:jc w:val="both"/>
      </w:pPr>
      <w:r>
        <w:rPr>
          <w:rStyle w:val="CharStyle3"/>
        </w:rPr>
        <w:t xml:space="preserve">непредставления информации и документов, предусмотренных п. </w:t>
      </w:r>
      <w:r>
        <w:rPr>
          <w:rStyle w:val="CharStyle3"/>
          <w:lang w:val="en-US" w:eastAsia="en-US"/>
        </w:rPr>
        <w:t xml:space="preserve">5 </w:t>
      </w:r>
      <w:r>
        <w:rPr>
          <w:rStyle w:val="CharStyle3"/>
        </w:rPr>
        <w:t xml:space="preserve">ч. </w:t>
      </w:r>
      <w:r>
        <w:rPr>
          <w:rStyle w:val="CharStyle3"/>
          <w:lang w:val="en-US" w:eastAsia="en-US"/>
        </w:rPr>
        <w:t xml:space="preserve">1 </w:t>
      </w:r>
      <w:r>
        <w:rPr>
          <w:rStyle w:val="CharStyle3"/>
        </w:rPr>
        <w:t xml:space="preserve">ст. </w:t>
      </w:r>
      <w:r>
        <w:rPr>
          <w:rStyle w:val="CharStyle3"/>
          <w:lang w:val="en-US" w:eastAsia="en-US"/>
        </w:rPr>
        <w:t xml:space="preserve">43 </w:t>
      </w:r>
      <w:r>
        <w:rPr>
          <w:rStyle w:val="CharStyle3"/>
        </w:rPr>
        <w:t xml:space="preserve">Закона о контрактной системе, если такие информация и документы определены в соответствии с п. </w:t>
      </w:r>
      <w:r>
        <w:rPr>
          <w:rStyle w:val="CharStyle3"/>
          <w:lang w:val="en-US" w:eastAsia="en-US"/>
        </w:rPr>
        <w:t xml:space="preserve">2 </w:t>
      </w:r>
      <w:r>
        <w:rPr>
          <w:rStyle w:val="CharStyle3"/>
        </w:rPr>
        <w:t xml:space="preserve">ч. </w:t>
      </w:r>
      <w:r>
        <w:rPr>
          <w:rStyle w:val="CharStyle3"/>
          <w:lang w:val="en-US" w:eastAsia="en-US"/>
        </w:rPr>
        <w:t xml:space="preserve">2 </w:t>
      </w:r>
      <w:r>
        <w:rPr>
          <w:rStyle w:val="CharStyle3"/>
        </w:rPr>
        <w:t xml:space="preserve">ст. </w:t>
      </w:r>
      <w:r>
        <w:rPr>
          <w:rStyle w:val="CharStyle3"/>
          <w:lang w:val="en-US" w:eastAsia="en-US"/>
        </w:rPr>
        <w:t xml:space="preserve">14 </w:t>
      </w:r>
      <w:r>
        <w:rPr>
          <w:rStyle w:val="CharStyle3"/>
        </w:rPr>
        <w:t xml:space="preserve">Закона о контрактной системе (в случае установления в соответствии с пп. «а» п. </w:t>
      </w:r>
      <w:r>
        <w:rPr>
          <w:rStyle w:val="CharStyle3"/>
          <w:lang w:val="en-US" w:eastAsia="en-US"/>
        </w:rPr>
        <w:t xml:space="preserve">1 </w:t>
      </w:r>
      <w:r>
        <w:rPr>
          <w:rStyle w:val="CharStyle3"/>
        </w:rPr>
        <w:t xml:space="preserve">ч. </w:t>
      </w:r>
      <w:r>
        <w:rPr>
          <w:rStyle w:val="CharStyle3"/>
          <w:lang w:val="en-US" w:eastAsia="en-US"/>
        </w:rPr>
        <w:t xml:space="preserve">2 </w:t>
      </w:r>
      <w:r>
        <w:rPr>
          <w:rStyle w:val="CharStyle3"/>
        </w:rPr>
        <w:t xml:space="preserve">ст. </w:t>
      </w:r>
      <w:r>
        <w:rPr>
          <w:rStyle w:val="CharStyle3"/>
          <w:lang w:val="en-US" w:eastAsia="en-US"/>
        </w:rPr>
        <w:t xml:space="preserve">14 </w:t>
      </w:r>
      <w:r>
        <w:rPr>
          <w:rStyle w:val="CharStyle3"/>
        </w:rPr>
        <w:t>Закона о контрактной системе в извещении об осуществлении закупки запрета закупок товара, происходящего из иностранного государства);</w:t>
      </w:r>
    </w:p>
    <w:p>
      <w:pPr>
        <w:pStyle w:val="Style2"/>
        <w:keepNext w:val="0"/>
        <w:keepLines w:val="0"/>
        <w:widowControl w:val="0"/>
        <w:numPr>
          <w:ilvl w:val="0"/>
          <w:numId w:val="13"/>
        </w:numPr>
        <w:shd w:val="clear" w:color="auto" w:fill="auto"/>
        <w:tabs>
          <w:tab w:pos="1061" w:val="left"/>
        </w:tabs>
        <w:bidi w:val="0"/>
        <w:spacing w:before="0" w:after="0" w:line="240" w:lineRule="auto"/>
        <w:ind w:left="0" w:right="0" w:firstLine="700"/>
        <w:jc w:val="both"/>
      </w:pPr>
      <w:r>
        <w:rPr>
          <w:rStyle w:val="CharStyle3"/>
        </w:rPr>
        <w:t xml:space="preserve">выявления отнесения участника закупки к организациям, предусмотренным п. </w:t>
      </w:r>
      <w:r>
        <w:rPr>
          <w:rStyle w:val="CharStyle3"/>
          <w:lang w:val="en-US" w:eastAsia="en-US"/>
        </w:rPr>
        <w:t xml:space="preserve">4 </w:t>
      </w:r>
      <w:r>
        <w:rPr>
          <w:rStyle w:val="CharStyle3"/>
        </w:rPr>
        <w:t xml:space="preserve">ст. </w:t>
      </w:r>
      <w:r>
        <w:rPr>
          <w:rStyle w:val="CharStyle3"/>
          <w:lang w:val="en-US" w:eastAsia="en-US"/>
        </w:rPr>
        <w:t xml:space="preserve">2 </w:t>
      </w:r>
      <w:r>
        <w:rPr>
          <w:rStyle w:val="CharStyle3"/>
        </w:rPr>
        <w:t xml:space="preserve">Федерального закона от </w:t>
      </w:r>
      <w:r>
        <w:rPr>
          <w:rStyle w:val="CharStyle3"/>
          <w:lang w:val="en-US" w:eastAsia="en-US"/>
        </w:rPr>
        <w:t xml:space="preserve">4 </w:t>
      </w:r>
      <w:r>
        <w:rPr>
          <w:rStyle w:val="CharStyle3"/>
        </w:rPr>
        <w:t xml:space="preserve">июня </w:t>
      </w:r>
      <w:r>
        <w:rPr>
          <w:rStyle w:val="CharStyle3"/>
          <w:lang w:val="en-US" w:eastAsia="en-US"/>
        </w:rPr>
        <w:t xml:space="preserve">2018 </w:t>
      </w:r>
      <w:r>
        <w:rPr>
          <w:rStyle w:val="CharStyle3"/>
        </w:rPr>
        <w:t>года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w:t>
      </w:r>
    </w:p>
    <w:p>
      <w:pPr>
        <w:pStyle w:val="Style2"/>
        <w:keepNext w:val="0"/>
        <w:keepLines w:val="0"/>
        <w:widowControl w:val="0"/>
        <w:shd w:val="clear" w:color="auto" w:fill="auto"/>
        <w:bidi w:val="0"/>
        <w:spacing w:before="0" w:after="0" w:line="252" w:lineRule="auto"/>
        <w:ind w:left="0" w:right="0" w:firstLine="0"/>
        <w:jc w:val="both"/>
      </w:pPr>
      <w:r>
        <w:rPr>
          <w:rStyle w:val="CharStyle3"/>
        </w:rPr>
        <w:t>соответствии с указанным пунктом;</w:t>
      </w:r>
    </w:p>
    <w:p>
      <w:pPr>
        <w:pStyle w:val="Style2"/>
        <w:keepNext w:val="0"/>
        <w:keepLines w:val="0"/>
        <w:widowControl w:val="0"/>
        <w:numPr>
          <w:ilvl w:val="0"/>
          <w:numId w:val="13"/>
        </w:numPr>
        <w:shd w:val="clear" w:color="auto" w:fill="auto"/>
        <w:tabs>
          <w:tab w:pos="1761" w:val="left"/>
        </w:tabs>
        <w:bidi w:val="0"/>
        <w:spacing w:before="0" w:after="0" w:line="252" w:lineRule="auto"/>
        <w:ind w:left="0" w:right="0" w:firstLine="700"/>
        <w:jc w:val="both"/>
      </w:pPr>
      <w:r>
        <w:rPr>
          <w:rStyle w:val="CharStyle3"/>
        </w:rPr>
        <w:t xml:space="preserve">предусмотренных ч.6 ст. </w:t>
      </w:r>
      <w:r>
        <w:rPr>
          <w:rStyle w:val="CharStyle3"/>
          <w:lang w:val="en-US" w:eastAsia="en-US"/>
        </w:rPr>
        <w:t xml:space="preserve">45 </w:t>
      </w:r>
      <w:r>
        <w:rPr>
          <w:rStyle w:val="CharStyle3"/>
        </w:rPr>
        <w:t>Закона о контрактной системе;</w:t>
      </w:r>
    </w:p>
    <w:p>
      <w:pPr>
        <w:pStyle w:val="Style2"/>
        <w:keepNext w:val="0"/>
        <w:keepLines w:val="0"/>
        <w:widowControl w:val="0"/>
        <w:numPr>
          <w:ilvl w:val="0"/>
          <w:numId w:val="13"/>
        </w:numPr>
        <w:shd w:val="clear" w:color="auto" w:fill="auto"/>
        <w:tabs>
          <w:tab w:pos="1097" w:val="left"/>
        </w:tabs>
        <w:bidi w:val="0"/>
        <w:spacing w:before="0" w:after="0" w:line="252" w:lineRule="auto"/>
        <w:ind w:left="0" w:right="0" w:firstLine="700"/>
        <w:jc w:val="both"/>
      </w:pPr>
      <w:r>
        <w:rPr>
          <w:rStyle w:val="CharStyle3"/>
        </w:rPr>
        <w:t>выявления недостоверной информации, содержащейся в заявке на участие в закупке;</w:t>
      </w:r>
    </w:p>
    <w:p>
      <w:pPr>
        <w:pStyle w:val="Style2"/>
        <w:keepNext w:val="0"/>
        <w:keepLines w:val="0"/>
        <w:widowControl w:val="0"/>
        <w:numPr>
          <w:ilvl w:val="0"/>
          <w:numId w:val="13"/>
        </w:numPr>
        <w:shd w:val="clear" w:color="auto" w:fill="auto"/>
        <w:tabs>
          <w:tab w:pos="1093" w:val="left"/>
        </w:tabs>
        <w:bidi w:val="0"/>
        <w:spacing w:before="0" w:after="0" w:line="252" w:lineRule="auto"/>
        <w:ind w:left="0" w:right="0" w:firstLine="700"/>
        <w:jc w:val="both"/>
      </w:pPr>
      <w:r>
        <w:rPr>
          <w:rStyle w:val="CharStyle3"/>
        </w:rPr>
        <w:t>указания информации о предложении участника закупки, предусмотренном п.3 или п.4 ч.1 ст.43 Закона о контрактной системе.</w:t>
      </w:r>
    </w:p>
    <w:p>
      <w:pPr>
        <w:pStyle w:val="Style2"/>
        <w:keepNext w:val="0"/>
        <w:keepLines w:val="0"/>
        <w:widowControl w:val="0"/>
        <w:shd w:val="clear" w:color="auto" w:fill="auto"/>
        <w:bidi w:val="0"/>
        <w:spacing w:before="0" w:after="0" w:line="252" w:lineRule="auto"/>
        <w:ind w:left="0" w:right="0" w:firstLine="700"/>
        <w:jc w:val="both"/>
      </w:pPr>
      <w:r>
        <w:rPr>
          <w:rStyle w:val="CharStyle3"/>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2"/>
        <w:keepNext w:val="0"/>
        <w:keepLines w:val="0"/>
        <w:widowControl w:val="0"/>
        <w:shd w:val="clear" w:color="auto" w:fill="auto"/>
        <w:bidi w:val="0"/>
        <w:spacing w:before="0" w:after="0" w:line="252" w:lineRule="auto"/>
        <w:ind w:left="0" w:right="0" w:firstLine="700"/>
        <w:jc w:val="both"/>
      </w:pPr>
      <w:r>
        <w:rPr>
          <w:rStyle w:val="CharStyle3"/>
        </w:rPr>
        <w:t xml:space="preserve">На заседании Комиссии Управления представитель Заказчика не согласился с доводом жалобы и пояснил, что Заявителем не представлены реестровые записи из реестра промышленной продукции по позициям </w:t>
      </w:r>
      <w:r>
        <w:rPr>
          <w:rStyle w:val="CharStyle3"/>
          <w:lang w:val="en-US" w:eastAsia="en-US"/>
        </w:rPr>
        <w:t xml:space="preserve">№5, 7, 15, 16, 17 </w:t>
      </w:r>
      <w:r>
        <w:rPr>
          <w:rStyle w:val="CharStyle3"/>
        </w:rPr>
        <w:t xml:space="preserve">Технического задания (Приложение </w:t>
      </w:r>
      <w:r>
        <w:rPr>
          <w:rStyle w:val="CharStyle3"/>
          <w:lang w:val="en-US" w:eastAsia="en-US"/>
        </w:rPr>
        <w:t xml:space="preserve">№1 </w:t>
      </w:r>
      <w:r>
        <w:rPr>
          <w:rStyle w:val="CharStyle3"/>
        </w:rPr>
        <w:t>к извещению), к котором в соответствии с требованиями извещения применяется ограничение.</w:t>
      </w:r>
    </w:p>
    <w:p>
      <w:pPr>
        <w:pStyle w:val="Style2"/>
        <w:keepNext w:val="0"/>
        <w:keepLines w:val="0"/>
        <w:widowControl w:val="0"/>
        <w:shd w:val="clear" w:color="auto" w:fill="auto"/>
        <w:bidi w:val="0"/>
        <w:spacing w:before="0" w:after="0" w:line="252" w:lineRule="auto"/>
        <w:ind w:left="0" w:right="0" w:firstLine="700"/>
        <w:jc w:val="both"/>
      </w:pPr>
      <w:r>
        <w:rPr>
          <w:rStyle w:val="CharStyle3"/>
        </w:rPr>
        <w:t xml:space="preserve">При этом в составе заявок с идентификационным номером </w:t>
      </w:r>
      <w:r>
        <w:rPr>
          <w:rStyle w:val="CharStyle3"/>
          <w:lang w:val="en-US" w:eastAsia="en-US"/>
        </w:rPr>
        <w:t xml:space="preserve">3111654 </w:t>
      </w:r>
      <w:r>
        <w:rPr>
          <w:rStyle w:val="CharStyle3"/>
        </w:rPr>
        <w:t xml:space="preserve">и идентификационным номером </w:t>
      </w:r>
      <w:r>
        <w:rPr>
          <w:rStyle w:val="CharStyle3"/>
          <w:lang w:val="en-US" w:eastAsia="en-US"/>
        </w:rPr>
        <w:t xml:space="preserve">3124678 </w:t>
      </w:r>
      <w:r>
        <w:rPr>
          <w:rStyle w:val="CharStyle3"/>
        </w:rPr>
        <w:t>такие реестровые записи содержатся.</w:t>
      </w:r>
    </w:p>
    <w:p>
      <w:pPr>
        <w:pStyle w:val="Style2"/>
        <w:keepNext w:val="0"/>
        <w:keepLines w:val="0"/>
        <w:widowControl w:val="0"/>
        <w:shd w:val="clear" w:color="auto" w:fill="auto"/>
        <w:bidi w:val="0"/>
        <w:spacing w:before="0" w:after="0" w:line="252" w:lineRule="auto"/>
        <w:ind w:left="0" w:right="0" w:firstLine="700"/>
        <w:jc w:val="both"/>
      </w:pPr>
      <w:r>
        <w:rPr>
          <w:rStyle w:val="CharStyle3"/>
        </w:rPr>
        <w:t xml:space="preserve">Также представитель Заказчика пояснил, что Заказчик руководствовался письмом Минпромторга России </w:t>
      </w:r>
      <w:r>
        <w:rPr>
          <w:rStyle w:val="CharStyle3"/>
          <w:lang w:val="en-US" w:eastAsia="en-US"/>
        </w:rPr>
        <w:t xml:space="preserve">09.04.2026 № 37479/12 </w:t>
      </w:r>
      <w:r>
        <w:rPr>
          <w:rStyle w:val="CharStyle3"/>
        </w:rPr>
        <w:t>«О предоставлении информации», согласно которому реестровая запись подтверждает исключительно страну происхождения товара, а несоответствие характеристик товара в предоставленной участником закупки реестровой записи не влияет на подтверждение происхождения товаров, т.к. реестр промышленной продукции не содержит характеристик промышленной продукции.</w:t>
      </w:r>
    </w:p>
    <w:p>
      <w:pPr>
        <w:pStyle w:val="Style2"/>
        <w:keepNext w:val="0"/>
        <w:keepLines w:val="0"/>
        <w:widowControl w:val="0"/>
        <w:shd w:val="clear" w:color="auto" w:fill="auto"/>
        <w:bidi w:val="0"/>
        <w:spacing w:before="0" w:after="0" w:line="252" w:lineRule="auto"/>
        <w:ind w:left="0" w:right="0" w:firstLine="700"/>
        <w:jc w:val="both"/>
      </w:pPr>
      <w:r>
        <w:rPr>
          <w:rStyle w:val="CharStyle3"/>
        </w:rPr>
        <w:t xml:space="preserve">Комиссией Управления установлено, что в составе заявки Заявителя с идентификационным номером </w:t>
      </w:r>
      <w:r>
        <w:rPr>
          <w:rStyle w:val="CharStyle3"/>
          <w:lang w:val="en-US" w:eastAsia="en-US"/>
        </w:rPr>
        <w:t xml:space="preserve">3127352 </w:t>
      </w:r>
      <w:r>
        <w:rPr>
          <w:rStyle w:val="CharStyle3"/>
        </w:rPr>
        <w:t>отсутствуют номера реестровых записей по оспариваемым Заявителем позиции.</w:t>
      </w:r>
    </w:p>
    <w:p>
      <w:pPr>
        <w:pStyle w:val="Style2"/>
        <w:keepNext w:val="0"/>
        <w:keepLines w:val="0"/>
        <w:widowControl w:val="0"/>
        <w:shd w:val="clear" w:color="auto" w:fill="auto"/>
        <w:bidi w:val="0"/>
        <w:spacing w:before="0" w:after="0" w:line="252" w:lineRule="auto"/>
        <w:ind w:left="0" w:right="0" w:firstLine="700"/>
        <w:jc w:val="both"/>
      </w:pPr>
      <w:r>
        <w:rPr>
          <w:rStyle w:val="CharStyle3"/>
        </w:rPr>
        <w:t xml:space="preserve">При этом Комиссия Управления отмечает, что в составе заявки победителя с идентификационным номером </w:t>
      </w:r>
      <w:r>
        <w:rPr>
          <w:rStyle w:val="CharStyle3"/>
          <w:lang w:val="en-US" w:eastAsia="en-US"/>
        </w:rPr>
        <w:t xml:space="preserve">– 3124678, </w:t>
      </w:r>
      <w:r>
        <w:rPr>
          <w:rStyle w:val="CharStyle3"/>
        </w:rPr>
        <w:t>предложены к поставке товары, с указанием реестровых номеров из реестра промышленной продукции, на которые Заказчиком были установлены ограничения.</w:t>
      </w:r>
    </w:p>
    <w:p>
      <w:pPr>
        <w:pStyle w:val="Style2"/>
        <w:keepNext w:val="0"/>
        <w:keepLines w:val="0"/>
        <w:widowControl w:val="0"/>
        <w:shd w:val="clear" w:color="auto" w:fill="auto"/>
        <w:bidi w:val="0"/>
        <w:spacing w:before="0" w:after="0" w:line="252" w:lineRule="auto"/>
        <w:ind w:left="0" w:right="0" w:firstLine="700"/>
        <w:jc w:val="both"/>
      </w:pPr>
      <w:r>
        <w:rPr>
          <w:rStyle w:val="CharStyle3"/>
        </w:rPr>
        <w:t xml:space="preserve">При этом, Комиссия Управления отмечает, что, например, по п. «Швабра с отжимом и ведром Идентификатор: </w:t>
      </w:r>
      <w:r>
        <w:rPr>
          <w:rStyle w:val="CharStyle3"/>
          <w:lang w:val="en-US" w:eastAsia="en-US"/>
        </w:rPr>
        <w:t xml:space="preserve">211212973» </w:t>
      </w:r>
      <w:r>
        <w:rPr>
          <w:rStyle w:val="CharStyle3"/>
        </w:rPr>
        <w:t xml:space="preserve">в составе заявки победителя с идентификационным номером </w:t>
      </w:r>
      <w:r>
        <w:rPr>
          <w:rStyle w:val="CharStyle3"/>
          <w:lang w:val="en-US" w:eastAsia="en-US"/>
        </w:rPr>
        <w:t xml:space="preserve">– 3124678 </w:t>
      </w:r>
      <w:r>
        <w:rPr>
          <w:rStyle w:val="CharStyle3"/>
        </w:rPr>
        <w:t xml:space="preserve">представлена реестровая запись </w:t>
      </w:r>
      <w:r>
        <w:rPr>
          <w:rStyle w:val="CharStyle3"/>
          <w:lang w:val="en-US" w:eastAsia="en-US"/>
        </w:rPr>
        <w:t xml:space="preserve">— 10542872, </w:t>
      </w:r>
      <w:r>
        <w:rPr>
          <w:rStyle w:val="CharStyle3"/>
        </w:rPr>
        <w:t xml:space="preserve">в наименовании которой указано </w:t>
      </w:r>
      <w:r>
        <w:rPr>
          <w:rStyle w:val="CharStyle3"/>
          <w:lang w:val="en-US" w:eastAsia="en-US"/>
        </w:rPr>
        <w:t xml:space="preserve">«299880 </w:t>
      </w:r>
      <w:r>
        <w:rPr>
          <w:rStyle w:val="CharStyle3"/>
        </w:rPr>
        <w:t xml:space="preserve">арт. </w:t>
      </w:r>
      <w:r>
        <w:rPr>
          <w:rStyle w:val="CharStyle3"/>
          <w:lang w:val="en-US" w:eastAsia="en-US"/>
        </w:rPr>
        <w:t xml:space="preserve">74 </w:t>
      </w:r>
      <w:r>
        <w:rPr>
          <w:rStyle w:val="CharStyle3"/>
        </w:rPr>
        <w:t>Ведро 12л».</w:t>
      </w:r>
    </w:p>
    <w:p>
      <w:pPr>
        <w:pStyle w:val="Style2"/>
        <w:keepNext w:val="0"/>
        <w:keepLines w:val="0"/>
        <w:widowControl w:val="0"/>
        <w:shd w:val="clear" w:color="auto" w:fill="auto"/>
        <w:bidi w:val="0"/>
        <w:spacing w:before="0" w:after="0" w:line="252" w:lineRule="auto"/>
        <w:ind w:left="0" w:right="0" w:firstLine="700"/>
        <w:jc w:val="both"/>
      </w:pPr>
      <w:r>
        <w:rPr>
          <w:rStyle w:val="CharStyle3"/>
        </w:rPr>
        <w:t>Комиссией Управления установлено, что, указанная реестровая запись, не соотносится с закупаемым Заказчиком товаром.</w:t>
      </w:r>
    </w:p>
    <w:p>
      <w:pPr>
        <w:pStyle w:val="Style2"/>
        <w:keepNext w:val="0"/>
        <w:keepLines w:val="0"/>
        <w:widowControl w:val="0"/>
        <w:shd w:val="clear" w:color="auto" w:fill="auto"/>
        <w:bidi w:val="0"/>
        <w:spacing w:before="0" w:after="0" w:line="252" w:lineRule="auto"/>
        <w:ind w:left="0" w:right="0" w:firstLine="700"/>
        <w:jc w:val="both"/>
      </w:pPr>
      <w:r>
        <w:rPr>
          <w:rStyle w:val="CharStyle3"/>
        </w:rPr>
        <w:t xml:space="preserve">При этом, пп. «з» п.3 Постановления </w:t>
      </w:r>
      <w:r>
        <w:rPr>
          <w:rStyle w:val="CharStyle3"/>
          <w:lang w:val="en-US" w:eastAsia="en-US"/>
        </w:rPr>
        <w:t xml:space="preserve">№1875 </w:t>
      </w:r>
      <w:r>
        <w:rPr>
          <w:rStyle w:val="CharStyle3"/>
        </w:rPr>
        <w:t xml:space="preserve">определено, что указание в заявке на участие в закупке наименования страны происхождения товара (в случае осуществления закупки в соответствии с Законом о контрактной системе такое указание осуществляется в соответствии с пп. «б» п. </w:t>
      </w:r>
      <w:r>
        <w:rPr>
          <w:rStyle w:val="CharStyle3"/>
          <w:lang w:val="en-US" w:eastAsia="en-US"/>
        </w:rPr>
        <w:t xml:space="preserve">2 </w:t>
      </w:r>
      <w:r>
        <w:rPr>
          <w:rStyle w:val="CharStyle3"/>
        </w:rPr>
        <w:t xml:space="preserve">ч. </w:t>
      </w:r>
      <w:r>
        <w:rPr>
          <w:rStyle w:val="CharStyle3"/>
          <w:lang w:val="en-US" w:eastAsia="en-US"/>
        </w:rPr>
        <w:t xml:space="preserve">1 </w:t>
      </w:r>
      <w:r>
        <w:rPr>
          <w:rStyle w:val="CharStyle3"/>
        </w:rPr>
        <w:t xml:space="preserve">ст. </w:t>
      </w:r>
      <w:r>
        <w:rPr>
          <w:rStyle w:val="CharStyle3"/>
          <w:lang w:val="en-US" w:eastAsia="en-US"/>
        </w:rPr>
        <w:t xml:space="preserve">43 </w:t>
      </w:r>
      <w:r>
        <w:rPr>
          <w:rStyle w:val="CharStyle3"/>
        </w:rPr>
        <w:t>указанного Закона о контрактной системе):</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для подтверждения происхождения товаров из Российской Федерации, не указанных в позициях </w:t>
      </w:r>
      <w:r>
        <w:rPr>
          <w:rStyle w:val="CharStyle3"/>
          <w:lang w:val="en-US" w:eastAsia="en-US"/>
        </w:rPr>
        <w:t xml:space="preserve">1 - 146 </w:t>
      </w:r>
      <w:r>
        <w:rPr>
          <w:rStyle w:val="CharStyle3"/>
        </w:rPr>
        <w:t xml:space="preserve">приложения </w:t>
      </w:r>
      <w:r>
        <w:rPr>
          <w:rStyle w:val="CharStyle3"/>
          <w:lang w:val="en-US" w:eastAsia="en-US"/>
        </w:rPr>
        <w:t xml:space="preserve">№ 1 </w:t>
      </w:r>
      <w:r>
        <w:rPr>
          <w:rStyle w:val="CharStyle3"/>
        </w:rPr>
        <w:t xml:space="preserve">к Постановлению </w:t>
      </w:r>
      <w:r>
        <w:rPr>
          <w:rStyle w:val="CharStyle3"/>
          <w:lang w:val="en-US" w:eastAsia="en-US"/>
        </w:rPr>
        <w:t xml:space="preserve">№1875, </w:t>
      </w:r>
      <w:r>
        <w:rPr>
          <w:rStyle w:val="CharStyle3"/>
        </w:rPr>
        <w:t xml:space="preserve">позициях </w:t>
      </w:r>
      <w:r>
        <w:rPr>
          <w:rStyle w:val="CharStyle3"/>
          <w:lang w:val="en-US" w:eastAsia="en-US"/>
        </w:rPr>
        <w:t xml:space="preserve">1 - 433 </w:t>
      </w:r>
      <w:r>
        <w:rPr>
          <w:rStyle w:val="CharStyle3"/>
        </w:rPr>
        <w:t xml:space="preserve">приложения </w:t>
      </w:r>
      <w:r>
        <w:rPr>
          <w:rStyle w:val="CharStyle3"/>
          <w:lang w:val="en-US" w:eastAsia="en-US"/>
        </w:rPr>
        <w:t xml:space="preserve">№ 2 </w:t>
      </w:r>
      <w:r>
        <w:rPr>
          <w:rStyle w:val="CharStyle3"/>
        </w:rPr>
        <w:t xml:space="preserve">к Постановлению </w:t>
      </w:r>
      <w:r>
        <w:rPr>
          <w:rStyle w:val="CharStyle3"/>
          <w:lang w:val="en-US" w:eastAsia="en-US"/>
        </w:rPr>
        <w:t>№1875;</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для подтверждения происхождения товаров из Российской Федерации, указанных в позициях </w:t>
      </w:r>
      <w:r>
        <w:rPr>
          <w:rStyle w:val="CharStyle3"/>
          <w:lang w:val="en-US" w:eastAsia="en-US"/>
        </w:rPr>
        <w:t xml:space="preserve">1 - 433 </w:t>
      </w:r>
      <w:r>
        <w:rPr>
          <w:rStyle w:val="CharStyle3"/>
        </w:rPr>
        <w:t xml:space="preserve">приложения </w:t>
      </w:r>
      <w:r>
        <w:rPr>
          <w:rStyle w:val="CharStyle3"/>
          <w:lang w:val="en-US" w:eastAsia="en-US"/>
        </w:rPr>
        <w:t xml:space="preserve">№ 2 </w:t>
      </w:r>
      <w:r>
        <w:rPr>
          <w:rStyle w:val="CharStyle3"/>
        </w:rPr>
        <w:t xml:space="preserve">к Постановлению </w:t>
      </w:r>
      <w:r>
        <w:rPr>
          <w:rStyle w:val="CharStyle3"/>
          <w:lang w:val="en-US" w:eastAsia="en-US"/>
        </w:rPr>
        <w:t xml:space="preserve">№1875 </w:t>
      </w:r>
      <w:r>
        <w:rPr>
          <w:rStyle w:val="CharStyle3"/>
        </w:rPr>
        <w:t>(если отсутствие в реестре российской промышленной продукции такого товара с характеристиками, соответствующими потребности заказчика, задекларировано заказчиком в соответствии с абз.4 пп</w:t>
      </w:r>
      <w:r>
        <w:rPr>
          <w:rStyle w:val="CharStyle3"/>
          <w:lang w:val="en-US" w:eastAsia="en-US"/>
        </w:rPr>
        <w:t xml:space="preserve">.. </w:t>
      </w:r>
      <w:r>
        <w:rPr>
          <w:rStyle w:val="CharStyle3"/>
        </w:rPr>
        <w:t xml:space="preserve">«а» п. </w:t>
      </w:r>
      <w:r>
        <w:rPr>
          <w:rStyle w:val="CharStyle3"/>
          <w:lang w:val="en-US" w:eastAsia="en-US"/>
        </w:rPr>
        <w:t xml:space="preserve">7 </w:t>
      </w:r>
      <w:r>
        <w:rPr>
          <w:rStyle w:val="CharStyle3"/>
        </w:rPr>
        <w:t xml:space="preserve">Постановления </w:t>
      </w:r>
      <w:r>
        <w:rPr>
          <w:rStyle w:val="CharStyle3"/>
          <w:lang w:val="en-US" w:eastAsia="en-US"/>
        </w:rPr>
        <w:t xml:space="preserve">№1875 </w:t>
      </w:r>
      <w:r>
        <w:rPr>
          <w:rStyle w:val="CharStyle3"/>
        </w:rPr>
        <w:t>или при осуществлении в соответствии с Федеральным законом «О закупках товаров, работ, услуг отдельными видами юридических лиц» закупки задекларировано в документации о закупке), за исключением случая, если в заявке на участие в закупке содержится предложение о поставке товара, который по состоянию на момент подачи заявки на участие в закупке включен в реестр российской промышленной продукции;</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для подтверждения происхождения товара из иностранного государства, за исключением предусмотренных настоящим пунктом случаев, при которых предусмотрены иные информация и документы, подтверждающие происхождение товара из государств </w:t>
      </w:r>
      <w:r>
        <w:rPr>
          <w:rStyle w:val="CharStyle3"/>
          <w:lang w:val="en-US" w:eastAsia="en-US"/>
        </w:rPr>
        <w:t xml:space="preserve">- </w:t>
      </w:r>
      <w:r>
        <w:rPr>
          <w:rStyle w:val="CharStyle3"/>
        </w:rPr>
        <w:t>членов Евразийского экономического союза.</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Комиссией Управления Российская Федерация, установлено, что Заказчиком была размещена декларация и уведомление об отсутствии закупаемого товара «Швабра с отжимом и ведром Идентификатор: </w:t>
      </w:r>
      <w:r>
        <w:rPr>
          <w:rStyle w:val="CharStyle3"/>
          <w:lang w:val="en-US" w:eastAsia="en-US"/>
        </w:rPr>
        <w:t xml:space="preserve">211212973»; </w:t>
      </w:r>
      <w:r>
        <w:rPr>
          <w:rStyle w:val="CharStyle3"/>
        </w:rPr>
        <w:t>в реестре российской промышленной продукции.</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При этом, в составе заявки победителя продекларирована страна происхождения </w:t>
      </w:r>
      <w:r>
        <w:rPr>
          <w:rStyle w:val="CharStyle3"/>
          <w:lang w:val="en-US" w:eastAsia="en-US"/>
        </w:rPr>
        <w:t xml:space="preserve">- </w:t>
      </w:r>
      <w:r>
        <w:rPr>
          <w:rStyle w:val="CharStyle3"/>
        </w:rPr>
        <w:t xml:space="preserve">Российская Федерация, что с учетом применения пп.з п.3 Постановления </w:t>
      </w:r>
      <w:r>
        <w:rPr>
          <w:rStyle w:val="CharStyle3"/>
          <w:lang w:val="en-US" w:eastAsia="en-US"/>
        </w:rPr>
        <w:t xml:space="preserve">1875 </w:t>
      </w:r>
      <w:r>
        <w:rPr>
          <w:rStyle w:val="CharStyle3"/>
        </w:rPr>
        <w:t xml:space="preserve">является надлежащим подтверждением страны происхождения в разрезе ст. </w:t>
      </w:r>
      <w:r>
        <w:rPr>
          <w:rStyle w:val="CharStyle3"/>
          <w:lang w:val="en-US" w:eastAsia="en-US"/>
        </w:rPr>
        <w:t xml:space="preserve">14 </w:t>
      </w:r>
      <w:r>
        <w:rPr>
          <w:rStyle w:val="CharStyle3"/>
        </w:rPr>
        <w:t>Закона о контрактной системе.</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Таким образом, Комиссия Управления приходит выводу, что в составе заявки Заявителя не представлены сведения, подтверждающие страну происхождения товара в соответствии с положениями Постановления </w:t>
      </w:r>
      <w:r>
        <w:rPr>
          <w:rStyle w:val="CharStyle3"/>
          <w:lang w:val="en-US" w:eastAsia="en-US"/>
        </w:rPr>
        <w:t>№1875.</w:t>
      </w:r>
    </w:p>
    <w:p>
      <w:pPr>
        <w:pStyle w:val="Style2"/>
        <w:keepNext w:val="0"/>
        <w:keepLines w:val="0"/>
        <w:widowControl w:val="0"/>
        <w:shd w:val="clear" w:color="auto" w:fill="auto"/>
        <w:bidi w:val="0"/>
        <w:spacing w:before="0" w:after="0" w:line="240" w:lineRule="auto"/>
        <w:ind w:left="0" w:right="0" w:firstLine="700"/>
        <w:jc w:val="both"/>
      </w:pPr>
      <w:r>
        <w:rPr>
          <w:rStyle w:val="CharStyle3"/>
        </w:rPr>
        <w:t>На основании вышеизложенного Комиссия Управления приходит к выводу, что у комиссии Заказчика имелись основания для отклонения заявки Заявителя, виду чего Комиссия Управления приходит к выводу о том, что довод жалобы Заявителя не нашел своего подтверждения и является необоснованным.</w:t>
      </w:r>
    </w:p>
    <w:p>
      <w:pPr>
        <w:pStyle w:val="Style2"/>
        <w:keepNext w:val="0"/>
        <w:keepLines w:val="0"/>
        <w:widowControl w:val="0"/>
        <w:shd w:val="clear" w:color="auto" w:fill="auto"/>
        <w:bidi w:val="0"/>
        <w:spacing w:before="0" w:after="0" w:line="240" w:lineRule="auto"/>
        <w:ind w:left="0" w:right="0" w:firstLine="700"/>
        <w:jc w:val="both"/>
      </w:pPr>
      <w:r>
        <w:rPr>
          <w:rStyle w:val="CharStyle3"/>
        </w:rPr>
        <w:t>Исследовав представленные материалы, руководствуясь Законом о контрактной системе, Комиссия Управления</w:t>
      </w:r>
      <w:r>
        <w:br w:type="page"/>
      </w:r>
    </w:p>
    <w:p>
      <w:pPr>
        <w:pStyle w:val="Style2"/>
        <w:keepNext w:val="0"/>
        <w:keepLines w:val="0"/>
        <w:widowControl w:val="0"/>
        <w:shd w:val="clear" w:color="auto" w:fill="auto"/>
        <w:bidi w:val="0"/>
        <w:spacing w:before="0" w:after="320" w:line="240" w:lineRule="auto"/>
        <w:ind w:left="0" w:right="0" w:firstLine="0"/>
        <w:jc w:val="center"/>
      </w:pPr>
      <w:r>
        <w:rPr>
          <w:rStyle w:val="CharStyle3"/>
          <w:b/>
          <w:bCs/>
        </w:rPr>
        <w:t>РЕШИЛА:</w:t>
      </w:r>
    </w:p>
    <w:p>
      <w:pPr>
        <w:pStyle w:val="Style2"/>
        <w:keepNext w:val="0"/>
        <w:keepLines w:val="0"/>
        <w:widowControl w:val="0"/>
        <w:numPr>
          <w:ilvl w:val="0"/>
          <w:numId w:val="15"/>
        </w:numPr>
        <w:shd w:val="clear" w:color="auto" w:fill="auto"/>
        <w:tabs>
          <w:tab w:pos="1386" w:val="left"/>
        </w:tabs>
        <w:bidi w:val="0"/>
        <w:spacing w:before="0" w:after="0" w:line="240" w:lineRule="auto"/>
        <w:ind w:left="0" w:right="0" w:firstLine="700"/>
        <w:jc w:val="both"/>
      </w:pPr>
      <w:r>
        <w:rPr>
          <w:rStyle w:val="CharStyle3"/>
        </w:rPr>
        <w:t>Признать жалобу ООО «Корсар» на действия комиссии по</w:t>
      </w:r>
    </w:p>
    <w:p>
      <w:pPr>
        <w:pStyle w:val="Style2"/>
        <w:keepNext w:val="0"/>
        <w:keepLines w:val="0"/>
        <w:widowControl w:val="0"/>
        <w:shd w:val="clear" w:color="auto" w:fill="auto"/>
        <w:bidi w:val="0"/>
        <w:spacing w:before="0" w:after="0" w:line="240" w:lineRule="auto"/>
        <w:ind w:left="0" w:right="0" w:firstLine="0"/>
        <w:jc w:val="both"/>
      </w:pPr>
      <w:r>
        <w:rPr>
          <w:rStyle w:val="CharStyle3"/>
        </w:rPr>
        <w:t>осуществлению закупок ФГБУ «РГБ» необоснованной.</w:t>
      </w:r>
    </w:p>
    <w:p>
      <w:pPr>
        <w:pStyle w:val="Style2"/>
        <w:keepNext w:val="0"/>
        <w:keepLines w:val="0"/>
        <w:widowControl w:val="0"/>
        <w:numPr>
          <w:ilvl w:val="0"/>
          <w:numId w:val="15"/>
        </w:numPr>
        <w:shd w:val="clear" w:color="auto" w:fill="auto"/>
        <w:tabs>
          <w:tab w:pos="1386" w:val="left"/>
        </w:tabs>
        <w:bidi w:val="0"/>
        <w:spacing w:before="0" w:after="0" w:line="240" w:lineRule="auto"/>
        <w:ind w:left="0" w:right="0" w:firstLine="700"/>
        <w:jc w:val="both"/>
      </w:pPr>
      <w:r>
        <w:rPr>
          <w:rStyle w:val="CharStyle3"/>
        </w:rPr>
        <w:t>Снять ограничения, наложенные на определение поставщика</w:t>
      </w:r>
    </w:p>
    <w:p>
      <w:pPr>
        <w:pStyle w:val="Style2"/>
        <w:keepNext w:val="0"/>
        <w:keepLines w:val="0"/>
        <w:widowControl w:val="0"/>
        <w:shd w:val="clear" w:color="auto" w:fill="auto"/>
        <w:bidi w:val="0"/>
        <w:spacing w:before="0" w:after="380" w:line="240" w:lineRule="auto"/>
        <w:ind w:left="0" w:right="0" w:firstLine="0"/>
        <w:jc w:val="both"/>
      </w:pPr>
      <w:r>
        <w:rPr>
          <w:rStyle w:val="CharStyle3"/>
        </w:rPr>
        <w:t>(подрядчика, исполнителя).</w:t>
      </w:r>
    </w:p>
    <w:p>
      <w:pPr>
        <w:pStyle w:val="Style2"/>
        <w:keepNext w:val="0"/>
        <w:keepLines w:val="0"/>
        <w:widowControl w:val="0"/>
        <w:shd w:val="clear" w:color="auto" w:fill="auto"/>
        <w:bidi w:val="0"/>
        <w:spacing w:before="0" w:after="0" w:line="252" w:lineRule="auto"/>
        <w:ind w:left="0" w:right="0" w:firstLine="700"/>
        <w:jc w:val="both"/>
      </w:pPr>
      <w:r>
        <w:rPr>
          <w:rStyle w:val="CharStyle3"/>
        </w:rPr>
        <w:t xml:space="preserve">Решение может быть обжаловано в судебном порядке в Арбитражном суде г. Москвы в течение </w:t>
      </w:r>
      <w:r>
        <w:rPr>
          <w:rStyle w:val="CharStyle3"/>
          <w:lang w:val="en-US" w:eastAsia="en-US"/>
        </w:rPr>
        <w:t xml:space="preserve">3 </w:t>
      </w:r>
      <w:r>
        <w:rPr>
          <w:rStyle w:val="CharStyle3"/>
        </w:rPr>
        <w:t xml:space="preserve">(трех) месяцев с даты его принятия в порядке, установленном гл. </w:t>
      </w:r>
      <w:r>
        <w:rPr>
          <w:rStyle w:val="CharStyle3"/>
          <w:lang w:val="en-US" w:eastAsia="en-US"/>
        </w:rPr>
        <w:t xml:space="preserve">24 </w:t>
      </w:r>
      <w:r>
        <w:rPr>
          <w:rStyle w:val="CharStyle3"/>
        </w:rPr>
        <w:t>АПК РФ.</w:t>
      </w:r>
    </w:p>
    <w:p>
      <w:pPr>
        <w:widowControl w:val="0"/>
        <w:spacing w:line="1" w:lineRule="exact"/>
        <w:sectPr>
          <w:headerReference w:type="default" r:id="rId17"/>
          <w:footerReference w:type="default" r:id="rId18"/>
          <w:footnotePr>
            <w:pos w:val="pageBottom"/>
            <w:numFmt w:val="decimal"/>
            <w:numRestart w:val="continuous"/>
          </w:footnotePr>
          <w:pgSz w:w="11900" w:h="16840"/>
          <w:pgMar w:top="1138" w:right="537" w:bottom="1258" w:left="1100" w:header="0" w:footer="3" w:gutter="0"/>
          <w:cols w:space="720"/>
          <w:noEndnote/>
          <w:rtlGutter w:val="0"/>
          <w:docGrid w:linePitch="360"/>
        </w:sectPr>
      </w:pPr>
      <w:r>
        <mc:AlternateContent>
          <mc:Choice Requires="wps">
            <w:drawing>
              <wp:anchor distT="1562100" distB="216535" distL="0" distR="0" simplePos="0" relativeHeight="125829381" behindDoc="0" locked="0" layoutInCell="1" allowOverlap="1">
                <wp:simplePos x="0" y="0"/>
                <wp:positionH relativeFrom="page">
                  <wp:posOffset>735330</wp:posOffset>
                </wp:positionH>
                <wp:positionV relativeFrom="paragraph">
                  <wp:posOffset>1562100</wp:posOffset>
                </wp:positionV>
                <wp:extent cx="1844040" cy="252730"/>
                <wp:wrapTopAndBottom/>
                <wp:docPr id="23" name="Shape 23"/>
                <a:graphic xmlns:a="http://schemas.openxmlformats.org/drawingml/2006/main">
                  <a:graphicData uri="http://schemas.microsoft.com/office/word/2010/wordprocessingShape">
                    <wps:wsp>
                      <wps:cNvSpPr txBox="1"/>
                      <wps:spPr>
                        <a:xfrm>
                          <a:ext cx="1844040" cy="2527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Председательствующий</w:t>
                            </w:r>
                          </w:p>
                        </w:txbxContent>
                      </wps:txbx>
                      <wps:bodyPr wrap="none" lIns="0" tIns="0" rIns="0" bIns="0">
                        <a:noAutoFit/>
                      </wps:bodyPr>
                    </wps:wsp>
                  </a:graphicData>
                </a:graphic>
              </wp:anchor>
            </w:drawing>
          </mc:Choice>
          <mc:Fallback>
            <w:pict>
              <v:shape id="_x0000_s1049" type="#_x0000_t202" style="position:absolute;margin-left:57.899999999999999pt;margin-top:123.pt;width:145.20000000000002pt;height:19.900000000000002pt;z-index:-125829372;mso-wrap-distance-left:0;mso-wrap-distance-top:123.pt;mso-wrap-distance-right:0;mso-wrap-distance-bottom:17.05000000000000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Председательствующий</w:t>
                      </w:r>
                    </w:p>
                  </w:txbxContent>
                </v:textbox>
                <w10:wrap type="topAndBottom" anchorx="page"/>
              </v:shape>
            </w:pict>
          </mc:Fallback>
        </mc:AlternateContent>
      </w:r>
      <w:r>
        <w:drawing>
          <wp:anchor distT="1635125" distB="0" distL="0" distR="1786255" simplePos="0" relativeHeight="125829383" behindDoc="0" locked="0" layoutInCell="1" allowOverlap="1">
            <wp:simplePos x="0" y="0"/>
            <wp:positionH relativeFrom="page">
              <wp:posOffset>3225800</wp:posOffset>
            </wp:positionH>
            <wp:positionV relativeFrom="paragraph">
              <wp:posOffset>1635125</wp:posOffset>
            </wp:positionV>
            <wp:extent cx="359410" cy="396240"/>
            <wp:wrapTopAndBottom/>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9"/>
                    <a:stretch/>
                  </pic:blipFill>
                  <pic:spPr>
                    <a:xfrm>
                      <a:ext cx="359410" cy="39624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3646170</wp:posOffset>
                </wp:positionH>
                <wp:positionV relativeFrom="paragraph">
                  <wp:posOffset>1723390</wp:posOffset>
                </wp:positionV>
                <wp:extent cx="1722120" cy="259080"/>
                <wp:wrapNone/>
                <wp:docPr id="27" name="Shape 2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87.10000000000002pt;margin-top:135.69999999999999pt;width:135.59999999999999pt;height:20.400000000000002pt;z-index:251657729;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562100" distB="216535" distL="0" distR="0" simplePos="0" relativeHeight="125829384" behindDoc="0" locked="0" layoutInCell="1" allowOverlap="1">
                <wp:simplePos x="0" y="0"/>
                <wp:positionH relativeFrom="page">
                  <wp:posOffset>5904865</wp:posOffset>
                </wp:positionH>
                <wp:positionV relativeFrom="paragraph">
                  <wp:posOffset>1562100</wp:posOffset>
                </wp:positionV>
                <wp:extent cx="1307465" cy="252730"/>
                <wp:wrapTopAndBottom/>
                <wp:docPr id="29" name="Shape 29"/>
                <a:graphic xmlns:a="http://schemas.openxmlformats.org/drawingml/2006/main">
                  <a:graphicData uri="http://schemas.microsoft.com/office/word/2010/wordprocessingShape">
                    <wps:wsp>
                      <wps:cNvSpPr txBox="1"/>
                      <wps:spPr>
                        <a:xfrm>
                          <a:ext cx="1307465" cy="2527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right"/>
                            </w:pPr>
                            <w:r>
                              <w:rPr>
                                <w:rStyle w:val="CharStyle3"/>
                              </w:rPr>
                              <w:t>А.А. Кутейников</w:t>
                            </w:r>
                          </w:p>
                        </w:txbxContent>
                      </wps:txbx>
                      <wps:bodyPr wrap="none" lIns="0" tIns="0" rIns="0" bIns="0">
                        <a:noAutoFit/>
                      </wps:bodyPr>
                    </wps:wsp>
                  </a:graphicData>
                </a:graphic>
              </wp:anchor>
            </w:drawing>
          </mc:Choice>
          <mc:Fallback>
            <w:pict>
              <v:shape id="_x0000_s1055" type="#_x0000_t202" style="position:absolute;margin-left:464.94999999999999pt;margin-top:123.pt;width:102.95pt;height:19.900000000000002pt;z-index:-125829369;mso-wrap-distance-left:0;mso-wrap-distance-top:123.pt;mso-wrap-distance-right:0;mso-wrap-distance-bottom:17.05000000000000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right"/>
                      </w:pPr>
                      <w:r>
                        <w:rPr>
                          <w:rStyle w:val="CharStyle3"/>
                        </w:rPr>
                        <w:t>А.А. Кутейников</w:t>
                      </w:r>
                    </w:p>
                  </w:txbxContent>
                </v:textbox>
                <w10:wrap type="topAndBottom" anchorx="page"/>
              </v:shape>
            </w:pict>
          </mc:Fallback>
        </mc:AlternateContent>
      </w:r>
    </w:p>
    <w:p>
      <w:pPr>
        <w:pStyle w:val="Style18"/>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19"/>
          <w:color w:val="FFFFFF"/>
        </w:rPr>
        <w:t>СВЕДЕНИЯ О СЕРТИФИКАТЕ ЭП</w:t>
      </w:r>
    </w:p>
    <w:p>
      <w:pPr>
        <w:pStyle w:val="Style20"/>
        <w:keepNext w:val="0"/>
        <w:keepLines w:val="0"/>
        <w:widowControl w:val="0"/>
        <w:shd w:val="clear" w:color="auto" w:fill="auto"/>
        <w:bidi w:val="0"/>
        <w:spacing w:before="0" w:after="0" w:line="240" w:lineRule="auto"/>
        <w:ind w:right="0" w:firstLine="0"/>
        <w:jc w:val="left"/>
      </w:pPr>
      <w:r>
        <w:rPr>
          <w:rStyle w:val="CharStyle21"/>
        </w:rPr>
        <w:t xml:space="preserve">Кому выдан: </w:t>
      </w:r>
      <w:r>
        <w:rPr>
          <w:rStyle w:val="CharStyle21"/>
          <w:color w:val="000000"/>
        </w:rPr>
        <w:t>Кутейников Антон Андреевич</w:t>
      </w:r>
    </w:p>
    <w:p>
      <w:pPr>
        <w:pStyle w:val="Style20"/>
        <w:keepNext w:val="0"/>
        <w:keepLines w:val="0"/>
        <w:widowControl w:val="0"/>
        <w:shd w:val="clear" w:color="auto" w:fill="auto"/>
        <w:bidi w:val="0"/>
        <w:spacing w:before="0" w:after="0" w:line="240" w:lineRule="auto"/>
        <w:ind w:right="0" w:firstLine="0"/>
        <w:jc w:val="left"/>
      </w:pPr>
      <w:r>
        <w:rPr>
          <w:rStyle w:val="CharStyle21"/>
        </w:rPr>
        <w:t xml:space="preserve">Сертификат </w:t>
      </w:r>
      <w:r>
        <w:rPr>
          <w:rStyle w:val="CharStyle21"/>
          <w:color w:val="292929"/>
        </w:rPr>
        <w:t xml:space="preserve">№ </w:t>
      </w:r>
      <w:r>
        <w:rPr>
          <w:rStyle w:val="CharStyle21"/>
          <w:lang w:val="en-US" w:eastAsia="en-US"/>
        </w:rPr>
        <w:t>67950889C45403E5BD9EBC88A8D80C0D</w:t>
      </w:r>
    </w:p>
    <w:p>
      <w:pPr>
        <w:pStyle w:val="Style20"/>
        <w:keepNext w:val="0"/>
        <w:keepLines w:val="0"/>
        <w:widowControl w:val="0"/>
        <w:shd w:val="clear" w:color="auto" w:fill="auto"/>
        <w:bidi w:val="0"/>
        <w:spacing w:before="0" w:after="560" w:line="240" w:lineRule="auto"/>
        <w:ind w:right="0" w:firstLine="0"/>
        <w:jc w:val="left"/>
      </w:pPr>
      <w:r>
        <w:rPr>
          <w:rStyle w:val="CharStyle21"/>
        </w:rPr>
        <w:t xml:space="preserve">Действителен с 19.05.2025 </w:t>
      </w:r>
      <w:r>
        <w:rPr>
          <w:rStyle w:val="CharStyle21"/>
          <w:color w:val="5E5E5E"/>
        </w:rPr>
        <w:t xml:space="preserve">по </w:t>
      </w:r>
      <w:r>
        <w:rPr>
          <w:rStyle w:val="CharStyle21"/>
        </w:rPr>
        <w:t>12.08.2026</w:t>
      </w:r>
    </w:p>
    <w:p>
      <w:pPr>
        <w:pStyle w:val="Style2"/>
        <w:keepNext w:val="0"/>
        <w:keepLines w:val="0"/>
        <w:widowControl w:val="0"/>
        <w:shd w:val="clear" w:color="auto" w:fill="auto"/>
        <w:bidi w:val="0"/>
        <w:spacing w:before="0" w:after="100" w:line="240" w:lineRule="auto"/>
        <w:ind w:left="0" w:right="0" w:firstLine="0"/>
        <w:jc w:val="left"/>
      </w:pPr>
      <w:r>
        <w:rPr>
          <w:rStyle w:val="CharStyle3"/>
        </w:rPr>
        <w:t>Члены Комиссии:</w:t>
      </w:r>
    </w:p>
    <w:p>
      <w:pPr>
        <w:pStyle w:val="Style2"/>
        <w:keepNext w:val="0"/>
        <w:keepLines w:val="0"/>
        <w:widowControl w:val="0"/>
        <w:shd w:val="clear" w:color="auto" w:fill="auto"/>
        <w:bidi w:val="0"/>
        <w:spacing w:before="0" w:after="390" w:line="240" w:lineRule="auto"/>
        <w:ind w:left="0" w:right="0" w:firstLine="0"/>
        <w:jc w:val="right"/>
      </w:pPr>
      <w:r>
        <w:drawing>
          <wp:anchor distT="0" distB="0" distL="114300" distR="1918970" simplePos="0" relativeHeight="125829386" behindDoc="0" locked="0" layoutInCell="1" allowOverlap="1">
            <wp:simplePos x="0" y="0"/>
            <wp:positionH relativeFrom="page">
              <wp:posOffset>3249930</wp:posOffset>
            </wp:positionH>
            <wp:positionV relativeFrom="paragraph">
              <wp:posOffset>76200</wp:posOffset>
            </wp:positionV>
            <wp:extent cx="316865" cy="365760"/>
            <wp:wrapSquare wrapText="right"/>
            <wp:docPr id="31" name="Shape 31"/>
            <a:graphic xmlns:a="http://schemas.openxmlformats.org/drawingml/2006/main">
              <a:graphicData uri="http://schemas.openxmlformats.org/drawingml/2006/picture">
                <pic:pic xmlns:pic="http://schemas.openxmlformats.org/drawingml/2006/picture">
                  <pic:nvPicPr>
                    <pic:cNvPr id="32" name="Picture box 32"/>
                    <pic:cNvPicPr/>
                  </pic:nvPicPr>
                  <pic:blipFill>
                    <a:blip r:embed="rId21"/>
                    <a:stretch/>
                  </pic:blipFill>
                  <pic:spPr>
                    <a:xfrm>
                      <a:ext cx="316865" cy="36576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3646170</wp:posOffset>
                </wp:positionH>
                <wp:positionV relativeFrom="paragraph">
                  <wp:posOffset>146050</wp:posOffset>
                </wp:positionV>
                <wp:extent cx="1722120" cy="259080"/>
                <wp:wrapNone/>
                <wp:docPr id="33" name="Shape 3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9" type="#_x0000_t202" style="position:absolute;margin-left:287.10000000000002pt;margin-top:11.5pt;width:135.59999999999999pt;height:20.400000000000002pt;z-index:251657731;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3"/>
        </w:rPr>
        <w:t>А.А. Матюшенко</w:t>
      </w:r>
    </w:p>
    <w:p>
      <w:pPr>
        <w:pStyle w:val="Style18"/>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19"/>
          <w:color w:val="FFFFFF"/>
        </w:rPr>
        <w:t>СВЕДЕНИЯ О СЕРТИФИКАТЕ ЭП</w:t>
      </w:r>
    </w:p>
    <w:p>
      <w:pPr>
        <w:pStyle w:val="Style20"/>
        <w:keepNext w:val="0"/>
        <w:keepLines w:val="0"/>
        <w:widowControl w:val="0"/>
        <w:shd w:val="clear" w:color="auto" w:fill="auto"/>
        <w:bidi w:val="0"/>
        <w:spacing w:before="0" w:after="0"/>
        <w:ind w:right="0" w:firstLine="0"/>
        <w:jc w:val="left"/>
      </w:pPr>
      <w:r>
        <w:rPr>
          <w:rStyle w:val="CharStyle21"/>
        </w:rPr>
        <w:t xml:space="preserve">Кому выдан: </w:t>
      </w:r>
      <w:r>
        <w:rPr>
          <w:rStyle w:val="CharStyle21"/>
          <w:color w:val="000000"/>
        </w:rPr>
        <w:t xml:space="preserve">Матюшенко Александр Александрович </w:t>
      </w:r>
      <w:r>
        <w:rPr>
          <w:rStyle w:val="CharStyle21"/>
        </w:rPr>
        <w:t xml:space="preserve">Сертификат </w:t>
      </w:r>
      <w:r>
        <w:rPr>
          <w:rStyle w:val="CharStyle21"/>
          <w:color w:val="292929"/>
        </w:rPr>
        <w:t xml:space="preserve">№ </w:t>
      </w:r>
      <w:r>
        <w:rPr>
          <w:rStyle w:val="CharStyle21"/>
          <w:lang w:val="en-US" w:eastAsia="en-US"/>
        </w:rPr>
        <w:t>4F595A5C3E5ABB2DD77161F08559FC07</w:t>
      </w:r>
    </w:p>
    <w:p>
      <w:pPr>
        <w:pStyle w:val="Style20"/>
        <w:keepNext w:val="0"/>
        <w:keepLines w:val="0"/>
        <w:widowControl w:val="0"/>
        <w:shd w:val="clear" w:color="auto" w:fill="auto"/>
        <w:bidi w:val="0"/>
        <w:spacing w:before="0" w:after="560"/>
        <w:ind w:right="0" w:firstLine="0"/>
        <w:jc w:val="left"/>
      </w:pPr>
      <w:r>
        <w:rPr>
          <w:rStyle w:val="CharStyle21"/>
        </w:rPr>
        <w:t>Действителен с 22.07.2025 по 15.10.2026</w:t>
      </w:r>
    </w:p>
    <w:p>
      <w:pPr>
        <w:pStyle w:val="Style2"/>
        <w:keepNext w:val="0"/>
        <w:keepLines w:val="0"/>
        <w:widowControl w:val="0"/>
        <w:shd w:val="clear" w:color="auto" w:fill="auto"/>
        <w:bidi w:val="0"/>
        <w:spacing w:before="0" w:after="390" w:line="240" w:lineRule="auto"/>
        <w:ind w:left="0" w:right="0" w:firstLine="0"/>
        <w:jc w:val="right"/>
      </w:pPr>
      <w:r>
        <w:drawing>
          <wp:anchor distT="0" distB="0" distL="114300" distR="1918970" simplePos="0" relativeHeight="125829387" behindDoc="0" locked="0" layoutInCell="1" allowOverlap="1">
            <wp:simplePos x="0" y="0"/>
            <wp:positionH relativeFrom="page">
              <wp:posOffset>3249930</wp:posOffset>
            </wp:positionH>
            <wp:positionV relativeFrom="paragraph">
              <wp:posOffset>76200</wp:posOffset>
            </wp:positionV>
            <wp:extent cx="316865" cy="365760"/>
            <wp:wrapSquare wrapText="right"/>
            <wp:docPr id="35" name="Shape 35"/>
            <a:graphic xmlns:a="http://schemas.openxmlformats.org/drawingml/2006/main">
              <a:graphicData uri="http://schemas.openxmlformats.org/drawingml/2006/picture">
                <pic:pic xmlns:pic="http://schemas.openxmlformats.org/drawingml/2006/picture">
                  <pic:nvPicPr>
                    <pic:cNvPr id="36" name="Picture box 36"/>
                    <pic:cNvPicPr/>
                  </pic:nvPicPr>
                  <pic:blipFill>
                    <a:blip r:embed="rId23"/>
                    <a:stretch/>
                  </pic:blipFill>
                  <pic:spPr>
                    <a:xfrm>
                      <a:ext cx="316865" cy="36576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3646170</wp:posOffset>
                </wp:positionH>
                <wp:positionV relativeFrom="paragraph">
                  <wp:posOffset>146050</wp:posOffset>
                </wp:positionV>
                <wp:extent cx="1722120" cy="259080"/>
                <wp:wrapNone/>
                <wp:docPr id="37" name="Shape 3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3" type="#_x0000_t202" style="position:absolute;margin-left:287.10000000000002pt;margin-top:11.5pt;width:135.59999999999999pt;height:20.400000000000002pt;z-index:251657733;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3"/>
        </w:rPr>
        <w:t>А.С. Гелмутдинова</w:t>
      </w:r>
    </w:p>
    <w:p>
      <w:pPr>
        <w:pStyle w:val="Style18"/>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19"/>
          <w:color w:val="FFFFFF"/>
        </w:rPr>
        <w:t>СВЕДЕНИЯ О СЕРТИФИКАТЕ ЭП</w:t>
      </w:r>
    </w:p>
    <w:p>
      <w:pPr>
        <w:pStyle w:val="Style20"/>
        <w:keepNext w:val="0"/>
        <w:keepLines w:val="0"/>
        <w:widowControl w:val="0"/>
        <w:shd w:val="clear" w:color="auto" w:fill="auto"/>
        <w:bidi w:val="0"/>
        <w:spacing w:before="0" w:after="0"/>
        <w:ind w:right="0" w:firstLine="0"/>
        <w:jc w:val="left"/>
      </w:pPr>
      <w:r>
        <w:rPr>
          <w:rStyle w:val="CharStyle21"/>
        </w:rPr>
        <w:t xml:space="preserve">Кому выдан: </w:t>
      </w:r>
      <w:r>
        <w:rPr>
          <w:rStyle w:val="CharStyle21"/>
          <w:color w:val="000000"/>
        </w:rPr>
        <w:t>ГЕЛМУТДИНОВА АНАСТАСИЯ СЕРГЕЕВНА</w:t>
      </w:r>
      <w:r>
        <w:rPr>
          <w:rStyle w:val="CharStyle21"/>
          <w:color w:val="000000"/>
        </w:rPr>
        <w:t xml:space="preserve"> </w:t>
      </w:r>
      <w:r>
        <w:rPr>
          <w:rStyle w:val="CharStyle21"/>
        </w:rPr>
        <w:t xml:space="preserve">Сертификат </w:t>
      </w:r>
      <w:r>
        <w:rPr>
          <w:rStyle w:val="CharStyle21"/>
          <w:color w:val="292929"/>
        </w:rPr>
        <w:t xml:space="preserve">№ </w:t>
      </w:r>
      <w:r>
        <w:rPr>
          <w:rStyle w:val="CharStyle21"/>
        </w:rPr>
        <w:t>723501СС21703599976371</w:t>
      </w:r>
      <w:r>
        <w:rPr>
          <w:rStyle w:val="CharStyle21"/>
          <w:lang w:val="en-US" w:eastAsia="en-US"/>
        </w:rPr>
        <w:t>4F5C652689</w:t>
      </w:r>
    </w:p>
    <w:p>
      <w:pPr>
        <w:pStyle w:val="Style20"/>
        <w:keepNext w:val="0"/>
        <w:keepLines w:val="0"/>
        <w:widowControl w:val="0"/>
        <w:shd w:val="clear" w:color="auto" w:fill="auto"/>
        <w:bidi w:val="0"/>
        <w:spacing w:before="0" w:after="1620"/>
        <w:ind w:right="0" w:firstLine="0"/>
        <w:jc w:val="left"/>
      </w:pPr>
      <w:r>
        <w:rPr>
          <w:rStyle w:val="CharStyle21"/>
        </w:rPr>
        <w:t xml:space="preserve">Действителен с 09.02.2026 </w:t>
      </w:r>
      <w:r>
        <w:rPr>
          <w:rStyle w:val="CharStyle21"/>
          <w:color w:val="5E5E5E"/>
        </w:rPr>
        <w:t xml:space="preserve">по </w:t>
      </w:r>
      <w:r>
        <w:rPr>
          <w:rStyle w:val="CharStyle21"/>
        </w:rPr>
        <w:t>05.05.2027</w:t>
      </w:r>
    </w:p>
    <w:p>
      <w:pPr>
        <w:pStyle w:val="Style25"/>
        <w:keepNext w:val="0"/>
        <w:keepLines w:val="0"/>
        <w:widowControl w:val="0"/>
        <w:shd w:val="clear" w:color="auto" w:fill="auto"/>
        <w:bidi w:val="0"/>
        <w:spacing w:before="0" w:line="240" w:lineRule="auto"/>
        <w:ind w:left="0" w:right="0" w:firstLine="0"/>
        <w:jc w:val="left"/>
      </w:pPr>
      <w:r>
        <w:rPr>
          <w:rStyle w:val="CharStyle26"/>
        </w:rPr>
        <w:t>Исп.Гелмутдинова А.С. тел.8(495)784-75-05</w:t>
      </w:r>
    </w:p>
    <w:sectPr>
      <w:footnotePr>
        <w:pos w:val="pageBottom"/>
        <w:numFmt w:val="decimal"/>
        <w:numRestart w:val="continuous"/>
      </w:footnotePr>
      <w:type w:val="continuous"/>
      <w:pgSz w:w="11900" w:h="16840"/>
      <w:pgMar w:top="1158" w:right="532"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723265</wp:posOffset>
              </wp:positionH>
              <wp:positionV relativeFrom="page">
                <wp:posOffset>10147935</wp:posOffset>
              </wp:positionV>
              <wp:extent cx="725170" cy="103505"/>
              <wp:wrapNone/>
              <wp:docPr id="7" name="Shape 7"/>
              <a:graphic xmlns:a="http://schemas.openxmlformats.org/drawingml/2006/main">
                <a:graphicData uri="http://schemas.microsoft.com/office/word/2010/wordprocessingShape">
                  <wps:wsp>
                    <wps:cNvSpPr txBox="1"/>
                    <wps:spPr>
                      <a:xfrm>
                        <a:ext cx="725170" cy="10350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rStyle w:val="CharStyle8"/>
                              <w:sz w:val="24"/>
                              <w:szCs w:val="24"/>
                              <w:lang w:val="ru-RU" w:eastAsia="ru-RU"/>
                            </w:rPr>
                            <w:t>2026-21956</w:t>
                          </w:r>
                        </w:p>
                      </w:txbxContent>
                    </wps:txbx>
                    <wps:bodyPr wrap="none" lIns="0" tIns="0" rIns="0" bIns="0">
                      <a:spAutoFit/>
                    </wps:bodyPr>
                  </wps:wsp>
                </a:graphicData>
              </a:graphic>
            </wp:anchor>
          </w:drawing>
        </mc:Choice>
        <mc:Fallback>
          <w:pict>
            <v:shape id="_x0000_s1033" type="#_x0000_t202" style="position:absolute;margin-left:56.950000000000003pt;margin-top:799.05000000000007pt;width:57.100000000000001pt;height:8.1500000000000004pt;z-index:-188744061;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rStyle w:val="CharStyle8"/>
                        <w:sz w:val="24"/>
                        <w:szCs w:val="24"/>
                        <w:lang w:val="ru-RU" w:eastAsia="ru-RU"/>
                      </w:rPr>
                      <w:t>2026-21956</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715645</wp:posOffset>
              </wp:positionH>
              <wp:positionV relativeFrom="page">
                <wp:posOffset>10158730</wp:posOffset>
              </wp:positionV>
              <wp:extent cx="737870" cy="125095"/>
              <wp:wrapNone/>
              <wp:docPr id="9" name="Shape 9"/>
              <a:graphic xmlns:a="http://schemas.openxmlformats.org/drawingml/2006/main">
                <a:graphicData uri="http://schemas.microsoft.com/office/word/2010/wordprocessingShape">
                  <wps:wsp>
                    <wps:cNvSpPr txBox="1"/>
                    <wps:spPr>
                      <a:xfrm>
                        <a:ext cx="737870" cy="12509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rStyle w:val="CharStyle8"/>
                              <w:sz w:val="24"/>
                              <w:szCs w:val="24"/>
                            </w:rPr>
                            <w:t>2026-21956</w:t>
                          </w:r>
                        </w:p>
                      </w:txbxContent>
                    </wps:txbx>
                    <wps:bodyPr wrap="none" lIns="0" tIns="0" rIns="0" bIns="0">
                      <a:spAutoFit/>
                    </wps:bodyPr>
                  </wps:wsp>
                </a:graphicData>
              </a:graphic>
            </wp:anchor>
          </w:drawing>
        </mc:Choice>
        <mc:Fallback>
          <w:pict>
            <v:shape id="_x0000_s1035" type="#_x0000_t202" style="position:absolute;margin-left:56.350000000000001pt;margin-top:799.89999999999998pt;width:58.100000000000001pt;height:9.8499999999999996pt;z-index:-188744059;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rStyle w:val="CharStyle8"/>
                        <w:sz w:val="24"/>
                        <w:szCs w:val="24"/>
                      </w:rPr>
                      <w:t>2026-21956</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723265</wp:posOffset>
              </wp:positionH>
              <wp:positionV relativeFrom="page">
                <wp:posOffset>10147935</wp:posOffset>
              </wp:positionV>
              <wp:extent cx="725170" cy="103505"/>
              <wp:wrapNone/>
              <wp:docPr id="15" name="Shape 15"/>
              <a:graphic xmlns:a="http://schemas.openxmlformats.org/drawingml/2006/main">
                <a:graphicData uri="http://schemas.microsoft.com/office/word/2010/wordprocessingShape">
                  <wps:wsp>
                    <wps:cNvSpPr txBox="1"/>
                    <wps:spPr>
                      <a:xfrm>
                        <a:ext cx="725170" cy="10350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rStyle w:val="CharStyle8"/>
                              <w:sz w:val="24"/>
                              <w:szCs w:val="24"/>
                              <w:lang w:val="ru-RU" w:eastAsia="ru-RU"/>
                            </w:rPr>
                            <w:t>2026-21956</w:t>
                          </w:r>
                        </w:p>
                      </w:txbxContent>
                    </wps:txbx>
                    <wps:bodyPr wrap="none" lIns="0" tIns="0" rIns="0" bIns="0">
                      <a:spAutoFit/>
                    </wps:bodyPr>
                  </wps:wsp>
                </a:graphicData>
              </a:graphic>
            </wp:anchor>
          </w:drawing>
        </mc:Choice>
        <mc:Fallback>
          <w:pict>
            <v:shape id="_x0000_s1041" type="#_x0000_t202" style="position:absolute;margin-left:56.950000000000003pt;margin-top:799.05000000000007pt;width:57.100000000000001pt;height:8.1500000000000004pt;z-index:-188744053;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rStyle w:val="CharStyle8"/>
                        <w:sz w:val="24"/>
                        <w:szCs w:val="24"/>
                        <w:lang w:val="ru-RU" w:eastAsia="ru-RU"/>
                      </w:rPr>
                      <w:t>2026-21956</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723265</wp:posOffset>
              </wp:positionH>
              <wp:positionV relativeFrom="page">
                <wp:posOffset>10147935</wp:posOffset>
              </wp:positionV>
              <wp:extent cx="725170" cy="103505"/>
              <wp:wrapNone/>
              <wp:docPr id="21" name="Shape 21"/>
              <a:graphic xmlns:a="http://schemas.openxmlformats.org/drawingml/2006/main">
                <a:graphicData uri="http://schemas.microsoft.com/office/word/2010/wordprocessingShape">
                  <wps:wsp>
                    <wps:cNvSpPr txBox="1"/>
                    <wps:spPr>
                      <a:xfrm>
                        <a:ext cx="725170" cy="10350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rStyle w:val="CharStyle8"/>
                              <w:sz w:val="24"/>
                              <w:szCs w:val="24"/>
                              <w:lang w:val="ru-RU" w:eastAsia="ru-RU"/>
                            </w:rPr>
                            <w:t>2026-21956</w:t>
                          </w:r>
                        </w:p>
                      </w:txbxContent>
                    </wps:txbx>
                    <wps:bodyPr wrap="none" lIns="0" tIns="0" rIns="0" bIns="0">
                      <a:spAutoFit/>
                    </wps:bodyPr>
                  </wps:wsp>
                </a:graphicData>
              </a:graphic>
            </wp:anchor>
          </w:drawing>
        </mc:Choice>
        <mc:Fallback>
          <w:pict>
            <v:shape id="_x0000_s1047" type="#_x0000_t202" style="position:absolute;margin-left:56.950000000000003pt;margin-top:799.05000000000007pt;width:57.100000000000001pt;height:8.1500000000000004pt;z-index:-188744047;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rStyle w:val="CharStyle8"/>
                        <w:sz w:val="24"/>
                        <w:szCs w:val="24"/>
                        <w:lang w:val="ru-RU" w:eastAsia="ru-RU"/>
                      </w:rPr>
                      <w:t>2026-21956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3883660</wp:posOffset>
              </wp:positionH>
              <wp:positionV relativeFrom="page">
                <wp:posOffset>461645</wp:posOffset>
              </wp:positionV>
              <wp:extent cx="137160" cy="69850"/>
              <wp:wrapNone/>
              <wp:docPr id="5" name="Shape 5"/>
              <a:graphic xmlns:a="http://schemas.openxmlformats.org/drawingml/2006/main">
                <a:graphicData uri="http://schemas.microsoft.com/office/word/2010/wordprocessingShape">
                  <wps:wsp>
                    <wps:cNvSpPr txBox="1"/>
                    <wps:spPr>
                      <a:xfrm>
                        <a:ext cx="137160" cy="6985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8"/>
                                <w:sz w:val="24"/>
                                <w:szCs w:val="24"/>
                              </w:rPr>
                              <w:t>#</w:t>
                            </w:r>
                          </w:fldSimple>
                        </w:p>
                      </w:txbxContent>
                    </wps:txbx>
                    <wps:bodyPr wrap="none" lIns="0" tIns="0" rIns="0" bIns="0">
                      <a:spAutoFit/>
                    </wps:bodyPr>
                  </wps:wsp>
                </a:graphicData>
              </a:graphic>
            </wp:anchor>
          </w:drawing>
        </mc:Choice>
        <mc:Fallback>
          <w:pict>
            <v:shape id="_x0000_s1031" type="#_x0000_t202" style="position:absolute;margin-left:305.80000000000001pt;margin-top:36.350000000000001pt;width:10.800000000000001pt;height:5.5pt;z-index:-188744063;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8"/>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3924300</wp:posOffset>
              </wp:positionH>
              <wp:positionV relativeFrom="page">
                <wp:posOffset>476250</wp:posOffset>
              </wp:positionV>
              <wp:extent cx="64135" cy="69850"/>
              <wp:wrapNone/>
              <wp:docPr id="11" name="Shape 11"/>
              <a:graphic xmlns:a="http://schemas.openxmlformats.org/drawingml/2006/main">
                <a:graphicData uri="http://schemas.microsoft.com/office/word/2010/wordprocessingShape">
                  <wps:wsp>
                    <wps:cNvSpPr txBox="1"/>
                    <wps:spPr>
                      <a:xfrm>
                        <a:ext cx="64135" cy="6985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8"/>
                                <w:sz w:val="24"/>
                                <w:szCs w:val="24"/>
                              </w:rPr>
                              <w:t>#</w:t>
                            </w:r>
                          </w:fldSimple>
                        </w:p>
                      </w:txbxContent>
                    </wps:txbx>
                    <wps:bodyPr wrap="none" lIns="0" tIns="0" rIns="0" bIns="0">
                      <a:spAutoFit/>
                    </wps:bodyPr>
                  </wps:wsp>
                </a:graphicData>
              </a:graphic>
            </wp:anchor>
          </w:drawing>
        </mc:Choice>
        <mc:Fallback>
          <w:pict>
            <v:shape id="_x0000_s1037" type="#_x0000_t202" style="position:absolute;margin-left:309.pt;margin-top:37.5pt;width:5.0499999999999998pt;height:5.5pt;z-index:-188744057;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8"/>
                          <w:sz w:val="24"/>
                          <w:szCs w:val="24"/>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3883660</wp:posOffset>
              </wp:positionH>
              <wp:positionV relativeFrom="page">
                <wp:posOffset>461645</wp:posOffset>
              </wp:positionV>
              <wp:extent cx="137160" cy="69850"/>
              <wp:wrapNone/>
              <wp:docPr id="13" name="Shape 13"/>
              <a:graphic xmlns:a="http://schemas.openxmlformats.org/drawingml/2006/main">
                <a:graphicData uri="http://schemas.microsoft.com/office/word/2010/wordprocessingShape">
                  <wps:wsp>
                    <wps:cNvSpPr txBox="1"/>
                    <wps:spPr>
                      <a:xfrm>
                        <a:ext cx="137160" cy="6985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8"/>
                                <w:sz w:val="24"/>
                                <w:szCs w:val="24"/>
                              </w:rPr>
                              <w:t>#</w:t>
                            </w:r>
                          </w:fldSimple>
                        </w:p>
                      </w:txbxContent>
                    </wps:txbx>
                    <wps:bodyPr wrap="none" lIns="0" tIns="0" rIns="0" bIns="0">
                      <a:spAutoFit/>
                    </wps:bodyPr>
                  </wps:wsp>
                </a:graphicData>
              </a:graphic>
            </wp:anchor>
          </w:drawing>
        </mc:Choice>
        <mc:Fallback>
          <w:pict>
            <v:shape id="_x0000_s1039" type="#_x0000_t202" style="position:absolute;margin-left:305.80000000000001pt;margin-top:36.350000000000001pt;width:10.800000000000001pt;height:5.5pt;z-index:-188744055;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8"/>
                          <w:sz w:val="24"/>
                          <w:szCs w:val="24"/>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3924300</wp:posOffset>
              </wp:positionH>
              <wp:positionV relativeFrom="page">
                <wp:posOffset>476250</wp:posOffset>
              </wp:positionV>
              <wp:extent cx="64135" cy="69850"/>
              <wp:wrapNone/>
              <wp:docPr id="17" name="Shape 17"/>
              <a:graphic xmlns:a="http://schemas.openxmlformats.org/drawingml/2006/main">
                <a:graphicData uri="http://schemas.microsoft.com/office/word/2010/wordprocessingShape">
                  <wps:wsp>
                    <wps:cNvSpPr txBox="1"/>
                    <wps:spPr>
                      <a:xfrm>
                        <a:ext cx="64135" cy="6985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8"/>
                                <w:sz w:val="24"/>
                                <w:szCs w:val="24"/>
                              </w:rPr>
                              <w:t>#</w:t>
                            </w:r>
                          </w:fldSimple>
                        </w:p>
                      </w:txbxContent>
                    </wps:txbx>
                    <wps:bodyPr wrap="none" lIns="0" tIns="0" rIns="0" bIns="0">
                      <a:spAutoFit/>
                    </wps:bodyPr>
                  </wps:wsp>
                </a:graphicData>
              </a:graphic>
            </wp:anchor>
          </w:drawing>
        </mc:Choice>
        <mc:Fallback>
          <w:pict>
            <v:shape id="_x0000_s1043" type="#_x0000_t202" style="position:absolute;margin-left:309.pt;margin-top:37.5pt;width:5.0499999999999998pt;height:5.5pt;z-index:-188744051;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8"/>
                          <w:sz w:val="24"/>
                          <w:szCs w:val="24"/>
                        </w:rPr>
                        <w:t>#</w:t>
                      </w:r>
                    </w:fldSimple>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3883660</wp:posOffset>
              </wp:positionH>
              <wp:positionV relativeFrom="page">
                <wp:posOffset>461645</wp:posOffset>
              </wp:positionV>
              <wp:extent cx="137160" cy="69850"/>
              <wp:wrapNone/>
              <wp:docPr id="19" name="Shape 19"/>
              <a:graphic xmlns:a="http://schemas.openxmlformats.org/drawingml/2006/main">
                <a:graphicData uri="http://schemas.microsoft.com/office/word/2010/wordprocessingShape">
                  <wps:wsp>
                    <wps:cNvSpPr txBox="1"/>
                    <wps:spPr>
                      <a:xfrm>
                        <a:ext cx="137160" cy="6985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8"/>
                                <w:sz w:val="24"/>
                                <w:szCs w:val="24"/>
                              </w:rPr>
                              <w:t>#</w:t>
                            </w:r>
                          </w:fldSimple>
                        </w:p>
                      </w:txbxContent>
                    </wps:txbx>
                    <wps:bodyPr wrap="none" lIns="0" tIns="0" rIns="0" bIns="0">
                      <a:spAutoFit/>
                    </wps:bodyPr>
                  </wps:wsp>
                </a:graphicData>
              </a:graphic>
            </wp:anchor>
          </w:drawing>
        </mc:Choice>
        <mc:Fallback>
          <w:pict>
            <v:shape id="_x0000_s1045" type="#_x0000_t202" style="position:absolute;margin-left:305.80000000000001pt;margin-top:36.350000000000001pt;width:10.800000000000001pt;height:5.5pt;z-index:-188744049;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8"/>
                          <w:sz w:val="24"/>
                          <w:szCs w:val="24"/>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6">
    <w:multiLevelType w:val="multilevel"/>
    <w:lvl w:ilvl="0">
      <w:start w:val="1"/>
      <w:numFmt w:val="bullet"/>
      <w:lvlText w:val="-"/>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en-US" w:eastAsia="en-US"/>
      </w:rPr>
    </w:lvl>
  </w:abstractNum>
  <w:abstractNum w:abstractNumId="8">
    <w:multiLevelType w:val="multilevel"/>
    <w:lvl w:ilvl="0">
      <w:start w:val="1"/>
      <w:numFmt w:val="decimal"/>
      <w:lvlText w:val="%1)"/>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en-US" w:eastAsia="en-US"/>
      </w:rPr>
    </w:lvl>
  </w:abstractNum>
  <w:abstractNum w:abstractNumId="1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_"/>
    <w:basedOn w:val="DefaultParagraphFont"/>
    <w:link w:val="Style2"/>
    <w:rPr>
      <w:rFonts w:ascii="Times New Roman" w:eastAsia="Times New Roman" w:hAnsi="Times New Roman" w:cs="Times New Roman"/>
      <w:b w:val="0"/>
      <w:bCs w:val="0"/>
      <w:i w:val="0"/>
      <w:iCs w:val="0"/>
      <w:smallCaps w:val="0"/>
      <w:strike w:val="0"/>
      <w:sz w:val="28"/>
      <w:szCs w:val="28"/>
      <w:u w:val="none"/>
    </w:rPr>
  </w:style>
  <w:style w:type="character" w:customStyle="1" w:styleId="CharStyle5">
    <w:name w:val="Body text (3)_"/>
    <w:basedOn w:val="DefaultParagraphFont"/>
    <w:link w:val="Style4"/>
    <w:rPr>
      <w:rFonts w:ascii="Times New Roman" w:eastAsia="Times New Roman" w:hAnsi="Times New Roman" w:cs="Times New Roman"/>
      <w:b w:val="0"/>
      <w:bCs w:val="0"/>
      <w:i w:val="0"/>
      <w:iCs w:val="0"/>
      <w:smallCaps w:val="0"/>
      <w:strike w:val="0"/>
      <w:color w:val="46609A"/>
      <w:sz w:val="19"/>
      <w:szCs w:val="19"/>
      <w:u w:val="none"/>
    </w:rPr>
  </w:style>
  <w:style w:type="character" w:customStyle="1" w:styleId="CharStyle8">
    <w:name w:val="Header or footer (2)_"/>
    <w:basedOn w:val="DefaultParagraphFont"/>
    <w:link w:val="Style7"/>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13">
    <w:name w:val="Heading #1_"/>
    <w:basedOn w:val="DefaultParagraphFont"/>
    <w:link w:val="Style12"/>
    <w:rPr>
      <w:rFonts w:ascii="Arial" w:eastAsia="Arial" w:hAnsi="Arial" w:cs="Arial"/>
      <w:b w:val="0"/>
      <w:bCs w:val="0"/>
      <w:i w:val="0"/>
      <w:iCs w:val="0"/>
      <w:smallCaps w:val="0"/>
      <w:strike w:val="0"/>
      <w:sz w:val="32"/>
      <w:szCs w:val="32"/>
      <w:u w:val="none"/>
      <w:lang w:val="en-US" w:eastAsia="en-US"/>
    </w:rPr>
  </w:style>
  <w:style w:type="character" w:customStyle="1" w:styleId="CharStyle17">
    <w:name w:val="Picture caption_"/>
    <w:basedOn w:val="DefaultParagraphFont"/>
    <w:link w:val="Style16"/>
    <w:rPr>
      <w:rFonts w:ascii="Georgia" w:eastAsia="Georgia" w:hAnsi="Georgia" w:cs="Georgia"/>
      <w:b w:val="0"/>
      <w:bCs w:val="0"/>
      <w:i w:val="0"/>
      <w:iCs w:val="0"/>
      <w:smallCaps w:val="0"/>
      <w:strike w:val="0"/>
      <w:color w:val="292929"/>
      <w:sz w:val="11"/>
      <w:szCs w:val="11"/>
      <w:u w:val="none"/>
    </w:rPr>
  </w:style>
  <w:style w:type="character" w:customStyle="1" w:styleId="CharStyle19">
    <w:name w:val="Body text (4)_"/>
    <w:basedOn w:val="DefaultParagraphFont"/>
    <w:link w:val="Style18"/>
    <w:rPr>
      <w:rFonts w:ascii="Georgia" w:eastAsia="Georgia" w:hAnsi="Georgia" w:cs="Georgia"/>
      <w:b w:val="0"/>
      <w:bCs w:val="0"/>
      <w:i w:val="0"/>
      <w:iCs w:val="0"/>
      <w:smallCaps w:val="0"/>
      <w:strike w:val="0"/>
      <w:color w:val="EBEBEB"/>
      <w:sz w:val="12"/>
      <w:szCs w:val="12"/>
      <w:u w:val="none"/>
    </w:rPr>
  </w:style>
  <w:style w:type="character" w:customStyle="1" w:styleId="CharStyle21">
    <w:name w:val="Body text (2)_"/>
    <w:basedOn w:val="DefaultParagraphFont"/>
    <w:link w:val="Style20"/>
    <w:rPr>
      <w:rFonts w:ascii="Arial" w:eastAsia="Arial" w:hAnsi="Arial" w:cs="Arial"/>
      <w:b w:val="0"/>
      <w:bCs w:val="0"/>
      <w:i w:val="0"/>
      <w:iCs w:val="0"/>
      <w:smallCaps w:val="0"/>
      <w:strike w:val="0"/>
      <w:color w:val="434343"/>
      <w:sz w:val="12"/>
      <w:szCs w:val="12"/>
      <w:u w:val="none"/>
    </w:rPr>
  </w:style>
  <w:style w:type="character" w:customStyle="1" w:styleId="CharStyle26">
    <w:name w:val="Body text (5)_"/>
    <w:basedOn w:val="DefaultParagraphFont"/>
    <w:link w:val="Style25"/>
    <w:rPr>
      <w:rFonts w:ascii="Times New Roman" w:eastAsia="Times New Roman" w:hAnsi="Times New Roman" w:cs="Times New Roman"/>
      <w:b w:val="0"/>
      <w:bCs w:val="0"/>
      <w:i w:val="0"/>
      <w:iCs w:val="0"/>
      <w:smallCaps w:val="0"/>
      <w:strike w:val="0"/>
      <w:sz w:val="22"/>
      <w:szCs w:val="22"/>
      <w:u w:val="none"/>
    </w:rPr>
  </w:style>
  <w:style w:type="paragraph" w:styleId="Style2">
    <w:name w:val="Body text"/>
    <w:basedOn w:val="Normal"/>
    <w:link w:val="CharStyle3"/>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4">
    <w:name w:val="Body text (3)"/>
    <w:basedOn w:val="Normal"/>
    <w:link w:val="CharStyle5"/>
    <w:pPr>
      <w:widowControl w:val="0"/>
      <w:shd w:val="clear" w:color="auto" w:fill="auto"/>
      <w:spacing w:after="260"/>
    </w:pPr>
    <w:rPr>
      <w:rFonts w:ascii="Times New Roman" w:eastAsia="Times New Roman" w:hAnsi="Times New Roman" w:cs="Times New Roman"/>
      <w:b w:val="0"/>
      <w:bCs w:val="0"/>
      <w:i w:val="0"/>
      <w:iCs w:val="0"/>
      <w:smallCaps w:val="0"/>
      <w:strike w:val="0"/>
      <w:color w:val="46609A"/>
      <w:sz w:val="19"/>
      <w:szCs w:val="19"/>
      <w:u w:val="none"/>
    </w:rPr>
  </w:style>
  <w:style w:type="paragraph" w:customStyle="1" w:styleId="Style7">
    <w:name w:val="Header or footer (2)"/>
    <w:basedOn w:val="Normal"/>
    <w:link w:val="CharStyle8"/>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2">
    <w:name w:val="Heading #1"/>
    <w:basedOn w:val="Normal"/>
    <w:link w:val="CharStyle13"/>
    <w:pPr>
      <w:widowControl w:val="0"/>
      <w:shd w:val="clear" w:color="auto" w:fill="auto"/>
      <w:spacing w:after="240"/>
      <w:ind w:firstLine="320"/>
      <w:outlineLvl w:val="0"/>
    </w:pPr>
    <w:rPr>
      <w:rFonts w:ascii="Arial" w:eastAsia="Arial" w:hAnsi="Arial" w:cs="Arial"/>
      <w:b w:val="0"/>
      <w:bCs w:val="0"/>
      <w:i w:val="0"/>
      <w:iCs w:val="0"/>
      <w:smallCaps w:val="0"/>
      <w:strike w:val="0"/>
      <w:sz w:val="32"/>
      <w:szCs w:val="32"/>
      <w:u w:val="none"/>
      <w:lang w:val="en-US" w:eastAsia="en-US"/>
    </w:rPr>
  </w:style>
  <w:style w:type="paragraph" w:customStyle="1" w:styleId="Style16">
    <w:name w:val="Picture caption"/>
    <w:basedOn w:val="Normal"/>
    <w:link w:val="CharStyle17"/>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8">
    <w:name w:val="Body text (4)"/>
    <w:basedOn w:val="Normal"/>
    <w:link w:val="CharStyle19"/>
    <w:pPr>
      <w:widowControl w:val="0"/>
      <w:shd w:val="clear" w:color="auto" w:fill="auto"/>
      <w:spacing w:after="100"/>
      <w:ind w:left="4720"/>
    </w:pPr>
    <w:rPr>
      <w:rFonts w:ascii="Georgia" w:eastAsia="Georgia" w:hAnsi="Georgia" w:cs="Georgia"/>
      <w:b w:val="0"/>
      <w:bCs w:val="0"/>
      <w:i w:val="0"/>
      <w:iCs w:val="0"/>
      <w:smallCaps w:val="0"/>
      <w:strike w:val="0"/>
      <w:color w:val="EBEBEB"/>
      <w:sz w:val="12"/>
      <w:szCs w:val="12"/>
      <w:u w:val="none"/>
    </w:rPr>
  </w:style>
  <w:style w:type="paragraph" w:customStyle="1" w:styleId="Style20">
    <w:name w:val="Body text (2)"/>
    <w:basedOn w:val="Normal"/>
    <w:link w:val="CharStyle21"/>
    <w:pPr>
      <w:widowControl w:val="0"/>
      <w:shd w:val="clear" w:color="auto" w:fill="auto"/>
      <w:spacing w:line="266" w:lineRule="auto"/>
      <w:ind w:left="4000"/>
    </w:pPr>
    <w:rPr>
      <w:rFonts w:ascii="Arial" w:eastAsia="Arial" w:hAnsi="Arial" w:cs="Arial"/>
      <w:b w:val="0"/>
      <w:bCs w:val="0"/>
      <w:i w:val="0"/>
      <w:iCs w:val="0"/>
      <w:smallCaps w:val="0"/>
      <w:strike w:val="0"/>
      <w:color w:val="434343"/>
      <w:sz w:val="12"/>
      <w:szCs w:val="12"/>
      <w:u w:val="none"/>
    </w:rPr>
  </w:style>
  <w:style w:type="paragraph" w:customStyle="1" w:styleId="Style25">
    <w:name w:val="Body text (5)"/>
    <w:basedOn w:val="Normal"/>
    <w:link w:val="CharStyle26"/>
    <w:pPr>
      <w:widowControl w:val="0"/>
      <w:shd w:val="clear" w:color="auto" w:fill="auto"/>
      <w:spacing w:after="10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header" Target="header4.xml"/><Relationship Id="rId14" Type="http://schemas.openxmlformats.org/officeDocument/2006/relationships/footer" Target="footer4.xml"/><Relationship Id="rId15" Type="http://schemas.openxmlformats.org/officeDocument/2006/relationships/header" Target="header5.xml"/><Relationship Id="rId16" Type="http://schemas.openxmlformats.org/officeDocument/2006/relationships/footer" Target="footer5.xml"/><Relationship Id="rId17" Type="http://schemas.openxmlformats.org/officeDocument/2006/relationships/header" Target="header6.xml"/><Relationship Id="rId18" Type="http://schemas.openxmlformats.org/officeDocument/2006/relationships/footer" Target="footer6.xml"/><Relationship Id="rId19" Type="http://schemas.openxmlformats.org/officeDocument/2006/relationships/image" Target="media/image2.jpeg"/><Relationship Id="rId20" Type="http://schemas.openxmlformats.org/officeDocument/2006/relationships/image" Target="media/image2.jpeg" TargetMode="External"/><Relationship Id="rId21" Type="http://schemas.openxmlformats.org/officeDocument/2006/relationships/image" Target="media/image3.jpeg"/><Relationship Id="rId22" Type="http://schemas.openxmlformats.org/officeDocument/2006/relationships/image" Target="media/image3.jpeg" TargetMode="External"/><Relationship Id="rId23" Type="http://schemas.openxmlformats.org/officeDocument/2006/relationships/image" Target="media/image4.jpeg"/><Relationship Id="rId24" Type="http://schemas.openxmlformats.org/officeDocument/2006/relationships/image" Target="media/image4.jpeg" TargetMode="External"/></Relationships>
</file>