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7255" distL="1177925" distR="1056640" simplePos="0" relativeHeight="125829378" behindDoc="0" locked="0" layoutInCell="1" allowOverlap="1">
            <wp:simplePos x="0" y="0"/>
            <wp:positionH relativeFrom="page">
              <wp:posOffset>1780540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326390" distL="239395" distR="114300" simplePos="0" relativeHeight="125829379" behindDoc="0" locked="0" layoutInCell="1" allowOverlap="1">
                <wp:simplePos x="0" y="0"/>
                <wp:positionH relativeFrom="page">
                  <wp:posOffset>842010</wp:posOffset>
                </wp:positionH>
                <wp:positionV relativeFrom="paragraph">
                  <wp:posOffset>622300</wp:posOffset>
                </wp:positionV>
                <wp:extent cx="2392680" cy="1837690"/>
                <wp:wrapSquare wrapText="right"/>
                <wp:docPr id="3" name="Shape 3"/>
                <a:graphic xmlns:a="http://schemas.openxmlformats.org/drawingml/2006/main">
                  <a:graphicData uri="http://schemas.microsoft.com/office/word/2010/wordprocessingShape">
                    <wps:wsp>
                      <wps:cNvSpPr txBox="1"/>
                      <wps:spPr>
                        <a:xfrm>
                          <a:ext cx="2392680"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bidi w:val="0"/>
                              <w:spacing w:before="0" w:after="200" w:line="240" w:lineRule="auto"/>
                              <w:ind w:left="0" w:right="0" w:firstLine="0"/>
                              <w:jc w:val="right"/>
                              <w:rPr>
                                <w:sz w:val="30"/>
                                <w:szCs w:val="30"/>
                              </w:rPr>
                            </w:pPr>
                            <w:r>
                              <w:rPr>
                                <w:rStyle w:val="CharStyle7"/>
                                <w:sz w:val="30"/>
                                <w:szCs w:val="30"/>
                              </w:rPr>
                              <w:t>19186/26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6.299999999999997pt;margin-top:49.pt;width:188.40000000000001pt;height:144.70000000000002pt;z-index:-125829374;mso-wrap-distance-left:18.850000000000001pt;mso-wrap-distance-top:48.pt;mso-wrap-distance-right:9.pt;mso-wrap-distance-bottom:25.69999999999999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bidi w:val="0"/>
                        <w:spacing w:before="0" w:after="200" w:line="240" w:lineRule="auto"/>
                        <w:ind w:left="0" w:right="0" w:firstLine="0"/>
                        <w:jc w:val="right"/>
                        <w:rPr>
                          <w:sz w:val="30"/>
                          <w:szCs w:val="30"/>
                        </w:rPr>
                      </w:pPr>
                      <w:r>
                        <w:rPr>
                          <w:rStyle w:val="CharStyle7"/>
                          <w:sz w:val="30"/>
                          <w:szCs w:val="30"/>
                        </w:rPr>
                        <w:t>19186/26</w:t>
                      </w:r>
                    </w:p>
                  </w:txbxContent>
                </v:textbox>
                <w10:wrap type="square" side="right" anchorx="page"/>
              </v:shape>
            </w:pict>
          </mc:Fallback>
        </mc:AlternateContent>
      </w:r>
      <w:r>
        <mc:AlternateContent>
          <mc:Choice Requires="wps">
            <w:drawing>
              <wp:anchor distT="2216150" distB="0" distL="114300" distR="1177925" simplePos="0" relativeHeight="125829381" behindDoc="0" locked="0" layoutInCell="1" allowOverlap="1">
                <wp:simplePos x="0" y="0"/>
                <wp:positionH relativeFrom="page">
                  <wp:posOffset>716915</wp:posOffset>
                </wp:positionH>
                <wp:positionV relativeFrom="paragraph">
                  <wp:posOffset>2228850</wp:posOffset>
                </wp:positionV>
                <wp:extent cx="1454150" cy="557530"/>
                <wp:wrapSquare wrapText="right"/>
                <wp:docPr id="5" name="Shape 5"/>
                <a:graphic xmlns:a="http://schemas.openxmlformats.org/drawingml/2006/main">
                  <a:graphicData uri="http://schemas.microsoft.com/office/word/2010/wordprocessingShape">
                    <wps:wsp>
                      <wps:cNvSpPr txBox="1"/>
                      <wps:spPr>
                        <a:xfrm>
                          <a:ext cx="1454150" cy="557530"/>
                        </a:xfrm>
                        <a:prstGeom prst="rect"/>
                        <a:noFill/>
                      </wps:spPr>
                      <wps:txbx>
                        <w:txbxContent>
                          <w:p>
                            <w:pPr>
                              <w:pStyle w:val="Style6"/>
                              <w:keepNext w:val="0"/>
                              <w:keepLines w:val="0"/>
                              <w:widowControl w:val="0"/>
                              <w:shd w:val="clear" w:color="auto" w:fill="auto"/>
                              <w:tabs>
                                <w:tab w:pos="1978" w:val="left"/>
                              </w:tabs>
                              <w:bidi w:val="0"/>
                              <w:spacing w:before="0" w:after="260" w:line="240" w:lineRule="auto"/>
                              <w:ind w:left="0" w:right="0" w:firstLine="140"/>
                              <w:jc w:val="left"/>
                              <w:rPr>
                                <w:sz w:val="30"/>
                                <w:szCs w:val="30"/>
                              </w:rPr>
                            </w:pPr>
                            <w:r>
                              <w:fldChar w:fldCharType="begin"/>
                            </w:r>
                            <w:r>
                              <w:rPr/>
                              <w:instrText> HYPERLINK "file://f207ca94-a13c-4ba0-b72d-f018c9eed8f1/" </w:instrText>
                            </w:r>
                            <w:r>
                              <w:fldChar w:fldCharType="separate"/>
                            </w:r>
                            <w:r>
                              <w:rPr>
                                <w:rStyle w:val="CharStyle7"/>
                                <w:sz w:val="30"/>
                                <w:szCs w:val="30"/>
                              </w:rPr>
                              <w:t>06.05.</w:t>
                            </w:r>
                            <w:r>
                              <w:rPr>
                                <w:rStyle w:val="CharStyle7"/>
                                <w:sz w:val="30"/>
                                <w:szCs w:val="30"/>
                                <w:u w:val="single"/>
                              </w:rPr>
                              <w:t>2026</w:t>
                            </w:r>
                            <w:r>
                              <w:fldChar w:fldCharType="end"/>
                            </w:r>
                            <w:r>
                              <w:rPr>
                                <w:rStyle w:val="CharStyle7"/>
                                <w:sz w:val="30"/>
                                <w:szCs w:val="30"/>
                              </w:rPr>
                              <w:tab/>
                              <w:t>№</w:t>
                            </w:r>
                          </w:p>
                          <w:p>
                            <w:pPr>
                              <w:pStyle w:val="Style2"/>
                              <w:keepNext w:val="0"/>
                              <w:keepLines w:val="0"/>
                              <w:widowControl w:val="0"/>
                              <w:shd w:val="clear" w:color="auto" w:fill="auto"/>
                              <w:bidi w:val="0"/>
                              <w:spacing w:before="0" w:after="0" w:line="240" w:lineRule="auto"/>
                              <w:ind w:left="0" w:right="0" w:firstLine="0"/>
                              <w:jc w:val="left"/>
                            </w:pPr>
                            <w:r>
                              <w:rPr>
                                <w:rStyle w:val="CharStyle3"/>
                              </w:rPr>
                              <w:t xml:space="preserve">На №  от</w:t>
                            </w:r>
                          </w:p>
                        </w:txbxContent>
                      </wps:txbx>
                      <wps:bodyPr lIns="0" tIns="0" rIns="0" bIns="0">
                        <a:noAutoFit/>
                      </wps:bodyPr>
                    </wps:wsp>
                  </a:graphicData>
                </a:graphic>
              </wp:anchor>
            </w:drawing>
          </mc:Choice>
          <mc:Fallback>
            <w:pict>
              <v:shape id="_x0000_s1031" type="#_x0000_t202" style="position:absolute;margin-left:56.450000000000003pt;margin-top:175.5pt;width:114.5pt;height:43.899999999999999pt;z-index:-125829372;mso-wrap-distance-left:9.pt;mso-wrap-distance-top:174.5pt;mso-wrap-distance-right:92.75pt;mso-position-horizontal-relative:page" filled="f" stroked="f">
                <v:textbox inset="0,0,0,0">
                  <w:txbxContent>
                    <w:p>
                      <w:pPr>
                        <w:pStyle w:val="Style6"/>
                        <w:keepNext w:val="0"/>
                        <w:keepLines w:val="0"/>
                        <w:widowControl w:val="0"/>
                        <w:shd w:val="clear" w:color="auto" w:fill="auto"/>
                        <w:tabs>
                          <w:tab w:pos="1978" w:val="left"/>
                        </w:tabs>
                        <w:bidi w:val="0"/>
                        <w:spacing w:before="0" w:after="260" w:line="240" w:lineRule="auto"/>
                        <w:ind w:left="0" w:right="0" w:firstLine="140"/>
                        <w:jc w:val="left"/>
                        <w:rPr>
                          <w:sz w:val="30"/>
                          <w:szCs w:val="30"/>
                        </w:rPr>
                      </w:pPr>
                      <w:r>
                        <w:fldChar w:fldCharType="begin"/>
                      </w:r>
                      <w:r>
                        <w:rPr/>
                        <w:instrText> HYPERLINK "file://f207ca94-a13c-4ba0-b72d-f018c9eed8f1/" </w:instrText>
                      </w:r>
                      <w:r>
                        <w:fldChar w:fldCharType="separate"/>
                      </w:r>
                      <w:r>
                        <w:rPr>
                          <w:rStyle w:val="CharStyle7"/>
                          <w:sz w:val="30"/>
                          <w:szCs w:val="30"/>
                        </w:rPr>
                        <w:t>06.05.</w:t>
                      </w:r>
                      <w:r>
                        <w:rPr>
                          <w:rStyle w:val="CharStyle7"/>
                          <w:sz w:val="30"/>
                          <w:szCs w:val="30"/>
                          <w:u w:val="single"/>
                        </w:rPr>
                        <w:t>2026</w:t>
                      </w:r>
                      <w:r>
                        <w:fldChar w:fldCharType="end"/>
                      </w:r>
                      <w:r>
                        <w:rPr>
                          <w:rStyle w:val="CharStyle7"/>
                          <w:sz w:val="30"/>
                          <w:szCs w:val="30"/>
                        </w:rPr>
                        <w:tab/>
                        <w:t>№</w:t>
                      </w:r>
                    </w:p>
                    <w:p>
                      <w:pPr>
                        <w:pStyle w:val="Style2"/>
                        <w:keepNext w:val="0"/>
                        <w:keepLines w:val="0"/>
                        <w:widowControl w:val="0"/>
                        <w:shd w:val="clear" w:color="auto" w:fill="auto"/>
                        <w:bidi w:val="0"/>
                        <w:spacing w:before="0" w:after="0" w:line="240" w:lineRule="auto"/>
                        <w:ind w:left="0" w:right="0" w:firstLine="0"/>
                        <w:jc w:val="left"/>
                      </w:pPr>
                      <w:r>
                        <w:rPr>
                          <w:rStyle w:val="CharStyle3"/>
                        </w:rPr>
                        <w:t xml:space="preserve">На №  от</w:t>
                      </w:r>
                    </w:p>
                  </w:txbxContent>
                </v:textbox>
                <w10:wrap type="square" side="right" anchorx="page"/>
              </v:shape>
            </w:pict>
          </mc:Fallback>
        </mc:AlternateContent>
      </w:r>
      <w:r>
        <mc:AlternateContent>
          <mc:Choice Requires="wps">
            <w:drawing>
              <wp:anchor distT="0" distB="0" distL="114300" distR="114300" simplePos="0" relativeHeight="125829383" behindDoc="0" locked="0" layoutInCell="1" allowOverlap="1">
                <wp:simplePos x="0" y="0"/>
                <wp:positionH relativeFrom="page">
                  <wp:posOffset>701675</wp:posOffset>
                </wp:positionH>
                <wp:positionV relativeFrom="paragraph">
                  <wp:posOffset>3965575</wp:posOffset>
                </wp:positionV>
                <wp:extent cx="1322705" cy="673735"/>
                <wp:wrapSquare wrapText="right"/>
                <wp:docPr id="7" name="Shape 7"/>
                <a:graphic xmlns:a="http://schemas.openxmlformats.org/drawingml/2006/main">
                  <a:graphicData uri="http://schemas.microsoft.com/office/word/2010/wordprocessingShape">
                    <wps:wsp>
                      <wps:cNvSpPr txBox="1"/>
                      <wps:spPr>
                        <a:xfrm>
                          <a:ext cx="1322705" cy="67373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b/>
                                <w:bCs/>
                              </w:rPr>
                              <w:t>30.04.2026</w:t>
                            </w:r>
                          </w:p>
                          <w:p>
                            <w:pPr>
                              <w:pStyle w:val="Style6"/>
                              <w:keepNext w:val="0"/>
                              <w:keepLines w:val="0"/>
                              <w:widowControl w:val="0"/>
                              <w:shd w:val="clear" w:color="auto" w:fill="auto"/>
                              <w:bidi w:val="0"/>
                              <w:spacing w:before="0" w:after="0" w:line="240" w:lineRule="auto"/>
                              <w:ind w:left="0" w:right="0" w:firstLine="700"/>
                              <w:jc w:val="left"/>
                            </w:pPr>
                            <w:r>
                              <w:rPr>
                                <w:rStyle w:val="CharStyle7"/>
                              </w:rPr>
                              <w:t>Комиссия по г. Москве</w:t>
                            </w:r>
                          </w:p>
                        </w:txbxContent>
                      </wps:txbx>
                      <wps:bodyPr lIns="0" tIns="0" rIns="0" bIns="0">
                        <a:noAutoFit/>
                      </wps:bodyPr>
                    </wps:wsp>
                  </a:graphicData>
                </a:graphic>
              </wp:anchor>
            </w:drawing>
          </mc:Choice>
          <mc:Fallback>
            <w:pict>
              <v:shape id="_x0000_s1033" type="#_x0000_t202" style="position:absolute;margin-left:55.25pt;margin-top:312.25pt;width:104.15000000000001pt;height:53.050000000000004pt;z-index:-125829370;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b/>
                          <w:bCs/>
                        </w:rPr>
                        <w:t>30.04.2026</w:t>
                      </w:r>
                    </w:p>
                    <w:p>
                      <w:pPr>
                        <w:pStyle w:val="Style6"/>
                        <w:keepNext w:val="0"/>
                        <w:keepLines w:val="0"/>
                        <w:widowControl w:val="0"/>
                        <w:shd w:val="clear" w:color="auto" w:fill="auto"/>
                        <w:bidi w:val="0"/>
                        <w:spacing w:before="0" w:after="0" w:line="240" w:lineRule="auto"/>
                        <w:ind w:left="0" w:right="0" w:firstLine="700"/>
                        <w:jc w:val="left"/>
                      </w:pPr>
                      <w:r>
                        <w:rPr>
                          <w:rStyle w:val="CharStyle7"/>
                        </w:rPr>
                        <w:t>Комиссия по г. Москве</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left"/>
      </w:pPr>
      <w:r>
        <w:rPr>
          <w:rStyle w:val="CharStyle7"/>
        </w:rPr>
        <w:t xml:space="preserve">ФГБУ «НМИЦ колопроктологии имени А.Н. Рыжих» Минздрава России </w:t>
      </w:r>
      <w:r>
        <w:fldChar w:fldCharType="begin"/>
      </w:r>
      <w:r>
        <w:rPr/>
        <w:instrText> HYPERLINK "mailto:zakupki@gnck.ru" </w:instrText>
      </w:r>
      <w:r>
        <w:fldChar w:fldCharType="separate"/>
      </w:r>
      <w:r>
        <w:rPr>
          <w:rStyle w:val="CharStyle7"/>
          <w:lang w:val="en-US" w:eastAsia="en-US"/>
        </w:rPr>
        <w:t>zakupki@gnck.ru</w:t>
      </w:r>
      <w:r>
        <w:fldChar w:fldCharType="end"/>
      </w:r>
    </w:p>
    <w:p>
      <w:pPr>
        <w:pStyle w:val="Style6"/>
        <w:keepNext w:val="0"/>
        <w:keepLines w:val="0"/>
        <w:widowControl w:val="0"/>
        <w:shd w:val="clear" w:color="auto" w:fill="auto"/>
        <w:bidi w:val="0"/>
        <w:spacing w:before="0" w:after="2440" w:line="240" w:lineRule="auto"/>
        <w:ind w:left="1140" w:right="0" w:firstLine="0"/>
        <w:jc w:val="left"/>
      </w:pPr>
      <w:r>
        <w:rPr>
          <w:rStyle w:val="CharStyle7"/>
        </w:rPr>
        <w:t xml:space="preserve">ИП Кравченко А.В </w:t>
      </w: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№077/06/105-5458/2026 </w:t>
      </w:r>
      <w:r>
        <w:rPr>
          <w:rStyle w:val="CharStyle7"/>
          <w:b/>
          <w:bCs/>
        </w:rPr>
        <w:t>о нарушении</w:t>
        <w:br/>
        <w:t>законодательства о контрактной системе</w:t>
      </w:r>
    </w:p>
    <w:p>
      <w:pPr>
        <w:pStyle w:val="Style6"/>
        <w:keepNext w:val="0"/>
        <w:keepLines w:val="0"/>
        <w:widowControl w:val="0"/>
        <w:shd w:val="clear" w:color="auto" w:fill="auto"/>
        <w:bidi w:val="0"/>
        <w:spacing w:before="0" w:after="0" w:line="240" w:lineRule="auto"/>
        <w:ind w:left="0" w:right="0" w:firstLine="0"/>
        <w:jc w:val="right"/>
      </w:pPr>
      <w:r>
        <w:rPr>
          <w:rStyle w:val="CharStyle7"/>
          <w:b/>
          <w:bCs/>
        </w:rPr>
        <w:t>г. Москва</w:t>
      </w:r>
    </w:p>
    <w:p>
      <w:pPr>
        <w:pStyle w:val="Style6"/>
        <w:keepNext w:val="0"/>
        <w:keepLines w:val="0"/>
        <w:widowControl w:val="0"/>
        <w:shd w:val="clear" w:color="auto" w:fill="auto"/>
        <w:bidi w:val="0"/>
        <w:spacing w:before="0" w:after="0" w:line="240" w:lineRule="auto"/>
        <w:ind w:left="0" w:right="0" w:firstLine="0"/>
        <w:jc w:val="right"/>
      </w:pPr>
      <w:r>
        <w:rPr>
          <w:rStyle w:val="CharStyle7"/>
        </w:rPr>
        <w:t>Управления Федеральной антимонопольной службы по контролю в сфере закупок товаров, работ, услуг</w:t>
      </w:r>
    </w:p>
    <w:p>
      <w:pPr>
        <w:pStyle w:val="Style6"/>
        <w:keepNext w:val="0"/>
        <w:keepLines w:val="0"/>
        <w:widowControl w:val="0"/>
        <w:shd w:val="clear" w:color="auto" w:fill="auto"/>
        <w:bidi w:val="0"/>
        <w:spacing w:before="0" w:after="0" w:line="240" w:lineRule="auto"/>
        <w:ind w:left="0" w:right="0" w:firstLine="0"/>
        <w:jc w:val="left"/>
      </w:pPr>
      <w:r>
        <w:rPr>
          <w:rStyle w:val="CharStyle7"/>
        </w:rPr>
        <w:t xml:space="preserve">(далее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Председательствующего: 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Е.С. Переверзевой,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рассмотрение жалобы проводилось дистанционно (посредством видеоконференцсвязи), при участии представителей ФГБУ «НМИЦ колопроктологии имени А.Н. Рыжих» Минздрава России: А.В. Любовицкой (по доверенности </w:t>
      </w:r>
      <w:r>
        <w:rPr>
          <w:rStyle w:val="CharStyle7"/>
          <w:lang w:val="en-US" w:eastAsia="en-US"/>
        </w:rPr>
        <w:t xml:space="preserve">№ 01/26 </w:t>
      </w:r>
      <w:r>
        <w:rPr>
          <w:rStyle w:val="CharStyle7"/>
        </w:rPr>
        <w:t xml:space="preserve">от </w:t>
      </w:r>
      <w:r>
        <w:rPr>
          <w:rStyle w:val="CharStyle7"/>
          <w:lang w:val="en-US" w:eastAsia="en-US"/>
        </w:rPr>
        <w:t xml:space="preserve">12.01.2026), </w:t>
      </w:r>
      <w:r>
        <w:rPr>
          <w:rStyle w:val="CharStyle7"/>
        </w:rPr>
        <w:t xml:space="preserve">Е.В.Резюковой (по доверенности </w:t>
      </w:r>
      <w:r>
        <w:rPr>
          <w:rStyle w:val="CharStyle7"/>
          <w:lang w:val="en-US" w:eastAsia="en-US"/>
        </w:rPr>
        <w:t xml:space="preserve">№ 61/25 </w:t>
      </w:r>
      <w:r>
        <w:rPr>
          <w:rStyle w:val="CharStyle7"/>
        </w:rPr>
        <w:t xml:space="preserve">от </w:t>
      </w:r>
      <w:r>
        <w:rPr>
          <w:rStyle w:val="CharStyle7"/>
          <w:lang w:val="en-US" w:eastAsia="en-US"/>
        </w:rPr>
        <w:t>24.12.2025);</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6"/>
        <w:keepNext w:val="0"/>
        <w:keepLines w:val="0"/>
        <w:widowControl w:val="0"/>
        <w:shd w:val="clear" w:color="auto" w:fill="auto"/>
        <w:bidi w:val="0"/>
        <w:spacing w:before="0" w:after="0" w:line="240" w:lineRule="auto"/>
        <w:ind w:left="0" w:right="0" w:firstLine="700"/>
        <w:jc w:val="both"/>
      </w:pPr>
      <w:r>
        <w:drawing>
          <wp:anchor distT="177800" distB="0" distL="114300" distR="114300" simplePos="0" relativeHeight="125829385" behindDoc="0" locked="0" layoutInCell="1" allowOverlap="1">
            <wp:simplePos x="0" y="0"/>
            <wp:positionH relativeFrom="page">
              <wp:posOffset>713740</wp:posOffset>
            </wp:positionH>
            <wp:positionV relativeFrom="margin">
              <wp:posOffset>9091930</wp:posOffset>
            </wp:positionV>
            <wp:extent cx="1511935"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1511935" cy="292735"/>
                    </a:xfrm>
                    <a:prstGeom prst="rect"/>
                  </pic:spPr>
                </pic:pic>
              </a:graphicData>
            </a:graphic>
          </wp:anchor>
        </w:drawing>
      </w:r>
      <w:r>
        <w:rPr>
          <w:rStyle w:val="CharStyle7"/>
        </w:rPr>
        <w:t xml:space="preserve">рассмотрев жалобу ИП Кравченко А.В. (далее </w:t>
      </w:r>
      <w:r>
        <w:rPr>
          <w:rStyle w:val="CharStyle7"/>
          <w:lang w:val="en-US" w:eastAsia="en-US"/>
        </w:rPr>
        <w:t xml:space="preserve">- </w:t>
      </w:r>
      <w:r>
        <w:rPr>
          <w:rStyle w:val="CharStyle7"/>
        </w:rPr>
        <w:t xml:space="preserve">Заявитель) на действия ФГБУ «НМИЦ колопроктологии имени А.Н. Рыжих» Минздрава России (далее </w:t>
      </w:r>
      <w:r>
        <w:rPr>
          <w:rStyle w:val="CharStyle7"/>
          <w:lang w:val="en-US" w:eastAsia="en-US"/>
        </w:rPr>
        <w:t xml:space="preserve">- </w:t>
      </w:r>
      <w:r>
        <w:rPr>
          <w:rStyle w:val="CharStyle7"/>
        </w:rPr>
        <w:t xml:space="preserve">Заказчик)при проведении электронного аукциона на право заключения государственного контракта на поставку «Системы ультразвуковой визуализации универсальная, с питанием от сети» (Закупка </w:t>
      </w:r>
      <w:r>
        <w:rPr>
          <w:rStyle w:val="CharStyle7"/>
          <w:lang w:val="en-US" w:eastAsia="en-US"/>
        </w:rPr>
        <w:t xml:space="preserve">№ 0373100084626000224) </w:t>
      </w:r>
      <w:r>
        <w:rPr>
          <w:rStyle w:val="CharStyle7"/>
        </w:rPr>
        <w:t xml:space="preserve">(далее </w:t>
      </w:r>
      <w:r>
        <w:rPr>
          <w:rStyle w:val="CharStyle7"/>
          <w:lang w:val="en-US" w:eastAsia="en-US"/>
        </w:rPr>
        <w:t xml:space="preserve">— </w:t>
      </w:r>
      <w:r>
        <w:rPr>
          <w:rStyle w:val="CharStyle7"/>
        </w:rPr>
        <w:t xml:space="preserve">аукцион), в соответствии с Федеральным законом от </w:t>
      </w:r>
      <w:r>
        <w:rPr>
          <w:rStyle w:val="CharStyle7"/>
          <w:lang w:val="en-US" w:eastAsia="en-US"/>
        </w:rPr>
        <w:t xml:space="preserve">05.04.2013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1"/>
        </w:numPr>
        <w:shd w:val="clear" w:color="auto" w:fill="auto"/>
        <w:tabs>
          <w:tab w:pos="1439" w:val="left"/>
        </w:tabs>
        <w:bidi w:val="0"/>
        <w:spacing w:before="0" w:after="0" w:line="240" w:lineRule="auto"/>
        <w:ind w:left="0" w:right="0" w:firstLine="700"/>
        <w:jc w:val="both"/>
      </w:pPr>
      <w:r>
        <w:rPr>
          <w:rStyle w:val="CharStyle7"/>
        </w:rPr>
        <w:t>сопровождение такого указания словами «или эквивалент»;</w:t>
      </w:r>
    </w:p>
    <w:p>
      <w:pPr>
        <w:pStyle w:val="Style6"/>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59" w:lineRule="auto"/>
        <w:ind w:left="0" w:right="0" w:firstLine="700"/>
        <w:jc w:val="both"/>
      </w:pPr>
      <w:r>
        <w:rPr>
          <w:rStyle w:val="CharStyle7"/>
        </w:rPr>
        <w:t xml:space="preserve">Комиссией Управления установлено, что, согласно извещению об осуществлении закупки Заказчиком закупается товар «Система ультразвуковой визуализации универсальная, с питанием от сети», КТРУ </w:t>
      </w:r>
      <w:r>
        <w:rPr>
          <w:rStyle w:val="CharStyle7"/>
          <w:lang w:val="en-US" w:eastAsia="en-US"/>
        </w:rPr>
        <w:t>26.60.12.132-00000036.</w:t>
      </w:r>
    </w:p>
    <w:p>
      <w:pPr>
        <w:pStyle w:val="Style6"/>
        <w:keepNext w:val="0"/>
        <w:keepLines w:val="0"/>
        <w:widowControl w:val="0"/>
        <w:numPr>
          <w:ilvl w:val="0"/>
          <w:numId w:val="3"/>
        </w:numPr>
        <w:shd w:val="clear" w:color="auto" w:fill="auto"/>
        <w:tabs>
          <w:tab w:pos="1109" w:val="left"/>
        </w:tabs>
        <w:bidi w:val="0"/>
        <w:spacing w:before="0" w:after="0" w:line="240" w:lineRule="auto"/>
        <w:ind w:left="0" w:right="0" w:firstLine="700"/>
        <w:jc w:val="both"/>
      </w:pPr>
      <w:r>
        <w:rPr>
          <w:rStyle w:val="CharStyle7"/>
        </w:rPr>
        <w:t xml:space="preserve">Также в составе жалобы Заявитель указывает, что в извещении об осуществлении закупки Заказчик установил (не применил) ограничение, предусмотренное Постановлением Правительства РФ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однако указанным в описании объекта закупок требованиям к техническим характеристикам, в полной мере, не соответствует ни одна из моделей ультразвукового диагностического оборудования, присутствующая в едином реестре радиоэлектронной продукции.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обоснование своей позиции Заявитель указывает, что на день подачи жалоб в 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700"/>
        <w:jc w:val="both"/>
        <w:sectPr>
          <w:headerReference w:type="default" r:id="rId9"/>
          <w:footerReference w:type="default" r:id="rId10"/>
          <w:headerReference w:type="even" r:id="rId11"/>
          <w:footerReference w:type="even" r:id="rId12"/>
          <w:headerReference w:type="first" r:id="rId13"/>
          <w:footerReference w:type="first" r:id="rId14"/>
          <w:footnotePr>
            <w:pos w:val="pageBottom"/>
            <w:numFmt w:val="decimal"/>
            <w:numRestart w:val="continuous"/>
          </w:footnotePr>
          <w:pgSz w:w="11900" w:h="16840"/>
          <w:pgMar w:top="1158" w:right="538" w:bottom="1336" w:left="1100" w:header="0" w:footer="3" w:gutter="0"/>
          <w:pgNumType w:start="1"/>
          <w:cols w:space="720"/>
          <w:noEndnote/>
          <w:titlePg/>
          <w:rtlGutter w:val="0"/>
          <w:docGrid w:linePitch="360"/>
        </w:sectPr>
      </w:pPr>
      <w:r>
        <w:rPr>
          <w:rStyle w:val="CharStyle7"/>
        </w:rPr>
        <w:t>П.1ч.2 ст.14 Закона о контрактной системе определено, что Правительство Российской Федерации, вправе с учетом положений ч.3 ст.14 Закона о</w:t>
      </w:r>
    </w:p>
    <w:p>
      <w:pPr>
        <w:pStyle w:val="Style6"/>
        <w:keepNext w:val="0"/>
        <w:keepLines w:val="0"/>
        <w:widowControl w:val="0"/>
        <w:shd w:val="clear" w:color="auto" w:fill="auto"/>
        <w:bidi w:val="0"/>
        <w:spacing w:before="0" w:after="0" w:line="240" w:lineRule="auto"/>
        <w:ind w:left="0" w:right="0" w:firstLine="0"/>
        <w:jc w:val="both"/>
      </w:pPr>
      <w:r>
        <w:rPr>
          <w:rStyle w:val="CharStyle7"/>
        </w:rPr>
        <w:t>контрактной системе принимать меры, устанавливающие:</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Постановление Правительства РФ от </w:t>
      </w:r>
      <w:r>
        <w:rPr>
          <w:rStyle w:val="CharStyle7"/>
          <w:lang w:val="en-US" w:eastAsia="en-US"/>
        </w:rPr>
        <w:t xml:space="preserve">10.07.2019 №878 </w:t>
      </w:r>
      <w:r>
        <w:rPr>
          <w:rStyle w:val="CharStyle7"/>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7"/>
          <w:lang w:val="en-US" w:eastAsia="en-US"/>
        </w:rPr>
        <w:t xml:space="preserve">16 </w:t>
      </w:r>
      <w:r>
        <w:rPr>
          <w:rStyle w:val="CharStyle7"/>
        </w:rPr>
        <w:t xml:space="preserve">сентября </w:t>
      </w:r>
      <w:r>
        <w:rPr>
          <w:rStyle w:val="CharStyle7"/>
          <w:lang w:val="en-US" w:eastAsia="en-US"/>
        </w:rPr>
        <w:t xml:space="preserve">2016 </w:t>
      </w:r>
      <w:r>
        <w:rPr>
          <w:rStyle w:val="CharStyle7"/>
        </w:rPr>
        <w:t xml:space="preserve">г. </w:t>
      </w:r>
      <w:r>
        <w:rPr>
          <w:rStyle w:val="CharStyle7"/>
          <w:lang w:val="en-US" w:eastAsia="en-US"/>
        </w:rPr>
        <w:t xml:space="preserve">N 925 </w:t>
      </w:r>
      <w:r>
        <w:rPr>
          <w:rStyle w:val="CharStyle7"/>
        </w:rPr>
        <w:t xml:space="preserve">и признании утратившими силу некоторых актов Правительства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№878) </w:t>
      </w:r>
      <w:r>
        <w:rPr>
          <w:rStyle w:val="CharStyle7"/>
        </w:rPr>
        <w:t xml:space="preserve">утвержден единый реестр российской радиоэлектронной продукции (далее </w:t>
      </w:r>
      <w:r>
        <w:rPr>
          <w:rStyle w:val="CharStyle7"/>
          <w:lang w:val="en-US" w:eastAsia="en-US"/>
        </w:rPr>
        <w:t xml:space="preserve">- </w:t>
      </w:r>
      <w:r>
        <w:rPr>
          <w:rStyle w:val="CharStyle7"/>
        </w:rPr>
        <w:t>Реестр).</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Постановления </w:t>
      </w:r>
      <w:r>
        <w:rPr>
          <w:rStyle w:val="CharStyle7"/>
          <w:lang w:val="en-US" w:eastAsia="en-US"/>
        </w:rPr>
        <w:t xml:space="preserve">№ 1875 </w:t>
      </w:r>
      <w:r>
        <w:rPr>
          <w:rStyle w:val="CharStyle7"/>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6"/>
        <w:keepNext w:val="0"/>
        <w:keepLines w:val="0"/>
        <w:widowControl w:val="0"/>
        <w:shd w:val="clear" w:color="auto" w:fill="auto"/>
        <w:bidi w:val="0"/>
        <w:spacing w:before="0" w:after="0" w:line="240" w:lineRule="auto"/>
        <w:ind w:left="0" w:right="0" w:firstLine="1440"/>
        <w:jc w:val="both"/>
      </w:pPr>
      <w:r>
        <w:rPr>
          <w:rStyle w:val="CharStyle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№1, </w:t>
      </w:r>
      <w:r>
        <w:rPr>
          <w:rStyle w:val="CharStyle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40" w:lineRule="auto"/>
        <w:ind w:left="0" w:right="0" w:firstLine="1440"/>
        <w:jc w:val="both"/>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№2;</w:t>
      </w:r>
    </w:p>
    <w:p>
      <w:pPr>
        <w:pStyle w:val="Style6"/>
        <w:keepNext w:val="0"/>
        <w:keepLines w:val="0"/>
        <w:widowControl w:val="0"/>
        <w:shd w:val="clear" w:color="auto" w:fill="auto"/>
        <w:bidi w:val="0"/>
        <w:spacing w:before="0" w:after="0" w:line="240" w:lineRule="auto"/>
        <w:ind w:left="0" w:right="0" w:firstLine="144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341" w:lineRule="auto"/>
        <w:ind w:left="0" w:right="0" w:firstLine="700"/>
        <w:jc w:val="both"/>
        <w:rPr>
          <w:sz w:val="24"/>
          <w:szCs w:val="24"/>
        </w:rPr>
        <w:sectPr>
          <w:headerReference w:type="default" r:id="rId15"/>
          <w:footerReference w:type="default" r:id="rId16"/>
          <w:headerReference w:type="even" r:id="rId17"/>
          <w:footerReference w:type="even" r:id="rId18"/>
          <w:footnotePr>
            <w:pos w:val="pageBottom"/>
            <w:numFmt w:val="decimal"/>
            <w:numRestart w:val="continuous"/>
          </w:footnotePr>
          <w:pgSz w:w="11900" w:h="16840"/>
          <w:pgMar w:top="1162" w:right="555" w:bottom="600" w:left="1101" w:header="0" w:footer="3" w:gutter="0"/>
          <w:cols w:space="720"/>
          <w:noEndnote/>
          <w:rtlGutter w:val="0"/>
          <w:docGrid w:linePitch="360"/>
        </w:sectPr>
      </w:pPr>
      <w:r>
        <w:rPr>
          <w:rStyle w:val="CharStyle7"/>
        </w:rPr>
        <w:t xml:space="preserve">Согласно п.15 ч.1 ст.42 Закона о контрактной системе извещение об осуществлении закупки должно содержать информацию о запрете или об </w:t>
      </w:r>
      <w:r>
        <w:rPr>
          <w:rStyle w:val="CharStyle7"/>
          <w:sz w:val="24"/>
          <w:szCs w:val="24"/>
          <w:lang w:val="en-US" w:eastAsia="en-US"/>
        </w:rPr>
        <w:t>2026-22157</w:t>
      </w:r>
    </w:p>
    <w:p>
      <w:pPr>
        <w:pStyle w:val="Style6"/>
        <w:keepNext w:val="0"/>
        <w:keepLines w:val="0"/>
        <w:widowControl w:val="0"/>
        <w:shd w:val="clear" w:color="auto" w:fill="auto"/>
        <w:bidi w:val="0"/>
        <w:spacing w:before="0" w:after="0" w:line="240" w:lineRule="auto"/>
        <w:ind w:left="0" w:right="0" w:firstLine="0"/>
        <w:jc w:val="both"/>
      </w:pPr>
      <w:r>
        <w:rPr>
          <w:rStyle w:val="CharStyle7"/>
        </w:rPr>
        <w:t>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согласно извещению об осуществлении закупки,в отношении закупаемого товара установлено ограничение закупок товаров, происходящих из иностранных государств, выполняемых работ, оказываемых услуг иностранными лицами в соответствии с Постановлением </w:t>
      </w:r>
      <w:r>
        <w:rPr>
          <w:rStyle w:val="CharStyle7"/>
          <w:lang w:val="en-US" w:eastAsia="en-US"/>
        </w:rPr>
        <w:t>№ 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положениями Постановления </w:t>
      </w:r>
      <w:r>
        <w:rPr>
          <w:rStyle w:val="CharStyle7"/>
          <w:lang w:val="en-US" w:eastAsia="en-US"/>
        </w:rPr>
        <w:t xml:space="preserve">№1875 </w:t>
      </w:r>
      <w:r>
        <w:rPr>
          <w:rStyle w:val="CharStyle7"/>
        </w:rPr>
        <w:t xml:space="preserve">и Постановления </w:t>
      </w:r>
      <w:r>
        <w:rPr>
          <w:rStyle w:val="CharStyle7"/>
          <w:lang w:val="en-US" w:eastAsia="en-US"/>
        </w:rPr>
        <w:t xml:space="preserve">№878 </w:t>
      </w:r>
      <w:r>
        <w:rPr>
          <w:rStyle w:val="CharStyle7"/>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сформировано на основании характеристик товаров,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на заседание Комиссии Управления представитель Заявителя не явился, при этом в составе жалобы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109"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Заказчиком не исполнены требования Постановления Правительства РФ от </w:t>
      </w:r>
      <w:r>
        <w:rPr>
          <w:rStyle w:val="CharStyle7"/>
          <w:lang w:val="en-US" w:eastAsia="en-US"/>
        </w:rPr>
        <w:t xml:space="preserve">3 </w:t>
      </w:r>
      <w:r>
        <w:rPr>
          <w:rStyle w:val="CharStyle7"/>
        </w:rPr>
        <w:t xml:space="preserve">декабря </w:t>
      </w:r>
      <w:r>
        <w:rPr>
          <w:rStyle w:val="CharStyle7"/>
          <w:lang w:val="en-US" w:eastAsia="en-US"/>
        </w:rPr>
        <w:t xml:space="preserve">2020 </w:t>
      </w:r>
      <w:r>
        <w:rPr>
          <w:rStyle w:val="CharStyle7"/>
        </w:rPr>
        <w:t xml:space="preserve">г. </w:t>
      </w:r>
      <w:r>
        <w:rPr>
          <w:rStyle w:val="CharStyle7"/>
          <w:lang w:val="en-US" w:eastAsia="en-US"/>
        </w:rPr>
        <w:t xml:space="preserve">№2014 </w:t>
      </w:r>
      <w:r>
        <w:rPr>
          <w:rStyle w:val="CharStyle7"/>
        </w:rPr>
        <w:t xml:space="preserve">«О минимальной обязательной доле закупок российских товаров и ее достижении заказчиком»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№2014), </w:t>
      </w:r>
      <w:r>
        <w:rPr>
          <w:rStyle w:val="CharStyle7"/>
        </w:rPr>
        <w:t xml:space="preserve">в части закупки аппаратов ультразвукового исследования Российского производства не менее </w:t>
      </w:r>
      <w:r>
        <w:rPr>
          <w:rStyle w:val="CharStyle7"/>
          <w:lang w:val="en-US" w:eastAsia="en-US"/>
        </w:rPr>
        <w:t>80%.</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7"/>
          <w:lang w:val="en-US" w:eastAsia="en-US"/>
        </w:rPr>
        <w:t xml:space="preserve">№1875, </w:t>
      </w:r>
      <w:r>
        <w:rPr>
          <w:rStyle w:val="CharStyle7"/>
        </w:rPr>
        <w:t xml:space="preserve">Постановление </w:t>
      </w:r>
      <w:r>
        <w:rPr>
          <w:rStyle w:val="CharStyle7"/>
          <w:lang w:val="en-US" w:eastAsia="en-US"/>
        </w:rPr>
        <w:t xml:space="preserve">№2014 </w:t>
      </w:r>
      <w:r>
        <w:rPr>
          <w:rStyle w:val="CharStyle7"/>
        </w:rPr>
        <w:t>утрачивает силу.</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Постановления </w:t>
      </w:r>
      <w:r>
        <w:rPr>
          <w:rStyle w:val="CharStyle7"/>
          <w:lang w:val="en-US" w:eastAsia="en-US"/>
        </w:rPr>
        <w:t xml:space="preserve">№1875 </w:t>
      </w:r>
      <w:r>
        <w:rPr>
          <w:rStyle w:val="CharStyle7"/>
        </w:rPr>
        <w:t xml:space="preserve">определено, что Постановление </w:t>
      </w:r>
      <w:r>
        <w:rPr>
          <w:rStyle w:val="CharStyle7"/>
          <w:lang w:val="en-US" w:eastAsia="en-US"/>
        </w:rPr>
        <w:t xml:space="preserve">№1875 </w:t>
      </w:r>
      <w:r>
        <w:rPr>
          <w:rStyle w:val="CharStyle7"/>
        </w:rPr>
        <w:t xml:space="preserve">вступает в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 xml:space="preserve">г., за исключением пп.«ф» п.4 Постановление </w:t>
      </w:r>
      <w:r>
        <w:rPr>
          <w:rStyle w:val="CharStyle7"/>
          <w:lang w:val="en-US" w:eastAsia="en-US"/>
        </w:rPr>
        <w:t xml:space="preserve">№1875, </w:t>
      </w:r>
      <w:r>
        <w:rPr>
          <w:rStyle w:val="CharStyle7"/>
        </w:rPr>
        <w:t xml:space="preserve">который вступает в силу с </w:t>
      </w:r>
      <w:r>
        <w:rPr>
          <w:rStyle w:val="CharStyle7"/>
          <w:lang w:val="en-US" w:eastAsia="en-US"/>
        </w:rPr>
        <w:t xml:space="preserve">1 </w:t>
      </w:r>
      <w:r>
        <w:rPr>
          <w:rStyle w:val="CharStyle7"/>
        </w:rPr>
        <w:t xml:space="preserve">сентября </w:t>
      </w:r>
      <w:r>
        <w:rPr>
          <w:rStyle w:val="CharStyle7"/>
          <w:lang w:val="en-US" w:eastAsia="en-US"/>
        </w:rPr>
        <w:t xml:space="preserve">2025 </w:t>
      </w:r>
      <w:r>
        <w:rPr>
          <w:rStyle w:val="CharStyle7"/>
        </w:rPr>
        <w:t>г.</w:t>
      </w:r>
    </w:p>
    <w:p>
      <w:pPr>
        <w:pStyle w:val="Style6"/>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pgSz w:w="11900" w:h="16840"/>
          <w:pgMar w:top="1162" w:right="546" w:bottom="1162" w:left="1106" w:header="0" w:footer="3" w:gutter="0"/>
          <w:cols w:space="720"/>
          <w:noEndnote/>
          <w:rtlGutter w:val="0"/>
          <w:docGrid w:linePitch="360"/>
        </w:sectPr>
      </w:pPr>
      <w:r>
        <w:rPr>
          <w:rStyle w:val="CharStyle7"/>
        </w:rPr>
        <w:t xml:space="preserve">Пп.«а» п.10 Постановления </w:t>
      </w:r>
      <w:r>
        <w:rPr>
          <w:rStyle w:val="CharStyle7"/>
          <w:lang w:val="en-US" w:eastAsia="en-US"/>
        </w:rPr>
        <w:t xml:space="preserve">№1875 </w:t>
      </w:r>
      <w:r>
        <w:rPr>
          <w:rStyle w:val="CharStyle7"/>
        </w:rPr>
        <w:t xml:space="preserve">установлено, что Постановление </w:t>
      </w:r>
      <w:r>
        <w:rPr>
          <w:rStyle w:val="CharStyle7"/>
          <w:lang w:val="en-US" w:eastAsia="en-US"/>
        </w:rPr>
        <w:t xml:space="preserve">№1875 </w:t>
      </w:r>
      <w:r>
        <w:rPr>
          <w:rStyle w:val="CharStyle7"/>
        </w:rPr>
        <w:t>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которых заключены после дня вступления в силу настоящего постановления, если иное не установлено Постановлением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установлено, что обжалуемое извещение опубликовано Заказчиком </w:t>
      </w:r>
      <w:r>
        <w:rPr>
          <w:rStyle w:val="CharStyle7"/>
          <w:lang w:val="en-US" w:eastAsia="en-US"/>
        </w:rPr>
        <w:t>17.04.2026.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Комиссия Управления приходит к выводу, что Постановление </w:t>
      </w:r>
      <w:r>
        <w:rPr>
          <w:rStyle w:val="CharStyle7"/>
          <w:lang w:val="en-US" w:eastAsia="en-US"/>
        </w:rPr>
        <w:t xml:space="preserve">№2014 </w:t>
      </w:r>
      <w:r>
        <w:rPr>
          <w:rStyle w:val="CharStyle7"/>
        </w:rPr>
        <w:t xml:space="preserve">утратило силу и положения Постановления </w:t>
      </w:r>
      <w:r>
        <w:rPr>
          <w:rStyle w:val="CharStyle7"/>
          <w:lang w:val="en-US" w:eastAsia="en-US"/>
        </w:rPr>
        <w:t xml:space="preserve">№2014 </w:t>
      </w:r>
      <w:r>
        <w:rPr>
          <w:rStyle w:val="CharStyle7"/>
        </w:rPr>
        <w:t>не могут быть применены в отношении данной закупочной процедуры.</w:t>
      </w:r>
    </w:p>
    <w:p>
      <w:pPr>
        <w:pStyle w:val="Style6"/>
        <w:keepNext w:val="0"/>
        <w:keepLines w:val="0"/>
        <w:widowControl w:val="0"/>
        <w:shd w:val="clear" w:color="auto" w:fill="auto"/>
        <w:bidi w:val="0"/>
        <w:spacing w:before="0" w:after="0" w:line="240" w:lineRule="auto"/>
        <w:ind w:left="0" w:right="0" w:firstLine="700"/>
        <w:jc w:val="both"/>
      </w:pPr>
      <w:r>
        <w:rPr>
          <w:rStyle w:val="CharStyle7"/>
        </w:rPr>
        <w:t>Одновременно с этим Комиссия Управления отмечает.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ч.6 ст.14 Закона о контрактной системе по итогам года до </w:t>
      </w:r>
      <w:r>
        <w:rPr>
          <w:rStyle w:val="CharStyle7"/>
          <w:lang w:val="en-US" w:eastAsia="en-US"/>
        </w:rPr>
        <w:t xml:space="preserve">1 </w:t>
      </w:r>
      <w:r>
        <w:rPr>
          <w:rStyle w:val="CharStyle7"/>
        </w:rPr>
        <w:t xml:space="preserve">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w:t>
      </w:r>
      <w:r>
        <w:rPr>
          <w:rStyle w:val="CharStyle7"/>
          <w:lang w:val="en-US" w:eastAsia="en-US"/>
        </w:rPr>
        <w:t xml:space="preserve">8 </w:t>
      </w:r>
      <w:r>
        <w:rPr>
          <w:rStyle w:val="CharStyle7"/>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7"/>
          <w:lang w:val="en-US" w:eastAsia="en-US"/>
        </w:rPr>
        <w:t xml:space="preserve">1 </w:t>
      </w:r>
      <w:r>
        <w:rPr>
          <w:rStyle w:val="CharStyle7"/>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7"/>
          <w:lang w:val="en-US" w:eastAsia="en-US"/>
        </w:rPr>
        <w:t xml:space="preserve">1 </w:t>
      </w:r>
      <w:r>
        <w:rPr>
          <w:rStyle w:val="CharStyle7"/>
        </w:rPr>
        <w:t>марта года, следующего за отчетным годом.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исходя из буквального толкования положений ч.6,7 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Кроме того, п.9 Постановления </w:t>
      </w:r>
      <w:r>
        <w:rPr>
          <w:rStyle w:val="CharStyle7"/>
          <w:lang w:val="en-US" w:eastAsia="en-US"/>
        </w:rPr>
        <w:t xml:space="preserve">№1875 </w:t>
      </w:r>
      <w:r>
        <w:rPr>
          <w:rStyle w:val="CharStyle7"/>
        </w:rPr>
        <w:t>определено, что Министерство финансов Российской Федерации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6"/>
        <w:keepNext w:val="0"/>
        <w:keepLines w:val="0"/>
        <w:widowControl w:val="0"/>
        <w:shd w:val="clear" w:color="auto" w:fill="auto"/>
        <w:bidi w:val="0"/>
        <w:spacing w:before="0" w:after="0" w:line="262" w:lineRule="auto"/>
        <w:ind w:left="0" w:right="0" w:firstLine="700"/>
        <w:jc w:val="both"/>
        <w:rPr>
          <w:sz w:val="24"/>
          <w:szCs w:val="24"/>
        </w:rPr>
        <w:sectPr>
          <w:footnotePr>
            <w:pos w:val="pageBottom"/>
            <w:numFmt w:val="decimal"/>
            <w:numRestart w:val="continuous"/>
          </w:footnotePr>
          <w:pgSz w:w="11900" w:h="16840"/>
          <w:pgMar w:top="1162" w:right="546" w:bottom="692" w:left="1106" w:header="0" w:footer="3" w:gutter="0"/>
          <w:cols w:space="720"/>
          <w:noEndnote/>
          <w:rtlGutter w:val="0"/>
          <w:docGrid w:linePitch="360"/>
        </w:sectPr>
      </w:pPr>
      <w:r>
        <w:rPr>
          <w:rStyle w:val="CharStyle7"/>
        </w:rPr>
        <w:t xml:space="preserve">Таким образом, учитывая, что в рамках рассмотрения даннойжалобы Комиссия Управления по контролю в сфере закупок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w:t>
      </w:r>
      <w:r>
        <w:rPr>
          <w:rStyle w:val="CharStyle7"/>
          <w:sz w:val="24"/>
          <w:szCs w:val="24"/>
          <w:lang w:val="en-US" w:eastAsia="en-US"/>
        </w:rPr>
        <w:t>2026-22157</w:t>
      </w:r>
    </w:p>
    <w:p>
      <w:pPr>
        <w:pStyle w:val="Style6"/>
        <w:keepNext w:val="0"/>
        <w:keepLines w:val="0"/>
        <w:widowControl w:val="0"/>
        <w:shd w:val="clear" w:color="auto" w:fill="auto"/>
        <w:bidi w:val="0"/>
        <w:spacing w:before="0" w:after="0" w:line="240" w:lineRule="auto"/>
        <w:ind w:left="0" w:right="0" w:firstLine="0"/>
        <w:jc w:val="both"/>
      </w:pPr>
      <w:r>
        <w:rPr>
          <w:rStyle w:val="CharStyle7"/>
        </w:rPr>
        <w:t>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6"/>
        <w:keepNext w:val="0"/>
        <w:keepLines w:val="0"/>
        <w:widowControl w:val="0"/>
        <w:numPr>
          <w:ilvl w:val="0"/>
          <w:numId w:val="3"/>
        </w:numPr>
        <w:shd w:val="clear" w:color="auto" w:fill="auto"/>
        <w:tabs>
          <w:tab w:pos="1109"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7"/>
          <w:lang w:val="en-US" w:eastAsia="en-US"/>
        </w:rPr>
        <w:t xml:space="preserve">16.11.2015 №1236 </w:t>
      </w:r>
      <w:r>
        <w:rPr>
          <w:rStyle w:val="CharStyle7"/>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7"/>
          <w:lang w:val="en-US" w:eastAsia="en-US"/>
        </w:rPr>
        <w:t xml:space="preserve">- </w:t>
      </w:r>
      <w:r>
        <w:rPr>
          <w:rStyle w:val="CharStyle7"/>
        </w:rPr>
        <w:t xml:space="preserve">членов Евразийского экономического союза, за исключением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ввиду вступления в силу Постановления </w:t>
      </w:r>
      <w:r>
        <w:rPr>
          <w:rStyle w:val="CharStyle7"/>
          <w:lang w:val="en-US" w:eastAsia="en-US"/>
        </w:rPr>
        <w:t xml:space="preserve">№1875, </w:t>
      </w:r>
      <w:r>
        <w:rPr>
          <w:rStyle w:val="CharStyle7"/>
        </w:rPr>
        <w:t xml:space="preserve">п.2 Постановлением </w:t>
      </w:r>
      <w:r>
        <w:rPr>
          <w:rStyle w:val="CharStyle7"/>
          <w:lang w:val="en-US" w:eastAsia="en-US"/>
        </w:rPr>
        <w:t xml:space="preserve">№1236, </w:t>
      </w:r>
      <w:r>
        <w:rPr>
          <w:rStyle w:val="CharStyle7"/>
        </w:rPr>
        <w:t xml:space="preserve">в редакции от </w:t>
      </w:r>
      <w:r>
        <w:rPr>
          <w:rStyle w:val="CharStyle7"/>
          <w:lang w:val="en-US" w:eastAsia="en-US"/>
        </w:rPr>
        <w:t xml:space="preserve">20.12.2017 </w:t>
      </w:r>
      <w:r>
        <w:rPr>
          <w:rStyle w:val="CharStyle7"/>
        </w:rPr>
        <w:t xml:space="preserve">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как установлено Комиссией Управления, извещение об осуществлении закупки опубликовано Заказчиком </w:t>
      </w:r>
      <w:r>
        <w:rPr>
          <w:rStyle w:val="CharStyle7"/>
          <w:lang w:val="en-US" w:eastAsia="en-US"/>
        </w:rPr>
        <w:t xml:space="preserve">19.11.2025, </w:t>
      </w:r>
      <w:r>
        <w:rPr>
          <w:rStyle w:val="CharStyle7"/>
        </w:rPr>
        <w:t xml:space="preserve">в связи с чем довод Заявителя, на предмет нарушения требований Постановления </w:t>
      </w:r>
      <w:r>
        <w:rPr>
          <w:rStyle w:val="CharStyle7"/>
          <w:lang w:val="en-US" w:eastAsia="en-US"/>
        </w:rPr>
        <w:t xml:space="preserve">№1236, </w:t>
      </w:r>
      <w:r>
        <w:rPr>
          <w:rStyle w:val="CharStyle7"/>
        </w:rPr>
        <w:t>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109" w:val="left"/>
        </w:tabs>
        <w:bidi w:val="0"/>
        <w:spacing w:before="0" w:after="0" w:line="240" w:lineRule="auto"/>
        <w:ind w:left="0" w:right="0" w:firstLine="700"/>
        <w:jc w:val="both"/>
      </w:pPr>
      <w:r>
        <w:rPr>
          <w:rStyle w:val="CharStyle7"/>
        </w:rPr>
        <w:t>Также в составе жалобы Заявитель указывает, что установленные Заказчиком требования к характеристикам необходимого к поставке товара ограничивают круг участников закупки, поскольку совокупности установленных требований не соответствует ни один товар, либо соответствует товар конкретного производителя.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ст.33 Закона о контрактной систем содержит в себе закрытый перечень случаев, когда Заказчик в праве закупать товары конкретного производителя,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Заказчиком в составе представленных возражений указано на то, что описанию объекта закупки соответствуют товары нескольких производителей, например:</w:t>
      </w:r>
    </w:p>
    <w:p>
      <w:pPr>
        <w:pStyle w:val="Style6"/>
        <w:keepNext w:val="0"/>
        <w:keepLines w:val="0"/>
        <w:widowControl w:val="0"/>
        <w:numPr>
          <w:ilvl w:val="0"/>
          <w:numId w:val="3"/>
        </w:numPr>
        <w:shd w:val="clear" w:color="auto" w:fill="auto"/>
        <w:tabs>
          <w:tab w:pos="1109" w:val="left"/>
        </w:tabs>
        <w:bidi w:val="0"/>
        <w:spacing w:before="0" w:after="0" w:line="240" w:lineRule="auto"/>
        <w:ind w:left="0" w:right="0" w:firstLine="720"/>
        <w:jc w:val="both"/>
      </w:pPr>
      <w:r>
        <w:rPr>
          <w:rStyle w:val="CharStyle7"/>
        </w:rPr>
        <w:t xml:space="preserve">Система ультразвуковой визуализации универсальная серии </w:t>
      </w:r>
      <w:r>
        <w:rPr>
          <w:rStyle w:val="CharStyle7"/>
          <w:lang w:val="en-US" w:eastAsia="en-US"/>
        </w:rPr>
        <w:t xml:space="preserve">Resona I </w:t>
      </w:r>
      <w:r>
        <w:rPr>
          <w:rStyle w:val="CharStyle7"/>
        </w:rPr>
        <w:t xml:space="preserve">с принадлежностями по ТУ </w:t>
      </w:r>
      <w:r>
        <w:rPr>
          <w:rStyle w:val="CharStyle7"/>
          <w:lang w:val="en-US" w:eastAsia="en-US"/>
        </w:rPr>
        <w:t xml:space="preserve">26.60.12-004-51850757-2024, </w:t>
      </w:r>
      <w:r>
        <w:rPr>
          <w:rStyle w:val="CharStyle7"/>
        </w:rPr>
        <w:t xml:space="preserve">производства ООО «Миндрей Технолоджи Рус», РФ,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2025/25024 </w:t>
      </w:r>
      <w:r>
        <w:rPr>
          <w:rStyle w:val="CharStyle7"/>
        </w:rPr>
        <w:t xml:space="preserve">от 20.05.2025г. Данное оборудование включено в Реестр Российской промышленной продукции (РРПП), реестровая запись </w:t>
      </w:r>
      <w:r>
        <w:rPr>
          <w:rStyle w:val="CharStyle7"/>
          <w:lang w:val="en-US" w:eastAsia="en-US"/>
        </w:rPr>
        <w:t xml:space="preserve">– 10726808 </w:t>
      </w:r>
      <w:r>
        <w:rPr>
          <w:rStyle w:val="CharStyle7"/>
        </w:rPr>
        <w:t xml:space="preserve">(дата внесения в реестр </w:t>
      </w:r>
      <w:r>
        <w:rPr>
          <w:rStyle w:val="CharStyle7"/>
          <w:lang w:val="en-US" w:eastAsia="en-US"/>
        </w:rPr>
        <w:t xml:space="preserve">- </w:t>
      </w:r>
      <w:r>
        <w:rPr>
          <w:rStyle w:val="CharStyle7"/>
        </w:rPr>
        <w:t xml:space="preserve">07.10.2025г. со сроком действия </w:t>
      </w:r>
      <w:r>
        <w:rPr>
          <w:rStyle w:val="CharStyle7"/>
          <w:lang w:val="en-US" w:eastAsia="en-US"/>
        </w:rPr>
        <w:t xml:space="preserve">– </w:t>
      </w:r>
      <w:r>
        <w:rPr>
          <w:rStyle w:val="CharStyle7"/>
        </w:rPr>
        <w:t xml:space="preserve">до 06.10.2030г., </w:t>
      </w:r>
      <w:r>
        <w:rPr>
          <w:rStyle w:val="CharStyle7"/>
          <w:lang w:val="en-US" w:eastAsia="en-US"/>
        </w:rPr>
        <w:t xml:space="preserve">83 </w:t>
      </w:r>
      <w:r>
        <w:rPr>
          <w:rStyle w:val="CharStyle7"/>
        </w:rPr>
        <w:t>балла);</w:t>
      </w:r>
    </w:p>
    <w:p>
      <w:pPr>
        <w:pStyle w:val="Style6"/>
        <w:keepNext w:val="0"/>
        <w:keepLines w:val="0"/>
        <w:widowControl w:val="0"/>
        <w:numPr>
          <w:ilvl w:val="0"/>
          <w:numId w:val="3"/>
        </w:numPr>
        <w:shd w:val="clear" w:color="auto" w:fill="auto"/>
        <w:tabs>
          <w:tab w:pos="1109" w:val="left"/>
        </w:tabs>
        <w:bidi w:val="0"/>
        <w:spacing w:before="0" w:after="0" w:line="240" w:lineRule="auto"/>
        <w:ind w:left="0" w:right="0" w:firstLine="720"/>
        <w:jc w:val="both"/>
      </w:pPr>
      <w:r>
        <w:rPr>
          <w:rStyle w:val="CharStyle7"/>
        </w:rPr>
        <w:t xml:space="preserve">Система диагностическая ультразвуковая </w:t>
      </w:r>
      <w:r>
        <w:rPr>
          <w:rStyle w:val="CharStyle7"/>
          <w:lang w:val="en-US" w:eastAsia="en-US"/>
        </w:rPr>
        <w:t xml:space="preserve">Aplio i-серии </w:t>
      </w:r>
      <w:r>
        <w:rPr>
          <w:rStyle w:val="CharStyle7"/>
        </w:rPr>
        <w:t xml:space="preserve">в исполнении </w:t>
      </w:r>
      <w:r>
        <w:rPr>
          <w:rStyle w:val="CharStyle7"/>
          <w:lang w:val="en-US" w:eastAsia="en-US"/>
        </w:rPr>
        <w:t xml:space="preserve">Aplio i900 </w:t>
      </w:r>
      <w:r>
        <w:rPr>
          <w:rStyle w:val="CharStyle7"/>
        </w:rPr>
        <w:t xml:space="preserve">(модель </w:t>
      </w:r>
      <w:r>
        <w:rPr>
          <w:rStyle w:val="CharStyle7"/>
          <w:lang w:val="en-US" w:eastAsia="en-US"/>
        </w:rPr>
        <w:t xml:space="preserve">TUS-AI900), </w:t>
      </w:r>
      <w:r>
        <w:rPr>
          <w:rStyle w:val="CharStyle7"/>
        </w:rPr>
        <w:t xml:space="preserve">производства «Канон Медикал Системз Корпорейшн», Япония,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2020/11544 </w:t>
      </w:r>
      <w:r>
        <w:rPr>
          <w:rStyle w:val="CharStyle7"/>
        </w:rPr>
        <w:t>от 05.08.2020г. (действующая версия с 24.03.2023г.);</w:t>
      </w:r>
    </w:p>
    <w:p>
      <w:pPr>
        <w:pStyle w:val="Style6"/>
        <w:keepNext w:val="0"/>
        <w:keepLines w:val="0"/>
        <w:widowControl w:val="0"/>
        <w:numPr>
          <w:ilvl w:val="0"/>
          <w:numId w:val="3"/>
        </w:numPr>
        <w:shd w:val="clear" w:color="auto" w:fill="auto"/>
        <w:tabs>
          <w:tab w:pos="1109" w:val="left"/>
        </w:tabs>
        <w:bidi w:val="0"/>
        <w:spacing w:before="0" w:after="0" w:line="240" w:lineRule="auto"/>
        <w:ind w:left="0" w:right="0" w:firstLine="720"/>
        <w:jc w:val="both"/>
      </w:pPr>
      <w:r>
        <w:rPr>
          <w:rStyle w:val="CharStyle7"/>
        </w:rPr>
        <w:t xml:space="preserve">Система ультразвуковой визуализации универсальная серии </w:t>
      </w:r>
      <w:r>
        <w:rPr>
          <w:rStyle w:val="CharStyle7"/>
          <w:lang w:val="en-US" w:eastAsia="en-US"/>
        </w:rPr>
        <w:t xml:space="preserve">Resona I9 </w:t>
      </w:r>
      <w:r>
        <w:rPr>
          <w:rStyle w:val="CharStyle7"/>
        </w:rPr>
        <w:t xml:space="preserve">с принадлежностями, производства изготовителя медицинского изделия «Шэньчжэнь Майндрей Био-Медикал Электроникс Ко., Лтд.», КНР, страна происхождения: Китайская Народная Республика,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2022/17594.</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Таким образом, описание объекта закупки соответствует товарам, как минимум двух производителей.</w:t>
      </w:r>
    </w:p>
    <w:p>
      <w:pPr>
        <w:pStyle w:val="Style6"/>
        <w:keepNext w:val="0"/>
        <w:keepLines w:val="0"/>
        <w:widowControl w:val="0"/>
        <w:shd w:val="clear" w:color="auto" w:fill="auto"/>
        <w:bidi w:val="0"/>
        <w:spacing w:before="0" w:after="0" w:line="240" w:lineRule="auto"/>
        <w:ind w:left="0" w:right="0" w:firstLine="720"/>
        <w:jc w:val="both"/>
      </w:pPr>
      <w:r>
        <w:rPr>
          <w:rStyle w:val="CharStyle7"/>
        </w:rPr>
        <w:t>Вместе с этим на заседание Комиссии Управления представитель Заявителя не явился, при этом в составе жалобы Заявителем, не представлено документов и сведений, указывающих на несоответствие вышеуказанных товаров требованиям извещения.</w:t>
      </w:r>
    </w:p>
    <w:p>
      <w:pPr>
        <w:pStyle w:val="Style6"/>
        <w:keepNext w:val="0"/>
        <w:keepLines w:val="0"/>
        <w:widowControl w:val="0"/>
        <w:shd w:val="clear" w:color="auto" w:fill="auto"/>
        <w:bidi w:val="0"/>
        <w:spacing w:before="0" w:after="0" w:line="240" w:lineRule="auto"/>
        <w:ind w:left="0" w:right="0" w:firstLine="72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Иного на заседании Комиссии Управления не выявлено.</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7"/>
        </w:numPr>
        <w:shd w:val="clear" w:color="auto" w:fill="auto"/>
        <w:tabs>
          <w:tab w:pos="1421" w:val="left"/>
        </w:tabs>
        <w:bidi w:val="0"/>
        <w:spacing w:before="0" w:after="0" w:line="240" w:lineRule="auto"/>
        <w:ind w:left="0" w:right="0" w:firstLine="72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720"/>
        <w:jc w:val="both"/>
      </w:pPr>
      <w:r>
        <w:rPr>
          <w:rStyle w:val="CharStyle7"/>
        </w:rPr>
        <w:t>Вместе с этим Комиссией Управления установлено, что на заседание Комиссии Управления представитель Заявителя не явился, при этом в составе жалобы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7"/>
        </w:numPr>
        <w:shd w:val="clear" w:color="auto" w:fill="auto"/>
        <w:tabs>
          <w:tab w:pos="1421" w:val="left"/>
        </w:tabs>
        <w:bidi w:val="0"/>
        <w:spacing w:before="0" w:after="0" w:line="240" w:lineRule="auto"/>
        <w:ind w:left="0" w:right="0" w:firstLine="72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7"/>
        </w:numPr>
        <w:shd w:val="clear" w:color="auto" w:fill="auto"/>
        <w:tabs>
          <w:tab w:pos="1421" w:val="left"/>
        </w:tabs>
        <w:bidi w:val="0"/>
        <w:spacing w:before="0" w:after="0" w:line="240" w:lineRule="auto"/>
        <w:ind w:left="0" w:right="0" w:firstLine="700"/>
        <w:jc w:val="both"/>
      </w:pPr>
      <w:r>
        <w:rPr>
          <w:rStyle w:val="CharStyle7"/>
          <w:lang w:val="en-US" w:eastAsia="en-US"/>
        </w:rPr>
        <w:t xml:space="preserve">. </w:t>
      </w: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Более того, в жалобе Заявитель обжалует действия Заказчика в использовании сторонних программных продуктов, помимо единой информационной системы, для взаимодействия при исполнении контракта.</w:t>
      </w:r>
    </w:p>
    <w:p>
      <w:pPr>
        <w:pStyle w:val="Style6"/>
        <w:keepNext w:val="0"/>
        <w:keepLines w:val="0"/>
        <w:widowControl w:val="0"/>
        <w:numPr>
          <w:ilvl w:val="0"/>
          <w:numId w:val="7"/>
        </w:numPr>
        <w:shd w:val="clear" w:color="auto" w:fill="auto"/>
        <w:tabs>
          <w:tab w:pos="1421" w:val="left"/>
        </w:tabs>
        <w:bidi w:val="0"/>
        <w:spacing w:before="0" w:after="0" w:line="240" w:lineRule="auto"/>
        <w:ind w:left="0" w:right="0" w:firstLine="700"/>
        <w:jc w:val="both"/>
      </w:pPr>
      <w:r>
        <w:rPr>
          <w:rStyle w:val="CharStyle7"/>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40" w:lineRule="auto"/>
        <w:ind w:left="0" w:right="0" w:firstLine="700"/>
        <w:jc w:val="both"/>
        <w:sectPr>
          <w:headerReference w:type="default" r:id="rId19"/>
          <w:footerReference w:type="default" r:id="rId20"/>
          <w:headerReference w:type="even" r:id="rId21"/>
          <w:footerReference w:type="even" r:id="rId22"/>
          <w:footnotePr>
            <w:pos w:val="pageBottom"/>
            <w:numFmt w:val="decimal"/>
            <w:numRestart w:val="continuous"/>
          </w:footnotePr>
          <w:pgSz w:w="11900" w:h="16840"/>
          <w:pgMar w:top="1138" w:right="545" w:bottom="1157" w:left="1102" w:header="0" w:footer="3" w:gutter="0"/>
          <w:cols w:space="720"/>
          <w:noEndnote/>
          <w:rtlGutter w:val="0"/>
          <w:docGrid w:linePitch="360"/>
        </w:sectPr>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9"/>
        </w:numPr>
        <w:shd w:val="clear" w:color="auto" w:fill="auto"/>
        <w:tabs>
          <w:tab w:pos="1411" w:val="left"/>
        </w:tabs>
        <w:bidi w:val="0"/>
        <w:spacing w:before="0" w:after="0" w:line="240" w:lineRule="auto"/>
        <w:ind w:left="0" w:right="0" w:firstLine="70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9"/>
        </w:numPr>
        <w:shd w:val="clear" w:color="auto" w:fill="auto"/>
        <w:tabs>
          <w:tab w:pos="1411" w:val="left"/>
        </w:tabs>
        <w:bidi w:val="0"/>
        <w:spacing w:before="0" w:after="0" w:line="240" w:lineRule="auto"/>
        <w:ind w:left="0" w:right="0" w:firstLine="70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9"/>
        </w:numPr>
        <w:shd w:val="clear" w:color="auto" w:fill="auto"/>
        <w:tabs>
          <w:tab w:pos="1411" w:val="left"/>
        </w:tabs>
        <w:bidi w:val="0"/>
        <w:spacing w:before="0" w:after="0" w:line="240"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этом в составе жалобы Заявителем не представлено документов и сведений, свидетельствующих о нарушении Заказчиком норм Закона о контрактной системе, а также не содержится указания на положения проекта контракта, которые, по мнению Заявителя, противоречат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numPr>
          <w:ilvl w:val="0"/>
          <w:numId w:val="11"/>
        </w:numPr>
        <w:shd w:val="clear" w:color="auto" w:fill="auto"/>
        <w:tabs>
          <w:tab w:pos="1411" w:val="left"/>
        </w:tabs>
        <w:bidi w:val="0"/>
        <w:spacing w:before="0" w:after="0" w:line="240" w:lineRule="auto"/>
        <w:ind w:left="0" w:right="0" w:firstLine="700"/>
        <w:jc w:val="both"/>
      </w:pP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76" w:lineRule="auto"/>
        <w:ind w:left="0" w:right="0" w:firstLine="700"/>
        <w:jc w:val="both"/>
        <w:rPr>
          <w:sz w:val="24"/>
          <w:szCs w:val="24"/>
        </w:rPr>
        <w:sectPr>
          <w:headerReference w:type="default" r:id="rId23"/>
          <w:footerReference w:type="default" r:id="rId24"/>
          <w:headerReference w:type="even" r:id="rId25"/>
          <w:footerReference w:type="even" r:id="rId26"/>
          <w:footnotePr>
            <w:pos w:val="pageBottom"/>
            <w:numFmt w:val="decimal"/>
            <w:numRestart w:val="continuous"/>
          </w:footnotePr>
          <w:pgSz w:w="11900" w:h="16840"/>
          <w:pgMar w:top="1162" w:right="550" w:bottom="677" w:left="1106" w:header="0" w:footer="249" w:gutter="0"/>
          <w:cols w:space="720"/>
          <w:noEndnote/>
          <w:rtlGutter w:val="0"/>
          <w:docGrid w:linePitch="360"/>
        </w:sectPr>
      </w:pPr>
      <w:r>
        <w:rPr>
          <w:rStyle w:val="CharStyle7"/>
        </w:rPr>
        <w:t xml:space="preserve">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w:t>
      </w:r>
      <w:r>
        <w:rPr>
          <w:rStyle w:val="CharStyle7"/>
          <w:sz w:val="24"/>
          <w:szCs w:val="24"/>
          <w:lang w:val="en-US" w:eastAsia="en-US"/>
        </w:rPr>
        <w:t>2026-22157</w:t>
      </w:r>
    </w:p>
    <w:p>
      <w:pPr>
        <w:pStyle w:val="Style6"/>
        <w:keepNext w:val="0"/>
        <w:keepLines w:val="0"/>
        <w:widowControl w:val="0"/>
        <w:shd w:val="clear" w:color="auto" w:fill="auto"/>
        <w:bidi w:val="0"/>
        <w:spacing w:before="0" w:after="0" w:line="240" w:lineRule="auto"/>
        <w:ind w:left="0" w:right="0" w:firstLine="0"/>
        <w:jc w:val="both"/>
      </w:pPr>
      <w:r>
        <w:rPr>
          <w:rStyle w:val="CharStyle7"/>
        </w:rPr>
        <w:t>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600" w:line="240" w:lineRule="auto"/>
        <w:ind w:left="0" w:right="0" w:firstLine="700"/>
        <w:jc w:val="both"/>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300" w:line="240" w:lineRule="auto"/>
        <w:ind w:left="0" w:right="0" w:firstLine="0"/>
        <w:jc w:val="center"/>
      </w:pPr>
      <w:r>
        <w:rPr>
          <w:rStyle w:val="CharStyle7"/>
          <w:b/>
          <w:bCs/>
        </w:rPr>
        <w:t>РЕШИЛА:</w:t>
      </w:r>
    </w:p>
    <w:p>
      <w:pPr>
        <w:pStyle w:val="Style6"/>
        <w:keepNext w:val="0"/>
        <w:keepLines w:val="0"/>
        <w:widowControl w:val="0"/>
        <w:numPr>
          <w:ilvl w:val="0"/>
          <w:numId w:val="13"/>
        </w:numPr>
        <w:shd w:val="clear" w:color="auto" w:fill="auto"/>
        <w:tabs>
          <w:tab w:pos="1416" w:val="left"/>
        </w:tabs>
        <w:bidi w:val="0"/>
        <w:spacing w:before="0" w:after="0" w:line="240" w:lineRule="auto"/>
        <w:ind w:left="0" w:right="0" w:firstLine="700"/>
        <w:jc w:val="both"/>
      </w:pPr>
      <w:r>
        <w:rPr>
          <w:rStyle w:val="CharStyle7"/>
        </w:rPr>
        <w:t>Признать жалобу ИП Кравченко А.В. на действия ФГБУ «НМИЦ колопроктологии имени А.Н. Рыжих» Минздрава России необоснованной.</w:t>
      </w:r>
    </w:p>
    <w:p>
      <w:pPr>
        <w:pStyle w:val="Style6"/>
        <w:keepNext w:val="0"/>
        <w:keepLines w:val="0"/>
        <w:widowControl w:val="0"/>
        <w:numPr>
          <w:ilvl w:val="0"/>
          <w:numId w:val="13"/>
        </w:numPr>
        <w:shd w:val="clear" w:color="auto" w:fill="auto"/>
        <w:tabs>
          <w:tab w:pos="1416" w:val="left"/>
        </w:tabs>
        <w:bidi w:val="0"/>
        <w:spacing w:before="0" w:after="300" w:line="240" w:lineRule="auto"/>
        <w:ind w:left="0" w:right="0" w:firstLine="700"/>
        <w:jc w:val="both"/>
      </w:pPr>
      <w:r>
        <w:rPr>
          <w:rStyle w:val="CharStyle7"/>
        </w:rPr>
        <w:t>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27"/>
          <w:footerReference w:type="default" r:id="rId28"/>
          <w:headerReference w:type="even" r:id="rId29"/>
          <w:footerReference w:type="even" r:id="rId30"/>
          <w:footnotePr>
            <w:pos w:val="pageBottom"/>
            <w:numFmt w:val="decimal"/>
            <w:numRestart w:val="continuous"/>
          </w:footnotePr>
          <w:pgSz w:w="11900" w:h="16840"/>
          <w:pgMar w:top="1162" w:right="545" w:bottom="1320" w:left="1101" w:header="0" w:footer="3" w:gutter="0"/>
          <w:cols w:space="720"/>
          <w:noEndnote/>
          <w:rtlGutter w:val="0"/>
          <w:docGrid w:linePitch="360"/>
        </w:sectPr>
      </w:pPr>
      <w:r>
        <mc:AlternateContent>
          <mc:Choice Requires="wps">
            <w:drawing>
              <wp:anchor distT="330200" distB="341630" distL="0" distR="0" simplePos="0" relativeHeight="125829386" behindDoc="0" locked="0" layoutInCell="1" allowOverlap="1">
                <wp:simplePos x="0" y="0"/>
                <wp:positionH relativeFrom="page">
                  <wp:posOffset>739140</wp:posOffset>
                </wp:positionH>
                <wp:positionV relativeFrom="paragraph">
                  <wp:posOffset>330200</wp:posOffset>
                </wp:positionV>
                <wp:extent cx="1844040" cy="252730"/>
                <wp:wrapTopAndBottom/>
                <wp:docPr id="47" name="Shape 47"/>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73" type="#_x0000_t202" style="position:absolute;margin-left:58.200000000000003pt;margin-top:26.pt;width:145.20000000000002pt;height:19.900000000000002pt;z-index:-125829367;mso-wrap-distance-left:0;mso-wrap-distance-top:26.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400050" distB="0" distL="0" distR="1786255" simplePos="0" relativeHeight="125829388" behindDoc="0" locked="0" layoutInCell="1" allowOverlap="1">
            <wp:simplePos x="0" y="0"/>
            <wp:positionH relativeFrom="page">
              <wp:posOffset>2942590</wp:posOffset>
            </wp:positionH>
            <wp:positionV relativeFrom="paragraph">
              <wp:posOffset>400050</wp:posOffset>
            </wp:positionV>
            <wp:extent cx="359410" cy="524510"/>
            <wp:wrapTopAndBottom/>
            <wp:docPr id="49" name="Shape 49"/>
            <a:graphic xmlns:a="http://schemas.openxmlformats.org/drawingml/2006/main">
              <a:graphicData uri="http://schemas.openxmlformats.org/drawingml/2006/picture">
                <pic:pic xmlns:pic="http://schemas.openxmlformats.org/drawingml/2006/picture">
                  <pic:nvPicPr>
                    <pic:cNvPr id="50" name="Picture box 50"/>
                    <pic:cNvPicPr/>
                  </pic:nvPicPr>
                  <pic:blipFill>
                    <a:blip r:embed="rId31"/>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3402965</wp:posOffset>
                </wp:positionH>
                <wp:positionV relativeFrom="paragraph">
                  <wp:posOffset>808355</wp:posOffset>
                </wp:positionV>
                <wp:extent cx="1283335" cy="100330"/>
                <wp:wrapNone/>
                <wp:docPr id="51" name="Shape 5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77" type="#_x0000_t202" style="position:absolute;margin-left:267.94999999999999pt;margin-top:63.649999999999999pt;width:101.05pt;height:7.9000000000000004pt;z-index:251657729;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3362960</wp:posOffset>
                </wp:positionH>
                <wp:positionV relativeFrom="paragraph">
                  <wp:posOffset>491490</wp:posOffset>
                </wp:positionV>
                <wp:extent cx="1722120" cy="259080"/>
                <wp:wrapNone/>
                <wp:docPr id="53" name="Shape 5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9" type="#_x0000_t202" style="position:absolute;margin-left:264.80000000000001pt;margin-top:38.700000000000003pt;width:135.59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41630" distL="0" distR="0" simplePos="0" relativeHeight="125829389" behindDoc="0" locked="0" layoutInCell="1" allowOverlap="1">
                <wp:simplePos x="0" y="0"/>
                <wp:positionH relativeFrom="page">
                  <wp:posOffset>6079490</wp:posOffset>
                </wp:positionH>
                <wp:positionV relativeFrom="paragraph">
                  <wp:posOffset>330200</wp:posOffset>
                </wp:positionV>
                <wp:extent cx="1124585" cy="252730"/>
                <wp:wrapTopAndBottom/>
                <wp:docPr id="55" name="Shape 55"/>
                <a:graphic xmlns:a="http://schemas.openxmlformats.org/drawingml/2006/main">
                  <a:graphicData uri="http://schemas.microsoft.com/office/word/2010/wordprocessingShape">
                    <wps:wsp>
                      <wps:cNvSpPr txBox="1"/>
                      <wps:spPr>
                        <a:xfrm>
                          <a:ext cx="112458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Д.С. Грешнева</w:t>
                            </w:r>
                          </w:p>
                        </w:txbxContent>
                      </wps:txbx>
                      <wps:bodyPr wrap="none" lIns="0" tIns="0" rIns="0" bIns="0">
                        <a:noAutoFit/>
                      </wps:bodyPr>
                    </wps:wsp>
                  </a:graphicData>
                </a:graphic>
              </wp:anchor>
            </w:drawing>
          </mc:Choice>
          <mc:Fallback>
            <w:pict>
              <v:shape id="_x0000_s1081" type="#_x0000_t202" style="position:absolute;margin-left:478.69999999999999pt;margin-top:26.pt;width:88.549999999999997pt;height:19.900000000000002pt;z-index:-125829364;mso-wrap-distance-left:0;mso-wrap-distance-top:26.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Д.С. Грешнева</w:t>
                      </w:r>
                    </w:p>
                  </w:txbxContent>
                </v:textbox>
                <w10:wrap type="topAndBottom" anchorx="page"/>
              </v:shape>
            </w:pict>
          </mc:Fallback>
        </mc:AlternateConten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Грешнева Дарья Сергеевна</w:t>
      </w:r>
    </w:p>
    <w:p>
      <w:pPr>
        <w:pStyle w:val="Style18"/>
        <w:keepNext w:val="0"/>
        <w:keepLines w:val="0"/>
        <w:widowControl w:val="0"/>
        <w:shd w:val="clear" w:color="auto" w:fill="auto"/>
        <w:bidi w:val="0"/>
        <w:spacing w:before="0" w:after="0" w:line="240" w:lineRule="auto"/>
        <w:ind w:right="0" w:firstLine="0"/>
        <w:jc w:val="left"/>
      </w:pPr>
      <w:r>
        <w:rPr>
          <w:rStyle w:val="CharStyle19"/>
          <w:color w:val="292929"/>
        </w:rPr>
        <w:t xml:space="preserve">Сертификат № </w:t>
      </w:r>
      <w:r>
        <w:rPr>
          <w:rStyle w:val="CharStyle19"/>
          <w:color w:val="5D5D5D"/>
        </w:rPr>
        <w:t>00831</w:t>
      </w:r>
      <w:r>
        <w:rPr>
          <w:rStyle w:val="CharStyle19"/>
          <w:lang w:val="en-US" w:eastAsia="en-US"/>
        </w:rPr>
        <w:t>B7545C61281C4BAB156778A683BFB</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Действителен с </w:t>
      </w:r>
      <w:r>
        <w:rPr>
          <w:rStyle w:val="CharStyle19"/>
          <w:color w:val="292929"/>
        </w:rPr>
        <w:t xml:space="preserve">17.07.2025 </w:t>
      </w:r>
      <w:r>
        <w:rPr>
          <w:rStyle w:val="CharStyle19"/>
          <w:color w:val="5D5D5D"/>
        </w:rPr>
        <w:t xml:space="preserve">по </w:t>
      </w:r>
      <w:r>
        <w:rPr>
          <w:rStyle w:val="CharStyle19"/>
        </w:rPr>
        <w:t>10.10.2026</w:t>
      </w:r>
    </w:p>
    <w:p>
      <w:pPr>
        <w:widowControl w:val="0"/>
        <w:spacing w:line="1" w:lineRule="exact"/>
        <w:sectPr>
          <w:footnotePr>
            <w:pos w:val="pageBottom"/>
            <w:numFmt w:val="decimal"/>
            <w:numRestart w:val="continuous"/>
          </w:footnotePr>
          <w:type w:val="continuous"/>
          <w:pgSz w:w="11900" w:h="16840"/>
          <w:pgMar w:top="1162" w:right="545" w:bottom="1320" w:left="1101" w:header="0" w:footer="3" w:gutter="0"/>
          <w:cols w:space="720"/>
          <w:noEndnote/>
          <w:rtlGutter w:val="0"/>
          <w:docGrid w:linePitch="360"/>
        </w:sectPr>
      </w:pPr>
      <w:r>
        <mc:AlternateContent>
          <mc:Choice Requires="wps">
            <w:drawing>
              <wp:anchor distT="76200" distB="341630" distL="0" distR="0" simplePos="0" relativeHeight="125829391" behindDoc="0" locked="0" layoutInCell="1" allowOverlap="1">
                <wp:simplePos x="0" y="0"/>
                <wp:positionH relativeFrom="page">
                  <wp:posOffset>735965</wp:posOffset>
                </wp:positionH>
                <wp:positionV relativeFrom="paragraph">
                  <wp:posOffset>76200</wp:posOffset>
                </wp:positionV>
                <wp:extent cx="1325880" cy="252730"/>
                <wp:wrapTopAndBottom/>
                <wp:docPr id="57" name="Shape 57"/>
                <a:graphic xmlns:a="http://schemas.openxmlformats.org/drawingml/2006/main">
                  <a:graphicData uri="http://schemas.microsoft.com/office/word/2010/wordprocessingShape">
                    <wps:wsp>
                      <wps:cNvSpPr txBox="1"/>
                      <wps:spPr>
                        <a:xfrm>
                          <a:ext cx="132588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wps:txbx>
                      <wps:bodyPr wrap="none" lIns="0" tIns="0" rIns="0" bIns="0">
                        <a:noAutoFit/>
                      </wps:bodyPr>
                    </wps:wsp>
                  </a:graphicData>
                </a:graphic>
              </wp:anchor>
            </w:drawing>
          </mc:Choice>
          <mc:Fallback>
            <w:pict>
              <v:shape id="_x0000_s1083" type="#_x0000_t202" style="position:absolute;margin-left:57.950000000000003pt;margin-top:6.pt;width:104.40000000000001pt;height:19.900000000000002pt;z-index:-125829362;mso-wrap-distance-left:0;mso-wrap-distance-top:6.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v:textbox>
                <w10:wrap type="topAndBottom" anchorx="page"/>
              </v:shape>
            </w:pict>
          </mc:Fallback>
        </mc:AlternateContent>
      </w:r>
      <w:r>
        <w:drawing>
          <wp:anchor distT="115570" distB="0" distL="0" distR="1786255" simplePos="0" relativeHeight="125829393" behindDoc="0" locked="0" layoutInCell="1" allowOverlap="1">
            <wp:simplePos x="0" y="0"/>
            <wp:positionH relativeFrom="page">
              <wp:posOffset>2908935</wp:posOffset>
            </wp:positionH>
            <wp:positionV relativeFrom="paragraph">
              <wp:posOffset>115570</wp:posOffset>
            </wp:positionV>
            <wp:extent cx="389890" cy="554990"/>
            <wp:wrapTopAndBottom/>
            <wp:docPr id="59" name="Shape 59"/>
            <a:graphic xmlns:a="http://schemas.openxmlformats.org/drawingml/2006/main">
              <a:graphicData uri="http://schemas.openxmlformats.org/drawingml/2006/picture">
                <pic:pic xmlns:pic="http://schemas.openxmlformats.org/drawingml/2006/picture">
                  <pic:nvPicPr>
                    <pic:cNvPr id="60" name="Picture box 60"/>
                    <pic:cNvPicPr/>
                  </pic:nvPicPr>
                  <pic:blipFill>
                    <a:blip r:embed="rId33"/>
                    <a:stretch/>
                  </pic:blipFill>
                  <pic:spPr>
                    <a:xfrm>
                      <a:ext cx="389890" cy="5549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3402965</wp:posOffset>
                </wp:positionH>
                <wp:positionV relativeFrom="paragraph">
                  <wp:posOffset>554355</wp:posOffset>
                </wp:positionV>
                <wp:extent cx="1283335" cy="100330"/>
                <wp:wrapNone/>
                <wp:docPr id="61" name="Shape 6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87" type="#_x0000_t202" style="position:absolute;margin-left:267.94999999999999pt;margin-top:43.649999999999999pt;width:101.05pt;height:7.9000000000000004pt;z-index:251657733;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3359785</wp:posOffset>
                </wp:positionH>
                <wp:positionV relativeFrom="paragraph">
                  <wp:posOffset>237490</wp:posOffset>
                </wp:positionV>
                <wp:extent cx="1725295" cy="259080"/>
                <wp:wrapNone/>
                <wp:docPr id="63" name="Shape 63"/>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89" type="#_x0000_t202" style="position:absolute;margin-left:264.55000000000001pt;margin-top:18.699999999999999pt;width:135.84999999999999pt;height:20.400000000000002pt;z-index:25165773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76200" distB="341630" distL="0" distR="0" simplePos="0" relativeHeight="125829394" behindDoc="0" locked="0" layoutInCell="1" allowOverlap="1">
                <wp:simplePos x="0" y="0"/>
                <wp:positionH relativeFrom="page">
                  <wp:posOffset>6057900</wp:posOffset>
                </wp:positionH>
                <wp:positionV relativeFrom="paragraph">
                  <wp:posOffset>76200</wp:posOffset>
                </wp:positionV>
                <wp:extent cx="1118870" cy="252730"/>
                <wp:wrapTopAndBottom/>
                <wp:docPr id="65" name="Shape 65"/>
                <a:graphic xmlns:a="http://schemas.openxmlformats.org/drawingml/2006/main">
                  <a:graphicData uri="http://schemas.microsoft.com/office/word/2010/wordprocessingShape">
                    <wps:wsp>
                      <wps:cNvSpPr txBox="1"/>
                      <wps:spPr>
                        <a:xfrm>
                          <a:ext cx="111887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М.О. Мацнева</w:t>
                            </w:r>
                          </w:p>
                        </w:txbxContent>
                      </wps:txbx>
                      <wps:bodyPr wrap="none" lIns="0" tIns="0" rIns="0" bIns="0">
                        <a:noAutoFit/>
                      </wps:bodyPr>
                    </wps:wsp>
                  </a:graphicData>
                </a:graphic>
              </wp:anchor>
            </w:drawing>
          </mc:Choice>
          <mc:Fallback>
            <w:pict>
              <v:shape id="_x0000_s1091" type="#_x0000_t202" style="position:absolute;margin-left:477.pt;margin-top:6.pt;width:88.100000000000009pt;height:19.900000000000002pt;z-index:-125829359;mso-wrap-distance-left:0;mso-wrap-distance-top:6.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М.О. Мацнева</w:t>
                      </w:r>
                    </w:p>
                  </w:txbxContent>
                </v:textbox>
                <w10:wrap type="topAndBottom" anchorx="page"/>
              </v:shape>
            </w:pict>
          </mc:Fallback>
        </mc:AlternateConten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Мацнева Мария Олеговна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00FDA1C988AAB27A9A34756B8D5F1D853</w:t>
      </w:r>
      <w:r>
        <w:rPr>
          <w:rStyle w:val="CharStyle19"/>
          <w:lang w:val="en-US" w:eastAsia="en-US"/>
        </w:rPr>
        <w:t>A</w:t>
      </w:r>
    </w:p>
    <w:p>
      <w:pPr>
        <w:pStyle w:val="Style18"/>
        <w:keepNext w:val="0"/>
        <w:keepLines w:val="0"/>
        <w:widowControl w:val="0"/>
        <w:shd w:val="clear" w:color="auto" w:fill="auto"/>
        <w:bidi w:val="0"/>
        <w:spacing w:before="0" w:after="380" w:line="240" w:lineRule="auto"/>
        <w:ind w:right="0" w:firstLine="0"/>
        <w:jc w:val="left"/>
      </w:pPr>
      <w:r>
        <w:rPr>
          <w:rStyle w:val="CharStyle19"/>
        </w:rPr>
        <w:t xml:space="preserve">Действителен с 22.07.2025 </w:t>
      </w:r>
      <w:r>
        <w:rPr>
          <w:rStyle w:val="CharStyle19"/>
          <w:color w:val="5D5D5D"/>
        </w:rPr>
        <w:t xml:space="preserve">по </w:t>
      </w:r>
      <w:r>
        <w:rPr>
          <w:rStyle w:val="CharStyle19"/>
        </w:rPr>
        <w:t>15.10.2026</w:t>
      </w:r>
    </w:p>
    <w:p>
      <w:pPr>
        <w:pStyle w:val="Style6"/>
        <w:keepNext w:val="0"/>
        <w:keepLines w:val="0"/>
        <w:widowControl w:val="0"/>
        <w:shd w:val="clear" w:color="auto" w:fill="auto"/>
        <w:bidi w:val="0"/>
        <w:spacing w:before="0" w:after="370" w:line="240" w:lineRule="auto"/>
        <w:ind w:left="0" w:right="0" w:firstLine="0"/>
        <w:jc w:val="center"/>
      </w:pPr>
      <w:r>
        <w:drawing>
          <wp:anchor distT="0" distB="0" distL="114300" distR="1900555" simplePos="0" relativeHeight="125829396" behindDoc="0" locked="0" layoutInCell="1" allowOverlap="1">
            <wp:simplePos x="0" y="0"/>
            <wp:positionH relativeFrom="page">
              <wp:posOffset>2942590</wp:posOffset>
            </wp:positionH>
            <wp:positionV relativeFrom="paragraph">
              <wp:posOffset>63500</wp:posOffset>
            </wp:positionV>
            <wp:extent cx="359410" cy="396240"/>
            <wp:wrapSquare wrapText="right"/>
            <wp:docPr id="67" name="Shape 67"/>
            <a:graphic xmlns:a="http://schemas.openxmlformats.org/drawingml/2006/main">
              <a:graphicData uri="http://schemas.openxmlformats.org/drawingml/2006/picture">
                <pic:pic xmlns:pic="http://schemas.openxmlformats.org/drawingml/2006/picture">
                  <pic:nvPicPr>
                    <pic:cNvPr id="68" name="Picture box 68"/>
                    <pic:cNvPicPr/>
                  </pic:nvPicPr>
                  <pic:blipFill>
                    <a:blip r:embed="rId35"/>
                    <a:stretch/>
                  </pic:blipFill>
                  <pic:spPr>
                    <a:xfrm>
                      <a:ext cx="359410" cy="3962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3362960</wp:posOffset>
                </wp:positionH>
                <wp:positionV relativeFrom="paragraph">
                  <wp:posOffset>151765</wp:posOffset>
                </wp:positionV>
                <wp:extent cx="1722120" cy="259080"/>
                <wp:wrapNone/>
                <wp:docPr id="69" name="Shape 6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95" type="#_x0000_t202" style="position:absolute;margin-left:264.80000000000001pt;margin-top:11.950000000000001pt;width:135.59999999999999pt;height:20.400000000000002pt;z-index:251657737;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Е.С. Переверзева</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4"/>
          <w:color w:val="FFFFFF"/>
        </w:rPr>
        <w:t>СВЕДЕНИЯ О СЕРТИФИКАТЕ ЭП</w:t>
      </w:r>
    </w:p>
    <w:p>
      <w:pPr>
        <w:pStyle w:val="Style18"/>
        <w:keepNext w:val="0"/>
        <w:keepLines w:val="0"/>
        <w:widowControl w:val="0"/>
        <w:shd w:val="clear" w:color="auto" w:fill="auto"/>
        <w:bidi w:val="0"/>
        <w:spacing w:before="0" w:after="0" w:line="266" w:lineRule="auto"/>
        <w:ind w:right="0" w:firstLine="0"/>
        <w:jc w:val="left"/>
      </w:pPr>
      <w:r>
        <w:rPr>
          <w:rStyle w:val="CharStyle19"/>
        </w:rPr>
        <w:t xml:space="preserve">Кому выдан: </w:t>
      </w:r>
      <w:r>
        <w:rPr>
          <w:rStyle w:val="CharStyle19"/>
          <w:color w:val="000000"/>
        </w:rPr>
        <w:t>ПЕРЕВЕРЗЕВА ЕЛИЗАВЕТА СЕРГЕЕВНА</w:t>
      </w:r>
      <w:r>
        <w:rPr>
          <w:rStyle w:val="CharStyle19"/>
          <w:color w:val="000000"/>
        </w:rPr>
        <w:t xml:space="preserve"> </w:t>
      </w:r>
      <w:r>
        <w:rPr>
          <w:rStyle w:val="CharStyle19"/>
        </w:rPr>
        <w:t xml:space="preserve">Сертификат </w:t>
      </w:r>
      <w:r>
        <w:rPr>
          <w:rStyle w:val="CharStyle19"/>
          <w:color w:val="292929"/>
        </w:rPr>
        <w:t xml:space="preserve">№ </w:t>
      </w:r>
      <w:r>
        <w:rPr>
          <w:rStyle w:val="CharStyle19"/>
          <w:lang w:val="en-US" w:eastAsia="en-US"/>
        </w:rPr>
        <w:t>00FFF3ACD3A01A73F4C680C3941</w:t>
      </w:r>
      <w:r>
        <w:rPr>
          <w:rStyle w:val="CharStyle19"/>
        </w:rPr>
        <w:t>ЕЗСА026</w:t>
      </w:r>
    </w:p>
    <w:p>
      <w:pPr>
        <w:pStyle w:val="Style18"/>
        <w:keepNext w:val="0"/>
        <w:keepLines w:val="0"/>
        <w:widowControl w:val="0"/>
        <w:shd w:val="clear" w:color="auto" w:fill="auto"/>
        <w:bidi w:val="0"/>
        <w:spacing w:before="0" w:after="1200" w:line="266" w:lineRule="auto"/>
        <w:ind w:right="0" w:firstLine="0"/>
        <w:jc w:val="left"/>
      </w:pPr>
      <w:r>
        <w:rPr>
          <w:rStyle w:val="CharStyle19"/>
        </w:rPr>
        <w:t xml:space="preserve">Действителен с 11.12.2025 </w:t>
      </w:r>
      <w:r>
        <w:rPr>
          <w:rStyle w:val="CharStyle19"/>
          <w:color w:val="5D5D5D"/>
        </w:rPr>
        <w:t xml:space="preserve">по </w:t>
      </w:r>
      <w:r>
        <w:rPr>
          <w:rStyle w:val="CharStyle19"/>
        </w:rPr>
        <w:t>06.03.2027</w:t>
      </w:r>
    </w:p>
    <w:p>
      <w:pPr>
        <w:pStyle w:val="Style25"/>
        <w:keepNext w:val="0"/>
        <w:keepLines w:val="0"/>
        <w:widowControl w:val="0"/>
        <w:shd w:val="clear" w:color="auto" w:fill="auto"/>
        <w:bidi w:val="0"/>
        <w:spacing w:before="0" w:line="240" w:lineRule="auto"/>
        <w:ind w:left="0" w:right="0" w:firstLine="0"/>
        <w:jc w:val="left"/>
      </w:pPr>
      <w:r>
        <w:rPr>
          <w:rStyle w:val="CharStyle26"/>
        </w:rPr>
        <w:t>Исп.Мацнева М.О. тел.8(495)784-75-05</w:t>
      </w:r>
    </w:p>
    <w:sectPr>
      <w:footnotePr>
        <w:pos w:val="pageBottom"/>
        <w:numFmt w:val="decimal"/>
        <w:numRestart w:val="continuous"/>
      </w:footnotePr>
      <w:type w:val="continuous"/>
      <w:pgSz w:w="11900" w:h="16840"/>
      <w:pgMar w:top="1162" w:right="545" w:bottom="1162"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10092690</wp:posOffset>
              </wp:positionV>
              <wp:extent cx="725170" cy="103505"/>
              <wp:wrapNone/>
              <wp:docPr id="13" name="Shape 13"/>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2026-22157</w:t>
                          </w:r>
                        </w:p>
                      </w:txbxContent>
                    </wps:txbx>
                    <wps:bodyPr wrap="none" lIns="0" tIns="0" rIns="0" bIns="0">
                      <a:spAutoFit/>
                    </wps:bodyPr>
                  </wps:wsp>
                </a:graphicData>
              </a:graphic>
            </wp:anchor>
          </w:drawing>
        </mc:Choice>
        <mc:Fallback>
          <w:pict>
            <v:shape id="_x0000_s1039" type="#_x0000_t202" style="position:absolute;margin-left:57.25pt;margin-top:794.70000000000005pt;width:57.100000000000001pt;height:8.15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2026-22157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727075</wp:posOffset>
              </wp:positionH>
              <wp:positionV relativeFrom="page">
                <wp:posOffset>10092690</wp:posOffset>
              </wp:positionV>
              <wp:extent cx="725170" cy="103505"/>
              <wp:wrapNone/>
              <wp:docPr id="17" name="Shape 17"/>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2026-22157</w:t>
                          </w:r>
                        </w:p>
                      </w:txbxContent>
                    </wps:txbx>
                    <wps:bodyPr wrap="none" lIns="0" tIns="0" rIns="0" bIns="0">
                      <a:spAutoFit/>
                    </wps:bodyPr>
                  </wps:wsp>
                </a:graphicData>
              </a:graphic>
            </wp:anchor>
          </w:drawing>
        </mc:Choice>
        <mc:Fallback>
          <w:pict>
            <v:shape id="_x0000_s1043" type="#_x0000_t202" style="position:absolute;margin-left:57.25pt;margin-top:794.70000000000005pt;width:57.100000000000001pt;height:8.1500000000000004pt;z-index:-188744057;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2026-22157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719455</wp:posOffset>
              </wp:positionH>
              <wp:positionV relativeFrom="page">
                <wp:posOffset>10214610</wp:posOffset>
              </wp:positionV>
              <wp:extent cx="734695" cy="106680"/>
              <wp:wrapNone/>
              <wp:docPr id="19" name="Shape 19"/>
              <a:graphic xmlns:a="http://schemas.openxmlformats.org/drawingml/2006/main">
                <a:graphicData uri="http://schemas.microsoft.com/office/word/2010/wordprocessingShape">
                  <wps:wsp>
                    <wps:cNvSpPr txBox="1"/>
                    <wps:spPr>
                      <a:xfrm>
                        <a:ext cx="734695"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2026-22157</w:t>
                          </w:r>
                        </w:p>
                      </w:txbxContent>
                    </wps:txbx>
                    <wps:bodyPr wrap="none" lIns="0" tIns="0" rIns="0" bIns="0">
                      <a:spAutoFit/>
                    </wps:bodyPr>
                  </wps:wsp>
                </a:graphicData>
              </a:graphic>
            </wp:anchor>
          </w:drawing>
        </mc:Choice>
        <mc:Fallback>
          <w:pict>
            <v:shape id="_x0000_s1045" type="#_x0000_t202" style="position:absolute;margin-left:56.649999999999999pt;margin-top:804.30000000000007pt;width:57.850000000000001pt;height:8.4000000000000004pt;z-index:-188744055;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2026-22157</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727075</wp:posOffset>
              </wp:positionH>
              <wp:positionV relativeFrom="page">
                <wp:posOffset>10092690</wp:posOffset>
              </wp:positionV>
              <wp:extent cx="725170" cy="103505"/>
              <wp:wrapNone/>
              <wp:docPr id="23" name="Shape 23"/>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2026-22157</w:t>
                          </w:r>
                        </w:p>
                      </w:txbxContent>
                    </wps:txbx>
                    <wps:bodyPr wrap="none" lIns="0" tIns="0" rIns="0" bIns="0">
                      <a:spAutoFit/>
                    </wps:bodyPr>
                  </wps:wsp>
                </a:graphicData>
              </a:graphic>
            </wp:anchor>
          </w:drawing>
        </mc:Choice>
        <mc:Fallback>
          <w:pict>
            <v:shape id="_x0000_s1049" type="#_x0000_t202" style="position:absolute;margin-left:57.25pt;margin-top:794.70000000000005pt;width:57.100000000000001pt;height:8.1500000000000004pt;z-index:-18874405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2026-22157</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727075</wp:posOffset>
              </wp:positionH>
              <wp:positionV relativeFrom="page">
                <wp:posOffset>10092690</wp:posOffset>
              </wp:positionV>
              <wp:extent cx="725170" cy="103505"/>
              <wp:wrapNone/>
              <wp:docPr id="29" name="Shape 29"/>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2026-22157</w:t>
                          </w:r>
                        </w:p>
                      </w:txbxContent>
                    </wps:txbx>
                    <wps:bodyPr wrap="none" lIns="0" tIns="0" rIns="0" bIns="0">
                      <a:spAutoFit/>
                    </wps:bodyPr>
                  </wps:wsp>
                </a:graphicData>
              </a:graphic>
            </wp:anchor>
          </w:drawing>
        </mc:Choice>
        <mc:Fallback>
          <w:pict>
            <v:shape id="_x0000_s1055" type="#_x0000_t202" style="position:absolute;margin-left:57.25pt;margin-top:794.70000000000005pt;width:57.100000000000001pt;height:8.1500000000000004pt;z-index:-188744045;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2026-22157</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727075</wp:posOffset>
              </wp:positionH>
              <wp:positionV relativeFrom="page">
                <wp:posOffset>10092690</wp:posOffset>
              </wp:positionV>
              <wp:extent cx="725170" cy="103505"/>
              <wp:wrapNone/>
              <wp:docPr id="33" name="Shape 33"/>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2026-22157</w:t>
                          </w:r>
                        </w:p>
                      </w:txbxContent>
                    </wps:txbx>
                    <wps:bodyPr wrap="none" lIns="0" tIns="0" rIns="0" bIns="0">
                      <a:spAutoFit/>
                    </wps:bodyPr>
                  </wps:wsp>
                </a:graphicData>
              </a:graphic>
            </wp:anchor>
          </w:drawing>
        </mc:Choice>
        <mc:Fallback>
          <w:pict>
            <v:shape id="_x0000_s1059" type="#_x0000_t202" style="position:absolute;margin-left:57.25pt;margin-top:794.70000000000005pt;width:57.100000000000001pt;height:8.1500000000000004pt;z-index:-18874404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2026-22157</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0" behindDoc="1" locked="0" layoutInCell="1" allowOverlap="1">
              <wp:simplePos x="0" y="0"/>
              <wp:positionH relativeFrom="page">
                <wp:posOffset>727075</wp:posOffset>
              </wp:positionH>
              <wp:positionV relativeFrom="page">
                <wp:posOffset>10092690</wp:posOffset>
              </wp:positionV>
              <wp:extent cx="725170" cy="103505"/>
              <wp:wrapNone/>
              <wp:docPr id="41" name="Shape 41"/>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2026-22157</w:t>
                          </w:r>
                        </w:p>
                      </w:txbxContent>
                    </wps:txbx>
                    <wps:bodyPr wrap="none" lIns="0" tIns="0" rIns="0" bIns="0">
                      <a:spAutoFit/>
                    </wps:bodyPr>
                  </wps:wsp>
                </a:graphicData>
              </a:graphic>
            </wp:anchor>
          </w:drawing>
        </mc:Choice>
        <mc:Fallback>
          <w:pict>
            <v:shape id="_x0000_s1067" type="#_x0000_t202" style="position:absolute;margin-left:57.25pt;margin-top:794.70000000000005pt;width:57.100000000000001pt;height:8.1500000000000004pt;z-index:-18874403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2026-22157</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4" behindDoc="1" locked="0" layoutInCell="1" allowOverlap="1">
              <wp:simplePos x="0" y="0"/>
              <wp:positionH relativeFrom="page">
                <wp:posOffset>727075</wp:posOffset>
              </wp:positionH>
              <wp:positionV relativeFrom="page">
                <wp:posOffset>10092690</wp:posOffset>
              </wp:positionV>
              <wp:extent cx="725170" cy="103505"/>
              <wp:wrapNone/>
              <wp:docPr id="45" name="Shape 45"/>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2026-22157</w:t>
                          </w:r>
                        </w:p>
                      </w:txbxContent>
                    </wps:txbx>
                    <wps:bodyPr wrap="none" lIns="0" tIns="0" rIns="0" bIns="0">
                      <a:spAutoFit/>
                    </wps:bodyPr>
                  </wps:wsp>
                </a:graphicData>
              </a:graphic>
            </wp:anchor>
          </w:drawing>
        </mc:Choice>
        <mc:Fallback>
          <w:pict>
            <v:shape id="_x0000_s1071" type="#_x0000_t202" style="position:absolute;margin-left:57.25pt;margin-top:794.70000000000005pt;width:57.100000000000001pt;height:8.1500000000000004pt;z-index:-18874402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2026-22157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3893820</wp:posOffset>
              </wp:positionH>
              <wp:positionV relativeFrom="page">
                <wp:posOffset>473075</wp:posOffset>
              </wp:positionV>
              <wp:extent cx="130810" cy="106680"/>
              <wp:wrapNone/>
              <wp:docPr id="11" name="Shape 11"/>
              <a:graphic xmlns:a="http://schemas.openxmlformats.org/drawingml/2006/main">
                <a:graphicData uri="http://schemas.microsoft.com/office/word/2010/wordprocessingShape">
                  <wps:wsp>
                    <wps:cNvSpPr txBox="1"/>
                    <wps:spPr>
                      <a:xfrm>
                        <a:ext cx="130810"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6.60000000000002pt;margin-top:37.25pt;width:10.300000000000001pt;height:8.40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3893820</wp:posOffset>
              </wp:positionH>
              <wp:positionV relativeFrom="page">
                <wp:posOffset>473075</wp:posOffset>
              </wp:positionV>
              <wp:extent cx="130810" cy="106680"/>
              <wp:wrapNone/>
              <wp:docPr id="15" name="Shape 15"/>
              <a:graphic xmlns:a="http://schemas.openxmlformats.org/drawingml/2006/main">
                <a:graphicData uri="http://schemas.microsoft.com/office/word/2010/wordprocessingShape">
                  <wps:wsp>
                    <wps:cNvSpPr txBox="1"/>
                    <wps:spPr>
                      <a:xfrm>
                        <a:ext cx="130810"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wps:txbx>
                    <wps:bodyPr wrap="none" lIns="0" tIns="0" rIns="0" bIns="0">
                      <a:spAutoFit/>
                    </wps:bodyPr>
                  </wps:wsp>
                </a:graphicData>
              </a:graphic>
            </wp:anchor>
          </w:drawing>
        </mc:Choice>
        <mc:Fallback>
          <w:pict>
            <v:shape id="_x0000_s1041" type="#_x0000_t202" style="position:absolute;margin-left:306.60000000000002pt;margin-top:37.25pt;width:10.300000000000001pt;height:8.4000000000000004pt;z-index:-18874405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3893820</wp:posOffset>
              </wp:positionH>
              <wp:positionV relativeFrom="page">
                <wp:posOffset>473075</wp:posOffset>
              </wp:positionV>
              <wp:extent cx="130810" cy="106680"/>
              <wp:wrapNone/>
              <wp:docPr id="21" name="Shape 21"/>
              <a:graphic xmlns:a="http://schemas.openxmlformats.org/drawingml/2006/main">
                <a:graphicData uri="http://schemas.microsoft.com/office/word/2010/wordprocessingShape">
                  <wps:wsp>
                    <wps:cNvSpPr txBox="1"/>
                    <wps:spPr>
                      <a:xfrm>
                        <a:ext cx="130810"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wps:txbx>
                    <wps:bodyPr wrap="none" lIns="0" tIns="0" rIns="0" bIns="0">
                      <a:spAutoFit/>
                    </wps:bodyPr>
                  </wps:wsp>
                </a:graphicData>
              </a:graphic>
            </wp:anchor>
          </w:drawing>
        </mc:Choice>
        <mc:Fallback>
          <w:pict>
            <v:shape id="_x0000_s1047" type="#_x0000_t202" style="position:absolute;margin-left:306.60000000000002pt;margin-top:37.25pt;width:10.300000000000001pt;height:8.4000000000000004pt;z-index:-18874405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3890645</wp:posOffset>
              </wp:positionH>
              <wp:positionV relativeFrom="page">
                <wp:posOffset>473075</wp:posOffset>
              </wp:positionV>
              <wp:extent cx="149225" cy="106680"/>
              <wp:wrapNone/>
              <wp:docPr id="25" name="Shape 25"/>
              <a:graphic xmlns:a="http://schemas.openxmlformats.org/drawingml/2006/main">
                <a:graphicData uri="http://schemas.microsoft.com/office/word/2010/wordprocessingShape">
                  <wps:wsp>
                    <wps:cNvSpPr txBox="1"/>
                    <wps:spPr>
                      <a:xfrm>
                        <a:ext cx="149225"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wps:txbx>
                    <wps:bodyPr wrap="none" lIns="0" tIns="0" rIns="0" bIns="0">
                      <a:spAutoFit/>
                    </wps:bodyPr>
                  </wps:wsp>
                </a:graphicData>
              </a:graphic>
            </wp:anchor>
          </w:drawing>
        </mc:Choice>
        <mc:Fallback>
          <w:pict>
            <v:shape id="_x0000_s1051" type="#_x0000_t202" style="position:absolute;margin-left:306.35000000000002pt;margin-top:37.25pt;width:11.75pt;height:8.4000000000000004pt;z-index:-18874404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3893820</wp:posOffset>
              </wp:positionH>
              <wp:positionV relativeFrom="page">
                <wp:posOffset>473075</wp:posOffset>
              </wp:positionV>
              <wp:extent cx="130810" cy="106680"/>
              <wp:wrapNone/>
              <wp:docPr id="27" name="Shape 27"/>
              <a:graphic xmlns:a="http://schemas.openxmlformats.org/drawingml/2006/main">
                <a:graphicData uri="http://schemas.microsoft.com/office/word/2010/wordprocessingShape">
                  <wps:wsp>
                    <wps:cNvSpPr txBox="1"/>
                    <wps:spPr>
                      <a:xfrm>
                        <a:ext cx="130810"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wps:txbx>
                    <wps:bodyPr wrap="none" lIns="0" tIns="0" rIns="0" bIns="0">
                      <a:spAutoFit/>
                    </wps:bodyPr>
                  </wps:wsp>
                </a:graphicData>
              </a:graphic>
            </wp:anchor>
          </w:drawing>
        </mc:Choice>
        <mc:Fallback>
          <w:pict>
            <v:shape id="_x0000_s1053" type="#_x0000_t202" style="position:absolute;margin-left:306.60000000000002pt;margin-top:37.25pt;width:10.300000000000001pt;height:8.4000000000000004pt;z-index:-188744047;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3893820</wp:posOffset>
              </wp:positionH>
              <wp:positionV relativeFrom="page">
                <wp:posOffset>473075</wp:posOffset>
              </wp:positionV>
              <wp:extent cx="130810" cy="106680"/>
              <wp:wrapNone/>
              <wp:docPr id="31" name="Shape 31"/>
              <a:graphic xmlns:a="http://schemas.openxmlformats.org/drawingml/2006/main">
                <a:graphicData uri="http://schemas.microsoft.com/office/word/2010/wordprocessingShape">
                  <wps:wsp>
                    <wps:cNvSpPr txBox="1"/>
                    <wps:spPr>
                      <a:xfrm>
                        <a:ext cx="130810"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wps:txbx>
                    <wps:bodyPr wrap="none" lIns="0" tIns="0" rIns="0" bIns="0">
                      <a:spAutoFit/>
                    </wps:bodyPr>
                  </wps:wsp>
                </a:graphicData>
              </a:graphic>
            </wp:anchor>
          </w:drawing>
        </mc:Choice>
        <mc:Fallback>
          <w:pict>
            <v:shape id="_x0000_s1057" type="#_x0000_t202" style="position:absolute;margin-left:306.60000000000002pt;margin-top:37.25pt;width:10.300000000000001pt;height:8.4000000000000004pt;z-index:-18874404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3890645</wp:posOffset>
              </wp:positionH>
              <wp:positionV relativeFrom="page">
                <wp:posOffset>473075</wp:posOffset>
              </wp:positionV>
              <wp:extent cx="149225" cy="106680"/>
              <wp:wrapNone/>
              <wp:docPr id="35" name="Shape 35"/>
              <a:graphic xmlns:a="http://schemas.openxmlformats.org/drawingml/2006/main">
                <a:graphicData uri="http://schemas.microsoft.com/office/word/2010/wordprocessingShape">
                  <wps:wsp>
                    <wps:cNvSpPr txBox="1"/>
                    <wps:spPr>
                      <a:xfrm>
                        <a:ext cx="149225"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wps:txbx>
                    <wps:bodyPr wrap="none" lIns="0" tIns="0" rIns="0" bIns="0">
                      <a:spAutoFit/>
                    </wps:bodyPr>
                  </wps:wsp>
                </a:graphicData>
              </a:graphic>
            </wp:anchor>
          </w:drawing>
        </mc:Choice>
        <mc:Fallback>
          <w:pict>
            <v:shape id="_x0000_s1061" type="#_x0000_t202" style="position:absolute;margin-left:306.35000000000002pt;margin-top:37.25pt;width:11.75pt;height:8.4000000000000004pt;z-index:-18874403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3890645</wp:posOffset>
              </wp:positionH>
              <wp:positionV relativeFrom="page">
                <wp:posOffset>473075</wp:posOffset>
              </wp:positionV>
              <wp:extent cx="149225" cy="106680"/>
              <wp:wrapNone/>
              <wp:docPr id="37" name="Shape 37"/>
              <a:graphic xmlns:a="http://schemas.openxmlformats.org/drawingml/2006/main">
                <a:graphicData uri="http://schemas.microsoft.com/office/word/2010/wordprocessingShape">
                  <wps:wsp>
                    <wps:cNvSpPr txBox="1"/>
                    <wps:spPr>
                      <a:xfrm>
                        <a:ext cx="149225"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wps:txbx>
                    <wps:bodyPr wrap="none" lIns="0" tIns="0" rIns="0" bIns="0">
                      <a:spAutoFit/>
                    </wps:bodyPr>
                  </wps:wsp>
                </a:graphicData>
              </a:graphic>
            </wp:anchor>
          </w:drawing>
        </mc:Choice>
        <mc:Fallback>
          <w:pict>
            <v:shape id="_x0000_s1063" type="#_x0000_t202" style="position:absolute;margin-left:306.35000000000002pt;margin-top:37.25pt;width:11.75pt;height:8.4000000000000004pt;z-index:-188744037;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3893820</wp:posOffset>
              </wp:positionH>
              <wp:positionV relativeFrom="page">
                <wp:posOffset>473075</wp:posOffset>
              </wp:positionV>
              <wp:extent cx="130810" cy="106680"/>
              <wp:wrapNone/>
              <wp:docPr id="39" name="Shape 39"/>
              <a:graphic xmlns:a="http://schemas.openxmlformats.org/drawingml/2006/main">
                <a:graphicData uri="http://schemas.microsoft.com/office/word/2010/wordprocessingShape">
                  <wps:wsp>
                    <wps:cNvSpPr txBox="1"/>
                    <wps:spPr>
                      <a:xfrm>
                        <a:ext cx="130810"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wps:txbx>
                    <wps:bodyPr wrap="none" lIns="0" tIns="0" rIns="0" bIns="0">
                      <a:spAutoFit/>
                    </wps:bodyPr>
                  </wps:wsp>
                </a:graphicData>
              </a:graphic>
            </wp:anchor>
          </w:drawing>
        </mc:Choice>
        <mc:Fallback>
          <w:pict>
            <v:shape id="_x0000_s1065" type="#_x0000_t202" style="position:absolute;margin-left:306.60000000000002pt;margin-top:37.25pt;width:10.300000000000001pt;height:8.4000000000000004pt;z-index:-188744035;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2" behindDoc="1" locked="0" layoutInCell="1" allowOverlap="1">
              <wp:simplePos x="0" y="0"/>
              <wp:positionH relativeFrom="page">
                <wp:posOffset>3893820</wp:posOffset>
              </wp:positionH>
              <wp:positionV relativeFrom="page">
                <wp:posOffset>473075</wp:posOffset>
              </wp:positionV>
              <wp:extent cx="130810" cy="106680"/>
              <wp:wrapNone/>
              <wp:docPr id="43" name="Shape 43"/>
              <a:graphic xmlns:a="http://schemas.openxmlformats.org/drawingml/2006/main">
                <a:graphicData uri="http://schemas.microsoft.com/office/word/2010/wordprocessingShape">
                  <wps:wsp>
                    <wps:cNvSpPr txBox="1"/>
                    <wps:spPr>
                      <a:xfrm>
                        <a:ext cx="130810"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wps:txbx>
                    <wps:bodyPr wrap="none" lIns="0" tIns="0" rIns="0" bIns="0">
                      <a:spAutoFit/>
                    </wps:bodyPr>
                  </wps:wsp>
                </a:graphicData>
              </a:graphic>
            </wp:anchor>
          </w:drawing>
        </mc:Choice>
        <mc:Fallback>
          <w:pict>
            <v:shape id="_x0000_s1069" type="#_x0000_t202" style="position:absolute;margin-left:306.60000000000002pt;margin-top:37.25pt;width:10.300000000000001pt;height:8.4000000000000004pt;z-index:-18874403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8"/>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Header or footer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9">
    <w:name w:val="Body text (2)_"/>
    <w:basedOn w:val="DefaultParagraphFont"/>
    <w:link w:val="Style18"/>
    <w:rPr>
      <w:rFonts w:ascii="Arial" w:eastAsia="Arial" w:hAnsi="Arial" w:cs="Arial"/>
      <w:b w:val="0"/>
      <w:bCs w:val="0"/>
      <w:i w:val="0"/>
      <w:iCs w:val="0"/>
      <w:smallCaps w:val="0"/>
      <w:strike w:val="0"/>
      <w:color w:val="424242"/>
      <w:sz w:val="12"/>
      <w:szCs w:val="12"/>
      <w:u w:val="none"/>
    </w:rPr>
  </w:style>
  <w:style w:type="character" w:customStyle="1" w:styleId="CharStyle24">
    <w:name w:val="Body text (5)_"/>
    <w:basedOn w:val="DefaultParagraphFont"/>
    <w:link w:val="Style23"/>
    <w:rPr>
      <w:rFonts w:ascii="Georgia" w:eastAsia="Georgia" w:hAnsi="Georgia" w:cs="Georgia"/>
      <w:b w:val="0"/>
      <w:bCs w:val="0"/>
      <w:i w:val="0"/>
      <w:iCs w:val="0"/>
      <w:smallCaps w:val="0"/>
      <w:strike w:val="0"/>
      <w:color w:val="EBEBEB"/>
      <w:sz w:val="12"/>
      <w:szCs w:val="12"/>
      <w:u w:val="none"/>
    </w:rPr>
  </w:style>
  <w:style w:type="character" w:customStyle="1" w:styleId="CharStyle26">
    <w:name w:val="Body text (4)_"/>
    <w:basedOn w:val="DefaultParagraphFont"/>
    <w:link w:val="Style2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Header or footer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Body text (2)"/>
    <w:basedOn w:val="Normal"/>
    <w:link w:val="CharStyle19"/>
    <w:pPr>
      <w:widowControl w:val="0"/>
      <w:shd w:val="clear" w:color="auto" w:fill="auto"/>
      <w:ind w:left="3560"/>
    </w:pPr>
    <w:rPr>
      <w:rFonts w:ascii="Arial" w:eastAsia="Arial" w:hAnsi="Arial" w:cs="Arial"/>
      <w:b w:val="0"/>
      <w:bCs w:val="0"/>
      <w:i w:val="0"/>
      <w:iCs w:val="0"/>
      <w:smallCaps w:val="0"/>
      <w:strike w:val="0"/>
      <w:color w:val="424242"/>
      <w:sz w:val="12"/>
      <w:szCs w:val="12"/>
      <w:u w:val="none"/>
    </w:rPr>
  </w:style>
  <w:style w:type="paragraph" w:customStyle="1" w:styleId="Style23">
    <w:name w:val="Body text (5)"/>
    <w:basedOn w:val="Normal"/>
    <w:link w:val="CharStyle24"/>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 w:type="paragraph" w:customStyle="1" w:styleId="Style25">
    <w:name w:val="Body text (4)"/>
    <w:basedOn w:val="Normal"/>
    <w:link w:val="CharStyle26"/>
    <w:pPr>
      <w:widowControl w:val="0"/>
      <w:shd w:val="clear" w:color="auto" w:fill="auto"/>
      <w:spacing w:after="2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header" Target="header8.xml"/><Relationship Id="rId24" Type="http://schemas.openxmlformats.org/officeDocument/2006/relationships/footer" Target="footer8.xml"/><Relationship Id="rId25" Type="http://schemas.openxmlformats.org/officeDocument/2006/relationships/header" Target="header9.xml"/><Relationship Id="rId26" Type="http://schemas.openxmlformats.org/officeDocument/2006/relationships/footer" Target="footer9.xml"/><Relationship Id="rId27" Type="http://schemas.openxmlformats.org/officeDocument/2006/relationships/header" Target="header10.xml"/><Relationship Id="rId28" Type="http://schemas.openxmlformats.org/officeDocument/2006/relationships/footer" Target="footer10.xml"/><Relationship Id="rId29" Type="http://schemas.openxmlformats.org/officeDocument/2006/relationships/header" Target="header11.xml"/><Relationship Id="rId30" Type="http://schemas.openxmlformats.org/officeDocument/2006/relationships/footer" Target="footer11.xml"/><Relationship Id="rId31" Type="http://schemas.openxmlformats.org/officeDocument/2006/relationships/image" Target="media/image3.jpeg"/><Relationship Id="rId32" Type="http://schemas.openxmlformats.org/officeDocument/2006/relationships/image" Target="media/image3.jpeg" TargetMode="External"/><Relationship Id="rId33" Type="http://schemas.openxmlformats.org/officeDocument/2006/relationships/image" Target="media/image4.jpeg"/><Relationship Id="rId34" Type="http://schemas.openxmlformats.org/officeDocument/2006/relationships/image" Target="media/image4.jpeg" TargetMode="External"/><Relationship Id="rId35" Type="http://schemas.openxmlformats.org/officeDocument/2006/relationships/image" Target="media/image5.jpeg"/><Relationship Id="rId36" Type="http://schemas.openxmlformats.org/officeDocument/2006/relationships/image" Target="media/image5.jpeg" TargetMode="External"/></Relationships>
</file>