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8"/>
          <w:sz w:val="134"/>
          <w:szCs w:val="134"/>
          <w:lang w:val="en-US" w:eastAsia="en-US"/>
        </w:rPr>
        <w:t>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8"/>
          <w:sz w:val="19"/>
          <w:szCs w:val="19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Федеральной антимонопольной службы</w:t>
        <w:br/>
        <w:t>по Курской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center"/>
      </w:pPr>
      <w:r>
        <w:rPr>
          <w:rStyle w:val="CharStyle9"/>
        </w:rPr>
        <w:t>ул. Марата, 9, г. Курск, 305000</w:t>
        <w:br/>
        <w:t>тел. (4712) 70-08-15, факс (4712) 70-87-02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"mailto:to46@fas.gov.ru" </w:instrText>
      </w:r>
      <w:r>
        <w:fldChar w:fldCharType="separate"/>
      </w:r>
      <w:r>
        <w:rPr>
          <w:rStyle w:val="CharStyle9"/>
          <w:lang w:val="en-US" w:eastAsia="en-US"/>
        </w:rPr>
        <w:t>to46@fas.gov.ru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  <w:u w:val="non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  <w:u w:val="none"/>
        </w:rPr>
        <w:t>8.0</w:t>
      </w:r>
      <w:r>
        <w:rPr>
          <w:rStyle w:val="CharStyle13"/>
        </w:rPr>
        <w:t>5.2026</w:t>
      </w:r>
      <w:r>
        <w:rPr>
          <w:rStyle w:val="CharStyle13"/>
          <w:u w:val="none"/>
        </w:rPr>
        <w:tab/>
      </w:r>
      <w:r>
        <w:fldChar w:fldCharType="end"/>
      </w:r>
      <w:r>
        <w:rPr>
          <w:rStyle w:val="CharStyle13"/>
          <w:u w:val="none"/>
        </w:rPr>
        <w:t>№ М</w:t>
      </w:r>
      <w:r>
        <w:rPr>
          <w:rStyle w:val="CharStyle13"/>
        </w:rPr>
        <w:t>В/1489/2</w:t>
      </w:r>
      <w:r>
        <w:rPr>
          <w:rStyle w:val="CharStyle13"/>
          <w:u w:val="none"/>
        </w:rPr>
        <w:t>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8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Директору ОКУ «Курский медико</w:t>
        <w:softHyphen/>
        <w:t>социальный реабилитационный центр имени преподобного Феодосия Печерского»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Шелест И.О.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305007, г. Курск, ул. Сумская, д. 45а </w:t>
      </w:r>
      <w:r>
        <w:fldChar w:fldCharType="begin"/>
      </w:r>
      <w:r>
        <w:rPr/>
        <w:instrText> HYPERLINK "mailto:gysonfp@mail.ru" </w:instrText>
      </w:r>
      <w:r>
        <w:fldChar w:fldCharType="separate"/>
      </w:r>
      <w:r>
        <w:rPr>
          <w:rStyle w:val="CharStyle17"/>
          <w:lang w:val="en-US" w:eastAsia="en-US"/>
        </w:rPr>
        <w:t>gysonfp@mail.ru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718" w:bottom="1221" w:left="1135" w:header="0" w:footer="3" w:gutter="0"/>
          <w:pgNumType w:start="1"/>
          <w:cols w:num="2" w:space="720" w:equalWidth="0">
            <w:col w:w="4272" w:space="998"/>
            <w:col w:w="4776"/>
          </w:cols>
          <w:noEndnote/>
          <w:titlePg/>
          <w:rtlGutter w:val="0"/>
          <w:docGrid w:linePitch="360"/>
        </w:sectPr>
      </w:pPr>
      <w:r>
        <w:rPr>
          <w:rStyle w:val="CharStyle17"/>
        </w:rPr>
        <w:t xml:space="preserve">ОКУ «Центр закупок Курской области» 305000, г. Курск, Красная площадь, д.6, подъезд 1 </w:t>
      </w:r>
      <w:r>
        <w:fldChar w:fldCharType="begin"/>
      </w:r>
      <w:r>
        <w:rPr/>
        <w:instrText> HYPERLINK "mailto:ts.zakupok@yandex.ru" </w:instrText>
      </w:r>
      <w:r>
        <w:fldChar w:fldCharType="separate"/>
      </w:r>
      <w:r>
        <w:rPr>
          <w:rStyle w:val="CharStyle17"/>
          <w:lang w:val="en-US" w:eastAsia="en-US"/>
        </w:rPr>
        <w:t>ts.zakupok@yandex.ru</w:t>
      </w:r>
      <w:r>
        <w:fldChar w:fldCharType="end"/>
      </w:r>
    </w:p>
    <w:p>
      <w:pPr>
        <w:widowControl w:val="0"/>
        <w:spacing w:line="127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66" w:right="0" w:bottom="71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7"/>
        </w:rPr>
        <w:t>ИП Китовой С.С.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80" w:right="1000" w:firstLine="0"/>
        <w:jc w:val="right"/>
      </w:pPr>
      <w:r>
        <w:rPr>
          <w:rStyle w:val="CharStyle17"/>
        </w:rPr>
        <w:t>359184, Республика Калмыкия, п Бага-Чонос, ул Садовая, д. 10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fldChar w:fldCharType="begin"/>
      </w:r>
      <w:r>
        <w:rPr/>
        <w:instrText> HYPERLINK "mailto:ssn-him@yandex.ru" </w:instrText>
      </w:r>
      <w:r>
        <w:fldChar w:fldCharType="separate"/>
      </w:r>
      <w:r>
        <w:rPr>
          <w:rStyle w:val="CharStyle17"/>
          <w:lang w:val="en-US" w:eastAsia="en-US"/>
        </w:rPr>
        <w:t>ssn-him@yandex.ru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7"/>
        </w:rPr>
        <w:t>Оператору электронной площадки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7"/>
        </w:rPr>
        <w:t>ЭТП «Фабрикант»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400" w:firstLine="0"/>
        <w:jc w:val="right"/>
      </w:pP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7"/>
          <w:lang w:val="en-US" w:eastAsia="en-US"/>
        </w:rPr>
        <w:t>info@fabrikant.ru</w:t>
      </w:r>
      <w:r>
        <w:fldChar w:fldCharType="end"/>
      </w:r>
      <w:r>
        <w:rPr>
          <w:rStyle w:val="CharStyle17"/>
          <w:lang w:val="en-US" w:eastAsia="en-US"/>
        </w:rPr>
        <w:t>, info-auditors@etpz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  <w:rPr>
          <w:sz w:val="24"/>
          <w:szCs w:val="24"/>
        </w:rPr>
      </w:pPr>
      <w:r>
        <w:rPr>
          <w:rStyle w:val="CharStyle19"/>
          <w:b/>
          <w:bCs/>
          <w:sz w:val="24"/>
          <w:szCs w:val="24"/>
        </w:rPr>
        <w:t>Р Е Ш Е Н И Е</w:t>
        <w:br/>
        <w:t>по делу №046/06/105-191/2026</w:t>
        <w:br/>
        <w:t>Комиссии Управления Федеральной антимонопольной службы</w:t>
        <w:br/>
        <w:t>по Курской области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  <w:rPr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6362700</wp:posOffset>
                </wp:positionH>
                <wp:positionV relativeFrom="paragraph">
                  <wp:posOffset>88900</wp:posOffset>
                </wp:positionV>
                <wp:extent cx="539750" cy="2165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9"/>
                                <w:sz w:val="24"/>
                                <w:szCs w:val="24"/>
                              </w:rPr>
                              <w:t>г. Курск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1.pt;margin-top:7.pt;width:42.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9"/>
                          <w:sz w:val="24"/>
                          <w:szCs w:val="24"/>
                        </w:rPr>
                        <w:t>г. Курск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9"/>
          <w:sz w:val="24"/>
          <w:szCs w:val="24"/>
        </w:rPr>
        <w:t>Резолютивная часть объявлена 05 мая 2026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40"/>
        <w:jc w:val="left"/>
        <w:rPr>
          <w:sz w:val="24"/>
          <w:szCs w:val="24"/>
        </w:rPr>
      </w:pPr>
      <w:r>
        <w:rPr>
          <w:rStyle w:val="CharStyle19"/>
          <w:sz w:val="24"/>
          <w:szCs w:val="24"/>
        </w:rPr>
        <w:t>Изготовлено в полном объеме 08 мая 2026 года</w:t>
      </w:r>
    </w:p>
    <w:tbl>
      <w:tblPr>
        <w:tblOverlap w:val="never"/>
        <w:jc w:val="center"/>
        <w:tblLayout w:type="fixed"/>
      </w:tblPr>
      <w:tblGrid>
        <w:gridCol w:w="4464"/>
        <w:gridCol w:w="2861"/>
        <w:gridCol w:w="2501"/>
      </w:tblGrid>
      <w:tr>
        <w:trPr>
          <w:trHeight w:val="61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Состав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(далее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– </w:t>
            </w:r>
            <w:r>
              <w:rPr>
                <w:rStyle w:val="CharStyle3"/>
                <w:sz w:val="24"/>
                <w:szCs w:val="24"/>
              </w:rPr>
              <w:t>Комиссия):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Волкова М.В.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председатель Комиссии,</w:t>
            </w: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Рагулина Т.Ю.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член Комиссии,</w:t>
            </w:r>
          </w:p>
        </w:tc>
      </w:tr>
      <w:tr>
        <w:trPr>
          <w:trHeight w:val="7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Ченцова А.И.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член Комиссии,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Заявитель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10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Индивидуальный предприниматель Китова Сафия Сергеевна (далее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– </w:t>
            </w:r>
            <w:r>
              <w:rPr>
                <w:rStyle w:val="CharStyle3"/>
                <w:sz w:val="24"/>
                <w:szCs w:val="24"/>
              </w:rPr>
              <w:t>ИП Китова С.С.)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Ф.И.О. участвующего (-их) в заседании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Сидоров С.Н. (по доверенности, личность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8"/>
        </w:rPr>
        <w:t>IIIIIIIIIIIIIHIIIIII</w:t>
      </w:r>
      <w:bookmarkEnd w:id="2"/>
      <w:r>
        <w:br w:type="page"/>
      </w:r>
    </w:p>
    <w:tbl>
      <w:tblPr>
        <w:tblOverlap w:val="never"/>
        <w:jc w:val="center"/>
        <w:tblLayout w:type="fixed"/>
      </w:tblPr>
      <w:tblGrid>
        <w:gridCol w:w="4464"/>
        <w:gridCol w:w="5357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представителя (-ей) заявителя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удостоверена)</w:t>
            </w:r>
          </w:p>
        </w:tc>
      </w:tr>
      <w:tr>
        <w:trPr>
          <w:trHeight w:val="18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Заказчик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Областное казенное учреждение «Курский медико-социальный реабилитационный центр имени преподобного Феодосия Печерского» (далее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– </w:t>
            </w:r>
            <w:r>
              <w:rPr>
                <w:rStyle w:val="CharStyle3"/>
                <w:sz w:val="24"/>
                <w:szCs w:val="24"/>
              </w:rPr>
              <w:t>ОКУ «Курский медико-социальный реабилитационный центр имени преподобного Феодосия Печерского»)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Ф.И.О. участвующего (-их) в заседании представителя (-ей) заказчика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Щепихина Е.Н. (по доверенности, личность удостоверена)</w:t>
            </w: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Уполномоченное учреждения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Областное казенное учреждение «Центр закупок Курской области»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Батищева М.Г. (по доверенности, личность удостоверена)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Электронный аукцион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Закупка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0744200000226003042</w:t>
            </w:r>
          </w:p>
        </w:tc>
      </w:tr>
      <w:tr>
        <w:trPr>
          <w:trHeight w:val="12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Объект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Поставка гарнитуры (наушников-регуляторов звука беспроводных), адаптированных для инвалидов, в пользу граждан в целях их социального обеспечения</w:t>
            </w: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627" w:val="left"/>
                <w:tab w:pos="37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Начальная</w:t>
              <w:tab/>
              <w:t>(максимальная)</w:t>
              <w:tab/>
              <w:t>цена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контракта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320 600 </w:t>
            </w:r>
            <w:r>
              <w:rPr>
                <w:rStyle w:val="CharStyle3"/>
                <w:sz w:val="24"/>
                <w:szCs w:val="24"/>
              </w:rPr>
              <w:t>руб.00 коп.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Дата размещения извещения об осуществлении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14.04.2026</w:t>
            </w:r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Изменение (-я) извещения об осуществлении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-</w:t>
            </w:r>
          </w:p>
        </w:tc>
      </w:tr>
      <w:tr>
        <w:trPr>
          <w:trHeight w:val="12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Разъяснение (-я) положений извещения об осуществлении закупки, размещенные в единой информационной системе (далее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– </w:t>
            </w:r>
            <w:r>
              <w:rPr>
                <w:rStyle w:val="CharStyle3"/>
                <w:sz w:val="24"/>
                <w:szCs w:val="24"/>
              </w:rPr>
              <w:t>ЕИС)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23.04.2026</w:t>
            </w: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Количество поданных заявок на участие в закупке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7 </w:t>
            </w:r>
            <w:r>
              <w:rPr>
                <w:rStyle w:val="CharStyle3"/>
                <w:sz w:val="24"/>
                <w:szCs w:val="24"/>
              </w:rPr>
              <w:t>(семь) с идентификационными номерами заявок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40, 63, 103, 212, 28, 110, 128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7 </w:t>
            </w:r>
            <w:r>
              <w:rPr>
                <w:rStyle w:val="CharStyle3"/>
                <w:sz w:val="24"/>
                <w:szCs w:val="24"/>
              </w:rPr>
              <w:t>(семь) с идентификационными номерами заявок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40, 63, 103, 212, 28, 110, 128</w:t>
            </w:r>
          </w:p>
        </w:tc>
      </w:tr>
      <w:tr>
        <w:trPr>
          <w:trHeight w:val="9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-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Контракт не заключен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Национальный проект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-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9"/>
        </w:rPr>
        <w:t xml:space="preserve">Заседание проведено комплексно: очно и дистанционно, с использованием средств видео-конференц-связи по ссылке </w:t>
      </w:r>
      <w:r>
        <w:fldChar w:fldCharType="begin"/>
      </w:r>
      <w:r>
        <w:rPr/>
        <w:instrText> HYPERLINK "https://fas1.trueconf.ru/c/0120237725" </w:instrText>
      </w:r>
      <w:r>
        <w:fldChar w:fldCharType="separate"/>
      </w:r>
      <w:r>
        <w:rPr>
          <w:rStyle w:val="CharStyle19"/>
          <w:b/>
          <w:bCs/>
          <w:lang w:val="en-US" w:eastAsia="en-US"/>
        </w:rPr>
        <w:t>https://fas1.trueconf.ru/c/0120237725</w:t>
      </w:r>
      <w:r>
        <w:fldChar w:fldCharType="end"/>
      </w:r>
      <w:r>
        <w:rPr>
          <w:rStyle w:val="CharStyle19"/>
          <w:lang w:val="en-US" w:eastAsia="en-US"/>
        </w:rPr>
        <w:t xml:space="preserve">, </w:t>
      </w:r>
      <w:r>
        <w:rPr>
          <w:rStyle w:val="CharStyle19"/>
        </w:rPr>
        <w:t>на заседании велась аудиозапись.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>Довод (-ы) жалобы: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9"/>
        </w:rPr>
        <w:t xml:space="preserve">по мнению заявителя комиссия по осуществлению закупок в нарушение требований ст.14 Федерального закона от </w:t>
      </w:r>
      <w:r>
        <w:rPr>
          <w:rStyle w:val="CharStyle19"/>
          <w:lang w:val="en-US" w:eastAsia="en-US"/>
        </w:rPr>
        <w:t xml:space="preserve">05.04.2013 </w:t>
      </w:r>
      <w:r>
        <w:rPr>
          <w:rStyle w:val="CharStyle19"/>
        </w:rPr>
        <w:t xml:space="preserve">г. 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ФЗ «О контрактной </w:t>
      </w:r>
      <w:r>
        <w:rPr>
          <w:rStyle w:val="CharStyle19"/>
          <w:lang w:val="en-US" w:eastAsia="en-US"/>
        </w:rPr>
        <w:t xml:space="preserve">системе…») </w:t>
      </w:r>
      <w:r>
        <w:rPr>
          <w:rStyle w:val="CharStyle19"/>
        </w:rPr>
        <w:t>при рассмотрении заявок участников не применила национальный режим.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>Довод (-ы) возражений, объяснений, заявлений, доказательства и ходатайства лиц, участвующих в деле: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6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представитель заказчика пояснил, что комиссия действовала в соответствии с требованиями извещения и ФЗ «О контрактной </w:t>
      </w:r>
      <w:r>
        <w:rPr>
          <w:rStyle w:val="CharStyle19"/>
          <w:lang w:val="en-US" w:eastAsia="en-US"/>
        </w:rPr>
        <w:t>системе…»;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6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представитель уполномоченного учреждения также пояснил, что комиссия действовала в соответствии с требованиями извещения и ФЗ «О контрактной </w:t>
      </w:r>
      <w:r>
        <w:rPr>
          <w:rStyle w:val="CharStyle19"/>
          <w:lang w:val="en-US" w:eastAsia="en-US"/>
        </w:rPr>
        <w:t>системе…»;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66" w:val="left"/>
        </w:tabs>
        <w:bidi w:val="0"/>
        <w:spacing w:before="0" w:after="300"/>
        <w:ind w:left="0" w:right="0" w:firstLine="720"/>
        <w:jc w:val="both"/>
      </w:pPr>
      <w:r>
        <w:rPr>
          <w:rStyle w:val="CharStyle19"/>
        </w:rPr>
        <w:t>представитель заявителя поддержал доводы жалобы в полном объеме.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9"/>
        </w:rPr>
        <w:t xml:space="preserve">По результатам проведенной на основании ч.15 ст.99, ст.106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ФЗ «О контрактной системе</w:t>
      </w:r>
      <w:r>
        <w:rPr>
          <w:rStyle w:val="CharStyle19"/>
          <w:lang w:val="en-US" w:eastAsia="en-US"/>
        </w:rPr>
        <w:t xml:space="preserve">...»), </w:t>
      </w:r>
      <w:r>
        <w:rPr>
          <w:rStyle w:val="CharStyle19"/>
        </w:rPr>
        <w:t xml:space="preserve">Постановления Правительства РФ от </w:t>
      </w:r>
      <w:r>
        <w:rPr>
          <w:rStyle w:val="CharStyle19"/>
          <w:lang w:val="en-US" w:eastAsia="en-US"/>
        </w:rPr>
        <w:t xml:space="preserve">01.10.2020 №1576 </w:t>
      </w:r>
      <w:r>
        <w:rPr>
          <w:rStyle w:val="CharStyle19"/>
        </w:rPr>
        <w:t>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"</w:t>
      </w:r>
      <w:r>
        <w:rPr>
          <w:rStyle w:val="CharStyle19"/>
        </w:rPr>
        <w:t>ВЭБ.РФ</w:t>
      </w:r>
      <w:r>
        <w:rPr>
          <w:rStyle w:val="CharStyle19"/>
        </w:rPr>
        <w:t>",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внеплановой проверки определения поставщика, Комиссия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9"/>
        </w:rPr>
        <w:t>У С Т А Н О В И Л 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Порядок проведения электронного аукциона определен статьей </w:t>
      </w:r>
      <w:r>
        <w:rPr>
          <w:rStyle w:val="CharStyle19"/>
          <w:lang w:val="en-US" w:eastAsia="en-US"/>
        </w:rPr>
        <w:t xml:space="preserve">49 </w:t>
      </w:r>
      <w:r>
        <w:rPr>
          <w:rStyle w:val="CharStyle19"/>
        </w:rPr>
        <w:t xml:space="preserve">ФЗ «О контрактной </w:t>
      </w:r>
      <w:r>
        <w:rPr>
          <w:rStyle w:val="CharStyle19"/>
          <w:lang w:val="en-US" w:eastAsia="en-US"/>
        </w:rPr>
        <w:t>системе…».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9"/>
        </w:rPr>
        <w:t xml:space="preserve">Согласно ч. </w:t>
      </w:r>
      <w:r>
        <w:rPr>
          <w:rStyle w:val="CharStyle19"/>
          <w:lang w:val="en-US" w:eastAsia="en-US"/>
        </w:rPr>
        <w:t xml:space="preserve">5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49 </w:t>
      </w:r>
      <w:r>
        <w:rPr>
          <w:rStyle w:val="CharStyle19"/>
        </w:rPr>
        <w:t xml:space="preserve">ФЗ «О контрактной </w:t>
      </w:r>
      <w:r>
        <w:rPr>
          <w:rStyle w:val="CharStyle19"/>
          <w:lang w:val="en-US" w:eastAsia="en-US"/>
        </w:rPr>
        <w:t xml:space="preserve">системе…» </w:t>
      </w:r>
      <w:r>
        <w:rPr>
          <w:rStyle w:val="CharStyle19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9"/>
        </w:rPr>
        <w:t>установленной в извещении об осуществлении закупки: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1" w:val="left"/>
        </w:tabs>
        <w:bidi w:val="0"/>
        <w:spacing w:before="0" w:after="0"/>
        <w:ind w:left="0" w:right="0" w:firstLine="760"/>
        <w:jc w:val="both"/>
      </w:pPr>
      <w:r>
        <w:rPr>
          <w:rStyle w:val="CharStyle19"/>
        </w:rPr>
        <w:t>члены комиссии по осуществлению закупок: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п.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п.п. </w:t>
      </w:r>
      <w:r>
        <w:rPr>
          <w:rStyle w:val="CharStyle19"/>
          <w:lang w:val="en-US" w:eastAsia="en-US"/>
        </w:rPr>
        <w:t xml:space="preserve">1 - 8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12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48 </w:t>
      </w:r>
      <w:r>
        <w:rPr>
          <w:rStyle w:val="CharStyle19"/>
        </w:rPr>
        <w:t>настоящего Федерального закона;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п.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 </w:t>
      </w:r>
      <w:r>
        <w:rPr>
          <w:rStyle w:val="CharStyle19"/>
          <w:lang w:val="en-US" w:eastAsia="en-US"/>
        </w:rPr>
        <w:t xml:space="preserve">14 </w:t>
      </w:r>
      <w:r>
        <w:rPr>
          <w:rStyle w:val="CharStyle19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п.п. </w:t>
      </w:r>
      <w:r>
        <w:rPr>
          <w:rStyle w:val="CharStyle19"/>
          <w:lang w:val="en-US" w:eastAsia="en-US"/>
        </w:rPr>
        <w:t xml:space="preserve">1, 2, 4 - 7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17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48 </w:t>
      </w:r>
      <w:r>
        <w:rPr>
          <w:rStyle w:val="CharStyle19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Частью </w:t>
      </w:r>
      <w:r>
        <w:rPr>
          <w:rStyle w:val="CharStyle19"/>
          <w:lang w:val="en-US" w:eastAsia="en-US"/>
        </w:rPr>
        <w:t xml:space="preserve">17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48 </w:t>
      </w:r>
      <w:r>
        <w:rPr>
          <w:rStyle w:val="CharStyle19"/>
        </w:rPr>
        <w:t xml:space="preserve">ФЗ «О контрактной </w:t>
      </w:r>
      <w:r>
        <w:rPr>
          <w:rStyle w:val="CharStyle19"/>
          <w:lang w:val="en-US" w:eastAsia="en-US"/>
        </w:rPr>
        <w:t xml:space="preserve">системе…» </w:t>
      </w:r>
      <w:r>
        <w:rPr>
          <w:rStyle w:val="CharStyle19"/>
        </w:rPr>
        <w:t>установлены требования к содержанию протокола подведения итогов определения поставщика (подрядчика, исполнителя).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Согласно сведений единой информационной системы Заказчиком в разделе «Применение национального режима по ст. </w:t>
      </w:r>
      <w:r>
        <w:rPr>
          <w:rStyle w:val="CharStyle19"/>
          <w:lang w:val="en-US" w:eastAsia="en-US"/>
        </w:rPr>
        <w:t xml:space="preserve">14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44-ФЗ» извещения об осуществлении закупки установлено: </w:t>
      </w:r>
      <w:r>
        <w:rPr>
          <w:rStyle w:val="CharStyle19"/>
          <w:i/>
          <w:iCs/>
        </w:rPr>
        <w:t xml:space="preserve">«Основанием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</w:t>
      </w:r>
      <w:r>
        <w:rPr>
          <w:rStyle w:val="CharStyle19"/>
          <w:i/>
          <w:iCs/>
          <w:lang w:val="en-US" w:eastAsia="en-US"/>
        </w:rPr>
        <w:t>23.12.2024 № 1875</w:t>
      </w:r>
      <w:r>
        <w:rPr>
          <w:rStyle w:val="CharStyle19"/>
          <w:lang w:val="en-US" w:eastAsia="en-US"/>
        </w:rPr>
        <w:t xml:space="preserve"> - </w:t>
      </w:r>
      <w:r>
        <w:rPr>
          <w:rStyle w:val="CharStyle19"/>
          <w:i/>
          <w:iCs/>
        </w:rPr>
        <w:t>Ограничение закупок товаров, происходящих из иностранных государств, выполняемых работ, оказываемых услуг иностранными лицами</w:t>
      </w:r>
      <w:r>
        <w:rPr>
          <w:rStyle w:val="CharStyle19"/>
        </w:rPr>
        <w:t>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9"/>
        </w:rPr>
        <w:t>Одновременно с извещением об осуществлении закупки размещен электронный документ «Описание объекта закупки», в котором заказчик декларирует отсутствие закупаемого товара в реестре российской промышленной продукции в соответствии с прилагаемым уведомлением в Министерство промышленности и торговли РФ, направленным до размещения извещения об осуществлении закупки или направлении приглашения на участие в определении поставщика (подрядчика, исполнителя).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9"/>
          <w:lang w:val="en-US" w:eastAsia="en-US"/>
        </w:rPr>
        <w:t xml:space="preserve">23.04.2026 </w:t>
      </w:r>
      <w:r>
        <w:rPr>
          <w:rStyle w:val="CharStyle19"/>
        </w:rPr>
        <w:t xml:space="preserve">№ИЭА1, на участие в закупке было подано </w:t>
      </w:r>
      <w:r>
        <w:rPr>
          <w:rStyle w:val="CharStyle19"/>
          <w:lang w:val="en-US" w:eastAsia="en-US"/>
        </w:rPr>
        <w:t xml:space="preserve">7 </w:t>
      </w:r>
      <w:r>
        <w:rPr>
          <w:rStyle w:val="CharStyle19"/>
        </w:rPr>
        <w:t>(семь) заявок, все заявки признаны комиссией по осуществлению закупок соответствующими требованиям извещения.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>Оператором электронной площадки в материалы дела представлены заявки участников закупки в структурированной форме и приложенные к заявкам участников закупки электронные документы.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Как подтверждается материалами дела, участниками закупки с идентификационными номерами </w:t>
      </w:r>
      <w:r>
        <w:rPr>
          <w:rStyle w:val="CharStyle19"/>
          <w:sz w:val="24"/>
          <w:szCs w:val="24"/>
          <w:lang w:val="en-US" w:eastAsia="en-US"/>
        </w:rPr>
        <w:t xml:space="preserve">40, 63, 103, 212, 28, 128 </w:t>
      </w:r>
      <w:r>
        <w:rPr>
          <w:rStyle w:val="CharStyle19"/>
        </w:rPr>
        <w:t xml:space="preserve">в заявках указана страна происхождения товара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Китайская Народная Республика. Участником закупки с идентификационным номером заявки </w:t>
      </w:r>
      <w:r>
        <w:rPr>
          <w:rStyle w:val="CharStyle19"/>
          <w:lang w:val="en-US" w:eastAsia="en-US"/>
        </w:rPr>
        <w:t xml:space="preserve">110 </w:t>
      </w:r>
      <w:r>
        <w:rPr>
          <w:rStyle w:val="CharStyle19"/>
        </w:rPr>
        <w:t xml:space="preserve">указана страна происхождения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Российская Федерация, номер реестровой записи из реестра российской промышленной продукции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отсутствует. Характеристики товара, указанные в заявках, соответствуют требованиям, установленным в извещении об осуществлении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Учитывая, что отсутствие в реестре российской промышленной продукции товара с характеристиками, соответствующими потребности заказчика, задекларировано Заказчиком, в заявке на участие в закупке содержится предложение о поставке товара, который по состоянию на момент подачи заявки на участие в закупке не включен в реестр российской промышленной продукции, при подтверждении страны происхождения товара необходимо руководствоваться требованиями п.п. «з» п.3 Постановления Правительства РФ от </w:t>
      </w:r>
      <w:r>
        <w:rPr>
          <w:rStyle w:val="CharStyle19"/>
          <w:lang w:val="en-US" w:eastAsia="en-US"/>
        </w:rPr>
        <w:t xml:space="preserve">23.12.2024 №1875 </w:t>
      </w:r>
      <w:r>
        <w:rPr>
          <w:rStyle w:val="CharStyle19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Постановление Правительства РФ от </w:t>
      </w:r>
      <w:r>
        <w:rPr>
          <w:rStyle w:val="CharStyle19"/>
          <w:lang w:val="en-US" w:eastAsia="en-US"/>
        </w:rPr>
        <w:t>23.12.2024 №1875).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Подпунктом «з» п.3 Постановления Правительства РФ от </w:t>
      </w:r>
      <w:r>
        <w:rPr>
          <w:rStyle w:val="CharStyle19"/>
          <w:lang w:val="en-US" w:eastAsia="en-US"/>
        </w:rPr>
        <w:t xml:space="preserve">23.12.2024 №1875 </w:t>
      </w:r>
      <w:r>
        <w:rPr>
          <w:rStyle w:val="CharStyle19"/>
        </w:rPr>
        <w:t xml:space="preserve">установлено, что информацией и документами, подтверждающими страну происхождения товара для целей настоящего постановления, является указание в заявке на участие в закупке наименования страны происхождения товара (в случае осуществления закупки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такое указание осуществляется в соответствии с подпунктом "б" пункта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43 </w:t>
      </w:r>
      <w:r>
        <w:rPr>
          <w:rStyle w:val="CharStyle19"/>
        </w:rPr>
        <w:t>указанного Федерального закона):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для подтверждения происхождения товаров из Российской Федерации, не указанных в позициях </w:t>
      </w:r>
      <w:r>
        <w:rPr>
          <w:rStyle w:val="CharStyle19"/>
          <w:lang w:val="en-US" w:eastAsia="en-US"/>
        </w:rPr>
        <w:t xml:space="preserve">1 - 146 </w:t>
      </w:r>
      <w:r>
        <w:rPr>
          <w:rStyle w:val="CharStyle19"/>
        </w:rPr>
        <w:t xml:space="preserve">приложения </w:t>
      </w:r>
      <w:r>
        <w:rPr>
          <w:rStyle w:val="CharStyle19"/>
          <w:lang w:val="en-US" w:eastAsia="en-US"/>
        </w:rPr>
        <w:t xml:space="preserve">N 1 </w:t>
      </w:r>
      <w:r>
        <w:rPr>
          <w:rStyle w:val="CharStyle19"/>
        </w:rPr>
        <w:t xml:space="preserve">к Постановлению Правительства РФ от </w:t>
      </w:r>
      <w:r>
        <w:rPr>
          <w:rStyle w:val="CharStyle19"/>
          <w:lang w:val="en-US" w:eastAsia="en-US"/>
        </w:rPr>
        <w:t xml:space="preserve">23.12.2024 №1875, </w:t>
      </w:r>
      <w:r>
        <w:rPr>
          <w:rStyle w:val="CharStyle19"/>
        </w:rPr>
        <w:t xml:space="preserve">позициях </w:t>
      </w:r>
      <w:r>
        <w:rPr>
          <w:rStyle w:val="CharStyle19"/>
          <w:lang w:val="en-US" w:eastAsia="en-US"/>
        </w:rPr>
        <w:t xml:space="preserve">1 - 433 </w:t>
      </w:r>
      <w:r>
        <w:rPr>
          <w:rStyle w:val="CharStyle19"/>
        </w:rPr>
        <w:t xml:space="preserve">приложения </w:t>
      </w:r>
      <w:r>
        <w:rPr>
          <w:rStyle w:val="CharStyle19"/>
          <w:lang w:val="en-US" w:eastAsia="en-US"/>
        </w:rPr>
        <w:t xml:space="preserve">N 2 </w:t>
      </w:r>
      <w:r>
        <w:rPr>
          <w:rStyle w:val="CharStyle19"/>
        </w:rPr>
        <w:t xml:space="preserve">к Постановлению Правительства РФ от </w:t>
      </w:r>
      <w:r>
        <w:rPr>
          <w:rStyle w:val="CharStyle19"/>
          <w:lang w:val="en-US" w:eastAsia="en-US"/>
        </w:rPr>
        <w:t>23.12.2024 №1875;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для подтверждения происхождения товаров из Российской Федерации, указанных в позициях </w:t>
      </w:r>
      <w:r>
        <w:rPr>
          <w:rStyle w:val="CharStyle19"/>
          <w:lang w:val="en-US" w:eastAsia="en-US"/>
        </w:rPr>
        <w:t xml:space="preserve">1 - 433 </w:t>
      </w:r>
      <w:r>
        <w:rPr>
          <w:rStyle w:val="CharStyle19"/>
        </w:rPr>
        <w:t xml:space="preserve">приложения </w:t>
      </w:r>
      <w:r>
        <w:rPr>
          <w:rStyle w:val="CharStyle19"/>
          <w:lang w:val="en-US" w:eastAsia="en-US"/>
        </w:rPr>
        <w:t xml:space="preserve">N 2 </w:t>
      </w:r>
      <w:r>
        <w:rPr>
          <w:rStyle w:val="CharStyle19"/>
        </w:rPr>
        <w:t xml:space="preserve">к Постановлению Правительства РФ от </w:t>
      </w:r>
      <w:r>
        <w:rPr>
          <w:rStyle w:val="CharStyle19"/>
          <w:lang w:val="en-US" w:eastAsia="en-US"/>
        </w:rPr>
        <w:t xml:space="preserve">23.12.2024 №1875 </w:t>
      </w:r>
      <w:r>
        <w:rPr>
          <w:rStyle w:val="CharStyle19"/>
        </w:rPr>
        <w:t xml:space="preserve">(если отсутствие в реестре российской промышленной продукции такого товара с характеристиками, соответствующими потребности заказчика, задекларировано заказчиком в соответствии с абзацем четвертым подпункта "а" пункта </w:t>
      </w:r>
      <w:r>
        <w:rPr>
          <w:rStyle w:val="CharStyle19"/>
          <w:lang w:val="en-US" w:eastAsia="en-US"/>
        </w:rPr>
        <w:t xml:space="preserve">7 </w:t>
      </w:r>
      <w:r>
        <w:rPr>
          <w:rStyle w:val="CharStyle19"/>
        </w:rPr>
        <w:t>настоящего постановления или при осуществлении в соответствии с Федеральным законом "О закупках товаров, работ, услуг отдельными видами юридических лиц" закупки задекларировано в документации о закупке),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для подтверждения происхождения товара из иностранного государства, за исключением предусмотренных настоящим пунктом случаев, при которых предусмотрены иные информация и документы, подтверждающие происхождение товара из государств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членов Евразийского экономического союза.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Учитывая изложенное, комиссией по осуществлению закупки неправомерно не применены ограничения, предусмотренные Постановлением Правительства РФ от </w:t>
      </w:r>
      <w:r>
        <w:rPr>
          <w:rStyle w:val="CharStyle19"/>
          <w:lang w:val="en-US" w:eastAsia="en-US"/>
        </w:rPr>
        <w:t xml:space="preserve">23.12.2024 №1875, </w:t>
      </w:r>
      <w:r>
        <w:rPr>
          <w:rStyle w:val="CharStyle19"/>
        </w:rPr>
        <w:t xml:space="preserve">поскольку на участие подана заявка, в которой задекларирована страна происхождения товара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Российская Федерация, как это требуется по п.п. «з» п.3 Постановления Правительства РФ от </w:t>
      </w:r>
      <w:r>
        <w:rPr>
          <w:rStyle w:val="CharStyle19"/>
          <w:lang w:val="en-US" w:eastAsia="en-US"/>
        </w:rPr>
        <w:t xml:space="preserve">23.12.2024 №1875, </w:t>
      </w:r>
      <w:r>
        <w:rPr>
          <w:rStyle w:val="CharStyle19"/>
        </w:rPr>
        <w:t xml:space="preserve">так и на участие, в том числе поданы заявки, с товаром страной происхождения которых задекларирована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Китайская Народная Республика. В связи с чем, довод жалобы признается обоснованным.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При таких обстоятельствах, комиссией по осуществлению закупки при рассмотрении заявок нарушены требования п.п. «а» п.1 ч. </w:t>
      </w:r>
      <w:r>
        <w:rPr>
          <w:rStyle w:val="CharStyle19"/>
          <w:lang w:val="en-US" w:eastAsia="en-US"/>
        </w:rPr>
        <w:t xml:space="preserve">5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49 </w:t>
      </w:r>
      <w:r>
        <w:rPr>
          <w:rStyle w:val="CharStyle19"/>
        </w:rPr>
        <w:t xml:space="preserve">ФЗ «О контрактной </w:t>
      </w:r>
      <w:r>
        <w:rPr>
          <w:rStyle w:val="CharStyle19"/>
          <w:lang w:val="en-US" w:eastAsia="en-US"/>
        </w:rPr>
        <w:t xml:space="preserve">системе…», </w:t>
      </w:r>
      <w:r>
        <w:rPr>
          <w:rStyle w:val="CharStyle19"/>
        </w:rPr>
        <w:t xml:space="preserve">и содержит признаки состава административного правонарушения, ответственность за совершение которого предусмотрена ч. </w:t>
      </w:r>
      <w:r>
        <w:rPr>
          <w:rStyle w:val="CharStyle19"/>
          <w:lang w:val="en-US" w:eastAsia="en-US"/>
        </w:rPr>
        <w:t xml:space="preserve">7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7.30.1 </w:t>
      </w:r>
      <w:r>
        <w:rPr>
          <w:rStyle w:val="CharStyle19"/>
        </w:rPr>
        <w:t>КоАП РФ.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>Выявленные в действиях комиссии по осуществлению закупок нарушения требований п.п. «а» п.1 ч.5 ст.49 ФЗ «О контрактной системе</w:t>
      </w:r>
      <w:r>
        <w:rPr>
          <w:rStyle w:val="CharStyle19"/>
          <w:lang w:val="en-US" w:eastAsia="en-US"/>
        </w:rPr>
        <w:t xml:space="preserve">...» </w:t>
      </w:r>
      <w:r>
        <w:rPr>
          <w:rStyle w:val="CharStyle19"/>
        </w:rPr>
        <w:t>являются существенными и повлияли на результат определения поставщика (подрядчика, исполнителя), что является основанием для выдачи обязательного для исполнения предписания об их устранении.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9"/>
        </w:rPr>
        <w:t xml:space="preserve"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</w:t>
      </w:r>
      <w:r>
        <w:rPr>
          <w:rStyle w:val="CharStyle19"/>
          <w:lang w:val="en-US" w:eastAsia="en-US"/>
        </w:rPr>
        <w:t xml:space="preserve">05.04.2013 </w:t>
      </w:r>
      <w:r>
        <w:rPr>
          <w:rStyle w:val="CharStyle19"/>
        </w:rPr>
        <w:t>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9"/>
          <w:b/>
          <w:bCs/>
        </w:rPr>
        <w:t>Р Е Ш И Л А:</w:t>
      </w:r>
      <w:r>
        <w:br w:type="page"/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>Признать жалобу индивидуального предпринимателя Китовой Сафии Сергеевны обоснованной.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5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Признать комиссию по осуществлению закупки уполномоченного учреждения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областного казенного учреждения «Центр закупок Курской области», заказчика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областного казенного учреждения «Курский медико-социальный реабилитационный центр имени преподобного Феодосия Печерского» нарушившей требования п.п. «а» п.1 ч.5 ст.49 Федерального закона от </w:t>
      </w:r>
      <w:r>
        <w:rPr>
          <w:rStyle w:val="CharStyle19"/>
          <w:lang w:val="en-US" w:eastAsia="en-US"/>
        </w:rPr>
        <w:t xml:space="preserve">05.04.2013 </w:t>
      </w:r>
      <w:r>
        <w:rPr>
          <w:rStyle w:val="CharStyle19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5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>Выдать заказчику, уполномоченному учреждению, комиссии по осуществлению закупок предписание об устранении выявленных нарушений законодательства РФ о контрактной системе.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Контроль за исполнением предписания возложить на члена Комиссии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Рагулину Т.Ю.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5" w:val="left"/>
        </w:tabs>
        <w:bidi w:val="0"/>
        <w:spacing w:before="0" w:after="280"/>
        <w:ind w:left="0" w:right="0" w:firstLine="720"/>
        <w:jc w:val="both"/>
      </w:pPr>
      <w:r>
        <w:rPr>
          <w:rStyle w:val="CharStyle19"/>
        </w:rPr>
        <w:t xml:space="preserve">Передать материалы дела </w:t>
      </w:r>
      <w:r>
        <w:rPr>
          <w:rStyle w:val="CharStyle19"/>
          <w:lang w:val="en-US" w:eastAsia="en-US"/>
        </w:rPr>
        <w:t xml:space="preserve">№046/06/105-191/2026 </w:t>
      </w:r>
      <w:r>
        <w:rPr>
          <w:rStyle w:val="CharStyle19"/>
        </w:rPr>
        <w:t>уполномоченному должностному лицу Курского УФАС России для рассмотрения вопроса о возбуждении административного производства в порядке, предусмотренном КоАП РФ.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24"/>
          <w:szCs w:val="24"/>
        </w:rPr>
      </w:pPr>
      <w:r>
        <w:rPr>
          <w:rStyle w:val="CharStyle19"/>
          <w:i/>
          <w:iCs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66" w:right="570" w:bottom="714" w:left="104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341630" distL="0" distR="0" simplePos="0" relativeHeight="125829380" behindDoc="0" locked="0" layoutInCell="1" allowOverlap="1">
                <wp:simplePos x="0" y="0"/>
                <wp:positionH relativeFrom="page">
                  <wp:posOffset>712470</wp:posOffset>
                </wp:positionH>
                <wp:positionV relativeFrom="paragraph">
                  <wp:posOffset>292100</wp:posOffset>
                </wp:positionV>
                <wp:extent cx="182245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9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100000000000001pt;margin-top:23.pt;width:143.5pt;height:19.900000000000002pt;z-index:-125829373;mso-wrap-distance-left:0;mso-wrap-distance-top:23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9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5125" distB="0" distL="0" distR="1786255" simplePos="0" relativeHeight="125829382" behindDoc="0" locked="0" layoutInCell="1" allowOverlap="1">
            <wp:simplePos x="0" y="0"/>
            <wp:positionH relativeFrom="page">
              <wp:posOffset>2629535</wp:posOffset>
            </wp:positionH>
            <wp:positionV relativeFrom="paragraph">
              <wp:posOffset>365125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3089910</wp:posOffset>
                </wp:positionH>
                <wp:positionV relativeFrom="paragraph">
                  <wp:posOffset>770255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3.30000000000001pt;margin-top:60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453390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0.15000000000001pt;margin-top:35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341630" distL="0" distR="0" simplePos="0" relativeHeight="125829383" behindDoc="0" locked="0" layoutInCell="1" allowOverlap="1">
                <wp:simplePos x="0" y="0"/>
                <wp:positionH relativeFrom="page">
                  <wp:posOffset>6101080</wp:posOffset>
                </wp:positionH>
                <wp:positionV relativeFrom="paragraph">
                  <wp:posOffset>292100</wp:posOffset>
                </wp:positionV>
                <wp:extent cx="106362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9"/>
                                <w:sz w:val="28"/>
                                <w:szCs w:val="28"/>
                              </w:rPr>
                              <w:t>М.В. Волкова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0.40000000000003pt;margin-top:23.pt;width:83.75pt;height:19.900000000000002pt;z-index:-125829370;mso-wrap-distance-left:0;mso-wrap-distance-top:23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9"/>
                          <w:sz w:val="28"/>
                          <w:szCs w:val="28"/>
                        </w:rPr>
                        <w:t>М.В. Волкова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Кому выдан: </w:t>
      </w:r>
      <w:r>
        <w:rPr>
          <w:rStyle w:val="CharStyle33"/>
          <w:color w:val="000000"/>
        </w:rPr>
        <w:t>Волкова Марина Викторовна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Сертификат </w:t>
      </w:r>
      <w:r>
        <w:rPr>
          <w:rStyle w:val="CharStyle33"/>
          <w:color w:val="292929"/>
        </w:rPr>
        <w:t xml:space="preserve">№ </w:t>
      </w:r>
      <w:r>
        <w:rPr>
          <w:rStyle w:val="CharStyle33"/>
          <w:lang w:val="en-US" w:eastAsia="en-US"/>
        </w:rPr>
        <w:t>18C488D728D735F69EEDA1AB0E6CE23F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3"/>
        </w:rPr>
        <w:t xml:space="preserve">Действителен с 27.01.2026 </w:t>
      </w:r>
      <w:r>
        <w:rPr>
          <w:rStyle w:val="CharStyle33"/>
          <w:color w:val="5C5C5C"/>
        </w:rPr>
        <w:t xml:space="preserve">по </w:t>
      </w:r>
      <w:r>
        <w:rPr>
          <w:rStyle w:val="CharStyle33"/>
        </w:rPr>
        <w:t>22.04.2027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sz w:val="28"/>
          <w:szCs w:val="28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  <w:rPr>
          <w:sz w:val="28"/>
          <w:szCs w:val="28"/>
        </w:rPr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2630170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3050540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0.20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  <w:sz w:val="28"/>
          <w:szCs w:val="28"/>
        </w:rPr>
        <w:t>Т.Ю. Рагулина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Кому выдан: </w:t>
      </w:r>
      <w:r>
        <w:rPr>
          <w:rStyle w:val="CharStyle33"/>
          <w:color w:val="000000"/>
        </w:rPr>
        <w:t>РАГУЛИНА ТАТЬЯНА ЮРЬЕВНА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Сертификат </w:t>
      </w:r>
      <w:r>
        <w:rPr>
          <w:rStyle w:val="CharStyle33"/>
          <w:color w:val="292929"/>
        </w:rPr>
        <w:t xml:space="preserve">№ </w:t>
      </w:r>
      <w:r>
        <w:rPr>
          <w:rStyle w:val="CharStyle33"/>
        </w:rPr>
        <w:t>00А5401</w:t>
      </w:r>
      <w:r>
        <w:rPr>
          <w:rStyle w:val="CharStyle33"/>
          <w:lang w:val="en-US" w:eastAsia="en-US"/>
        </w:rPr>
        <w:t>14FAB674D32DCD80979E543AFD</w:t>
      </w:r>
      <w:r>
        <w:rPr>
          <w:rStyle w:val="CharStyle33"/>
          <w:lang w:val="en-US" w:eastAsia="en-US"/>
        </w:rPr>
        <w:t>7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3"/>
        </w:rPr>
        <w:t xml:space="preserve">Действителен с </w:t>
      </w:r>
      <w:r>
        <w:rPr>
          <w:rStyle w:val="CharStyle33"/>
          <w:color w:val="5C5C5C"/>
        </w:rPr>
        <w:t>20.1</w:t>
      </w:r>
      <w:r>
        <w:rPr>
          <w:rStyle w:val="CharStyle33"/>
          <w:color w:val="292929"/>
        </w:rPr>
        <w:t>1</w:t>
      </w:r>
      <w:r>
        <w:rPr>
          <w:rStyle w:val="CharStyle33"/>
          <w:color w:val="5C5C5C"/>
        </w:rPr>
        <w:t>.2025 по 1</w:t>
      </w:r>
      <w:r>
        <w:rPr>
          <w:rStyle w:val="CharStyle33"/>
        </w:rPr>
        <w:t>3.02.2027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2596515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3090545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3.34999999999999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3050540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0.20000000000002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  <w:sz w:val="28"/>
          <w:szCs w:val="28"/>
        </w:rPr>
        <w:t>А.И. Ченцова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Кому выдан: </w:t>
      </w:r>
      <w:r>
        <w:rPr>
          <w:rStyle w:val="CharStyle33"/>
          <w:color w:val="000000"/>
        </w:rPr>
        <w:t>ЧЕНЦОВА АНАСТАСИЯ ИГОРЕВНА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Сертификат </w:t>
      </w:r>
      <w:r>
        <w:rPr>
          <w:rStyle w:val="CharStyle33"/>
          <w:color w:val="292929"/>
        </w:rPr>
        <w:t xml:space="preserve">№ </w:t>
      </w:r>
      <w:r>
        <w:rPr>
          <w:rStyle w:val="CharStyle33"/>
          <w:lang w:val="en-US" w:eastAsia="en-US"/>
        </w:rPr>
        <w:t>00F10A097F9B6FFA220D90FE94464DFE3D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33"/>
        </w:rPr>
        <w:t xml:space="preserve">Действителен с 17.10.2025 </w:t>
      </w:r>
      <w:r>
        <w:rPr>
          <w:rStyle w:val="CharStyle33"/>
          <w:color w:val="5C5C5C"/>
        </w:rPr>
        <w:t xml:space="preserve">по </w:t>
      </w:r>
      <w:r>
        <w:rPr>
          <w:rStyle w:val="CharStyle33"/>
        </w:rPr>
        <w:t>10.01.2027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Исп.Рагулина Т.Ю.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тел.8(4712) 70-87-16, вн.046-102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007" w:right="541" w:bottom="167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821055</wp:posOffset>
              </wp:positionH>
              <wp:positionV relativeFrom="page">
                <wp:posOffset>9937115</wp:posOffset>
              </wp:positionV>
              <wp:extent cx="6489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2026-1821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64.650000000000006pt;margin-top:782.45000000000005pt;width:51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2026-1821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489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2026-1821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75.70000000000005pt;width:51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2026-1821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4024630</wp:posOffset>
              </wp:positionH>
              <wp:positionV relativeFrom="page">
                <wp:posOffset>673735</wp:posOffset>
              </wp:positionV>
              <wp:extent cx="6985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16.90000000000003pt;margin-top:53.050000000000004pt;width:5.5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Body text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Picture caption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8">
    <w:name w:val="Heading #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33">
    <w:name w:val="Body text (3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20" w:line="29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26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7">
    <w:name w:val="Heading #1"/>
    <w:basedOn w:val="Normal"/>
    <w:link w:val="CharStyle2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32">
    <w:name w:val="Body text (3)"/>
    <w:basedOn w:val="Normal"/>
    <w:link w:val="CharStyle3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