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</w:rPr>
        <w:t>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8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1"/>
          <w:b/>
          <w:bCs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8"/>
        </w:rPr>
        <w:t>ул. Ленина, 384, г. Ставрополь, 355003</w:t>
        <w:br/>
        <w:t>тел. (8652) 25-74-05, факс (8652) 35-28-09</w:t>
        <w:br/>
      </w:r>
      <w:r>
        <w:rPr>
          <w:rStyle w:val="CharStyle8"/>
          <w:lang w:val="en-US" w:eastAsia="en-US"/>
        </w:rPr>
        <w:t xml:space="preserve">e-mail: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8"/>
          <w:lang w:val="en-US" w:eastAsia="en-US"/>
        </w:rPr>
        <w:t>to26@fas.gov.ru</w:t>
      </w:r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3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3"/>
        </w:rPr>
        <w:t>8.05.2026</w:t>
        <w:tab/>
      </w:r>
      <w:r>
        <w:fldChar w:fldCharType="end"/>
      </w:r>
      <w:r>
        <w:rPr>
          <w:rStyle w:val="CharStyle13"/>
        </w:rPr>
        <w:t xml:space="preserve">№ </w:t>
      </w:r>
      <w:r>
        <w:rPr>
          <w:rStyle w:val="CharStyle13"/>
          <w:u w:val="single"/>
        </w:rPr>
        <w:t>ЕС/4891/26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11"/>
          <w:sz w:val="18"/>
          <w:szCs w:val="18"/>
        </w:rPr>
        <w:t xml:space="preserve">На №  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Заявитель: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ООО «Сограндис-НН»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Героя Советского Союза Поющева ул., д. 22, офис 303/2, г. Нижний Новгород, 603043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"mailto:sog-nn@yandex.ru" </w:instrText>
      </w:r>
      <w:r>
        <w:fldChar w:fldCharType="separate"/>
      </w:r>
      <w:r>
        <w:rPr>
          <w:rStyle w:val="CharStyle17"/>
          <w:color w:val="000080"/>
          <w:u w:val="single"/>
          <w:lang w:val="en-US" w:eastAsia="en-US"/>
        </w:rPr>
        <w:t>sog-nn@yandex.ru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Уполномоченный орган: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Комитет Ставропольского края по государственным закупкам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7"/>
        </w:rPr>
        <w:t xml:space="preserve">Карла Маркса пр-кт , д. 63, г. Ставрополь, 357500 </w:t>
      </w:r>
      <w:r>
        <w:fldChar w:fldCharType="begin"/>
      </w:r>
      <w:r>
        <w:rPr/>
        <w:instrText> HYPERLINK "mailto:info@stav-zakupki.ru" </w:instrText>
      </w:r>
      <w:r>
        <w:fldChar w:fldCharType="separate"/>
      </w:r>
      <w:r>
        <w:rPr>
          <w:rStyle w:val="CharStyle17"/>
          <w:lang w:val="en-US" w:eastAsia="en-US"/>
        </w:rPr>
        <w:t>info@stav-zakupki.ru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Заказчик: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ГБУЗ СК «Краевая детская клиническая больница»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7"/>
        </w:rPr>
        <w:t xml:space="preserve">Семашко ул., д. 3, г. Ставрополь, 355000 </w:t>
      </w:r>
      <w:r>
        <w:fldChar w:fldCharType="begin"/>
      </w:r>
      <w:r>
        <w:rPr/>
        <w:instrText> HYPERLINK "mailto:ks@skkdkb.ru" </w:instrText>
      </w:r>
      <w:r>
        <w:fldChar w:fldCharType="separate"/>
      </w:r>
      <w:r>
        <w:rPr>
          <w:rStyle w:val="CharStyle17"/>
          <w:lang w:val="en-US" w:eastAsia="en-US"/>
        </w:rPr>
        <w:t>ks@skkdkb.ru</w:t>
      </w:r>
      <w:r>
        <w:fldChar w:fldCharType="end"/>
      </w:r>
      <w:r>
        <w:rPr>
          <w:rStyle w:val="CharStyle17"/>
          <w:lang w:val="en-US" w:eastAsia="en-US"/>
        </w:rPr>
        <w:t xml:space="preserve">, </w:t>
      </w:r>
      <w:r>
        <w:fldChar w:fldCharType="begin"/>
      </w:r>
      <w:r>
        <w:rPr/>
        <w:instrText> HYPERLINK "mailto:kdkb.law@gmail.com" </w:instrText>
      </w:r>
      <w:r>
        <w:fldChar w:fldCharType="separate"/>
      </w:r>
      <w:r>
        <w:rPr>
          <w:rStyle w:val="CharStyle17"/>
          <w:color w:val="000080"/>
          <w:u w:val="single"/>
          <w:lang w:val="en-US" w:eastAsia="en-US"/>
        </w:rPr>
        <w:t>kdkb.law@gmail.com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Заинтересованный участник: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ООО «Компания «Технолайн»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5"/>
          <w:footerReference w:type="default" r:id="rId6"/>
          <w:headerReference w:type="even" r:id="rId7"/>
          <w:footerReference w:type="even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58" w:right="647" w:bottom="1216" w:left="647" w:header="0" w:footer="3" w:gutter="488"/>
          <w:pgNumType w:start="1"/>
          <w:cols w:num="2" w:space="720" w:equalWidth="0">
            <w:col w:w="4186" w:space="1080"/>
            <w:col w:w="4853"/>
          </w:cols>
          <w:noEndnote/>
          <w:titlePg/>
          <w:rtlGutter w:val="0"/>
          <w:docGrid w:linePitch="360"/>
        </w:sectPr>
      </w:pPr>
      <w:r>
        <w:rPr>
          <w:rStyle w:val="CharStyle17"/>
        </w:rPr>
        <w:t>Соболева ул., г. Екатеринбург, 620036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3" w:after="5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72" w:right="0" w:bottom="100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7"/>
          <w:b/>
          <w:bCs/>
        </w:rPr>
        <w:t>РЕШЕНИЕ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7"/>
          <w:b/>
          <w:bCs/>
        </w:rPr>
        <w:t>по делу № 026/06/105-960/2026</w:t>
        <w:br/>
        <w:t>о нарушении законодательства о закупках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8549" w:val="left"/>
        </w:tabs>
        <w:bidi w:val="0"/>
        <w:spacing w:before="0" w:after="280" w:line="240" w:lineRule="auto"/>
        <w:ind w:left="0" w:right="0" w:firstLine="0"/>
        <w:jc w:val="left"/>
      </w:pPr>
      <w:r>
        <w:rPr>
          <w:rStyle w:val="CharStyle17"/>
        </w:rPr>
        <w:t>05.05.2026 года</w:t>
        <w:tab/>
        <w:t>г. Ставрополь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7"/>
        </w:rPr>
        <w:t>Комиссия Управления Федеральной антимонопольной службы по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Ставропольскому краю по контролю в сфере закупок (далее – Комиссия) в составе: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7"/>
        </w:rPr>
        <w:t>Председателя Комиссии, заместителя руководителя Управления Федеральной антимонопольной службы по Ставропольскому краю Соколова Е.А.,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</w:pPr>
      <w:r>
        <w:rPr>
          <w:rStyle w:val="CharStyle17"/>
        </w:rPr>
        <w:t>Членов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2178" w:val="left"/>
          <w:tab w:pos="5313" w:val="left"/>
          <w:tab w:pos="6638" w:val="left"/>
          <w:tab w:pos="8591" w:val="left"/>
        </w:tabs>
        <w:bidi w:val="0"/>
        <w:spacing w:before="0" w:after="0" w:line="240" w:lineRule="auto"/>
        <w:ind w:left="0" w:right="0" w:firstLine="580"/>
        <w:jc w:val="left"/>
      </w:pPr>
      <w:r>
        <w:rPr>
          <w:rStyle w:val="CharStyle17"/>
        </w:rPr>
        <w:t>ведущего</w:t>
        <w:tab/>
        <w:t>специалиста-эксперта</w:t>
        <w:tab/>
        <w:t>отдела</w:t>
        <w:tab/>
        <w:t>Управления</w:t>
        <w:tab/>
        <w:t>Федеральной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антимонопольной службы по Ставропольскому краю Манаенко С.Г.;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2178" w:val="left"/>
          <w:tab w:pos="5313" w:val="left"/>
          <w:tab w:pos="6638" w:val="left"/>
          <w:tab w:pos="8591" w:val="left"/>
        </w:tabs>
        <w:bidi w:val="0"/>
        <w:spacing w:before="0" w:after="0" w:line="240" w:lineRule="auto"/>
        <w:ind w:left="0" w:right="0" w:firstLine="580"/>
        <w:jc w:val="left"/>
      </w:pPr>
      <w:r>
        <w:rPr>
          <w:rStyle w:val="CharStyle17"/>
        </w:rPr>
        <w:t>ведущего</w:t>
        <w:tab/>
        <w:t>специалиста-эксперта</w:t>
        <w:tab/>
        <w:t>отдела</w:t>
        <w:tab/>
        <w:t>Управления</w:t>
        <w:tab/>
        <w:t>Федеральной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7"/>
        </w:rPr>
        <w:t>антимонопольной службы по Ставропольскому краю Дзыба А.З.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rStyle w:val="CharStyle21"/>
        </w:rPr>
        <w:t>1IIIIIIIIIIIIIIIIIIIIII]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В присутствии представителей сторон: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от заявителя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>Носкова С.М.;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от уполномоченного органа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>Тимофеевой Д.Ю.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от заказчика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>Дроздовой Ю.С.;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7"/>
        </w:rPr>
        <w:t xml:space="preserve">от заинтересованного участника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>Шмелева Е.В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7"/>
          <w:b/>
          <w:bCs/>
        </w:rPr>
        <w:t>УСТАНОВИЛА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7"/>
        </w:rPr>
        <w:t xml:space="preserve">В Ставропольское УФАС России поступила жалоба ООО «Сограндис-НН» на действияГБУЗ СК «Краевая детская клиническая больница» (далее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 xml:space="preserve">Заказчика), Комитета Ставропольского края по государственным закупкам (далее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 xml:space="preserve">Уполномоченного органа) по факту осуществления закупки путем проведения запроса котировок </w:t>
      </w:r>
      <w:r>
        <w:rPr>
          <w:rStyle w:val="CharStyle17"/>
          <w:lang w:val="en-US" w:eastAsia="en-US"/>
        </w:rPr>
        <w:t xml:space="preserve">№ 0121200004726000475 </w:t>
      </w:r>
      <w:r>
        <w:rPr>
          <w:rStyle w:val="CharStyle17"/>
        </w:rPr>
        <w:t>«Поставка автомобиля скорой медицинской помощи класса "С"».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7"/>
        </w:rPr>
        <w:t xml:space="preserve">Жалоба в порядке статей </w:t>
      </w:r>
      <w:r>
        <w:rPr>
          <w:rStyle w:val="CharStyle17"/>
          <w:lang w:val="en-US" w:eastAsia="en-US"/>
        </w:rPr>
        <w:t xml:space="preserve">105, 106 </w:t>
      </w:r>
      <w:r>
        <w:rPr>
          <w:rStyle w:val="CharStyle17"/>
        </w:rPr>
        <w:t xml:space="preserve">Федерального закона от </w:t>
      </w:r>
      <w:r>
        <w:rPr>
          <w:rStyle w:val="CharStyle17"/>
          <w:lang w:val="en-US" w:eastAsia="en-US"/>
        </w:rPr>
        <w:t xml:space="preserve">05.04.2013 № </w:t>
      </w:r>
      <w:r>
        <w:rPr>
          <w:rStyle w:val="CharStyle17"/>
        </w:rPr>
        <w:t xml:space="preserve">44-ФЗ «О контрактной системе в сфере закупок товаров, работ, услуг для государственных и муниципальных нужд» (далее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Закон </w:t>
      </w:r>
      <w:r>
        <w:rPr>
          <w:rStyle w:val="CharStyle17"/>
          <w:lang w:val="en-US" w:eastAsia="en-US"/>
        </w:rPr>
        <w:t xml:space="preserve">№ </w:t>
      </w:r>
      <w:r>
        <w:rPr>
          <w:rStyle w:val="CharStyle17"/>
        </w:rPr>
        <w:t xml:space="preserve">44-ФЗ, Закон о контрактной системе) принята к рассмотрению и назначена на </w:t>
      </w:r>
      <w:r>
        <w:rPr>
          <w:rStyle w:val="CharStyle17"/>
          <w:lang w:val="en-US" w:eastAsia="en-US"/>
        </w:rPr>
        <w:t xml:space="preserve">05.05.2026 </w:t>
      </w:r>
      <w:r>
        <w:rPr>
          <w:rStyle w:val="CharStyle17"/>
        </w:rPr>
        <w:t>г. с вызовом сторон по делу.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7"/>
          <w:lang w:val="en-US" w:eastAsia="en-US"/>
        </w:rPr>
        <w:t xml:space="preserve">05.05.2026 </w:t>
      </w:r>
      <w:r>
        <w:rPr>
          <w:rStyle w:val="CharStyle17"/>
        </w:rPr>
        <w:t xml:space="preserve">г. комиссия, выслушав пояснения присутствующих сторон, рассмотрев доводы жалобы, проанализировав имеющиеся в деле документы, проведя в соответствии со статьей </w:t>
      </w:r>
      <w:r>
        <w:rPr>
          <w:rStyle w:val="CharStyle17"/>
          <w:lang w:val="en-US" w:eastAsia="en-US"/>
        </w:rPr>
        <w:t xml:space="preserve">99 </w:t>
      </w:r>
      <w:r>
        <w:rPr>
          <w:rStyle w:val="CharStyle17"/>
        </w:rPr>
        <w:t>Закона №44-ФЗ внеплановую проверку закупки установила следующее: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 xml:space="preserve">Заказчиком </w:t>
      </w:r>
      <w:r>
        <w:rPr>
          <w:rStyle w:val="CharStyle17"/>
          <w:lang w:val="en-US" w:eastAsia="en-US"/>
        </w:rPr>
        <w:t xml:space="preserve">17.04.2026 </w:t>
      </w:r>
      <w:r>
        <w:rPr>
          <w:rStyle w:val="CharStyle17"/>
        </w:rPr>
        <w:t xml:space="preserve">г. в ЕИС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  <w:lang w:val="en-US" w:eastAsia="en-US"/>
        </w:rPr>
        <w:t>zakupki.gov.ru</w:t>
      </w:r>
      <w:r>
        <w:rPr>
          <w:rStyle w:val="CharStyle17"/>
          <w:lang w:val="en-US" w:eastAsia="en-US"/>
        </w:rPr>
        <w:t xml:space="preserve"> </w:t>
      </w:r>
      <w:r>
        <w:rPr>
          <w:rStyle w:val="CharStyle17"/>
        </w:rPr>
        <w:t xml:space="preserve">размещено извещение об осуществлении закупки предметом которой является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«Поставка автомобиля скорой медицинской помощи класса "С"» (далее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>Извещение).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7"/>
        </w:rPr>
        <w:t>ООО «Сограндис-НН» не согласившись с условиями извещения подало жалобу в управление.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08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>Довод жалобы о неразмещении Разрешения Минпромторга, не подлежит удовлетворению на основании следующего.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 xml:space="preserve">Согласно пункту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и пункту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42 </w:t>
      </w:r>
      <w:r>
        <w:rPr>
          <w:rStyle w:val="CharStyle17"/>
        </w:rPr>
        <w:t xml:space="preserve">Закона </w:t>
      </w:r>
      <w:r>
        <w:rPr>
          <w:rStyle w:val="CharStyle17"/>
          <w:lang w:val="en-US" w:eastAsia="en-US"/>
        </w:rPr>
        <w:t xml:space="preserve">№ </w:t>
      </w:r>
      <w:r>
        <w:rPr>
          <w:rStyle w:val="CharStyle17"/>
        </w:rPr>
        <w:t xml:space="preserve">44-ФЗ, извещение, если иное не предусмотрено настоящим Федеральным законом, должно содержать описание объекта закупки в соответствии со статьей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>настоящего Федерального закона; требования к содержанию, составу заявки на участие в закупке в соответствии с настоящим Федеральным законом и инструкцию по ее заполнению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6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72" w:right="541" w:bottom="1002" w:left="541" w:header="0" w:footer="3" w:gutter="556"/>
          <w:cols w:space="720"/>
          <w:noEndnote/>
          <w:rtlGutter w:val="0"/>
          <w:docGrid w:linePitch="360"/>
        </w:sectPr>
      </w:pPr>
      <w:r>
        <w:rPr>
          <w:rStyle w:val="CharStyle17"/>
        </w:rPr>
        <w:t xml:space="preserve">Объектом закупки являются товар, включенный в приложение </w:t>
      </w:r>
      <w:r>
        <w:rPr>
          <w:rStyle w:val="CharStyle17"/>
          <w:lang w:val="en-US" w:eastAsia="en-US"/>
        </w:rPr>
        <w:t xml:space="preserve">№ 1, </w:t>
      </w:r>
      <w:r>
        <w:rPr>
          <w:rStyle w:val="CharStyle17"/>
        </w:rPr>
        <w:t xml:space="preserve">утвержденное Постановлением Правительства РФ от </w:t>
      </w:r>
      <w:r>
        <w:rPr>
          <w:rStyle w:val="CharStyle17"/>
          <w:lang w:val="en-US" w:eastAsia="en-US"/>
        </w:rPr>
        <w:t xml:space="preserve">23 </w:t>
      </w:r>
      <w:r>
        <w:rPr>
          <w:rStyle w:val="CharStyle17"/>
        </w:rPr>
        <w:t xml:space="preserve">декабря </w:t>
      </w:r>
      <w:r>
        <w:rPr>
          <w:rStyle w:val="CharStyle17"/>
          <w:lang w:val="en-US" w:eastAsia="en-US"/>
        </w:rPr>
        <w:t xml:space="preserve">2024 </w:t>
      </w:r>
      <w:r>
        <w:rPr>
          <w:rStyle w:val="CharStyle17"/>
        </w:rPr>
        <w:t xml:space="preserve">г. </w:t>
      </w:r>
      <w:r>
        <w:rPr>
          <w:rStyle w:val="CharStyle17"/>
          <w:lang w:val="en-US" w:eastAsia="en-US"/>
        </w:rPr>
        <w:t xml:space="preserve">№ 1875 </w:t>
      </w:r>
      <w:r>
        <w:rPr>
          <w:rStyle w:val="CharStyle17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 xml:space="preserve">Постановление </w:t>
      </w:r>
      <w:r>
        <w:rPr>
          <w:rStyle w:val="CharStyle17"/>
          <w:lang w:val="en-US" w:eastAsia="en-US"/>
        </w:rPr>
        <w:t>№ 1875).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7"/>
        </w:rPr>
        <w:t>При размещении настоящего электронного аукциона заказчик задекларировал отсутствие в реестре российской промышленной продукции такого товара, а также указал в извещении Разрешение министерства промышленности и торговли Российской Федерации на закупку происходящего из иностранного государства товара.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7"/>
        </w:rPr>
        <w:t xml:space="preserve">В силу подпункта «а» пункта </w:t>
      </w:r>
      <w:r>
        <w:rPr>
          <w:rStyle w:val="CharStyle17"/>
          <w:lang w:val="en-US" w:eastAsia="en-US"/>
        </w:rPr>
        <w:t xml:space="preserve">7 </w:t>
      </w:r>
      <w:r>
        <w:rPr>
          <w:rStyle w:val="CharStyle17"/>
        </w:rPr>
        <w:t xml:space="preserve">Постановления </w:t>
      </w:r>
      <w:r>
        <w:rPr>
          <w:rStyle w:val="CharStyle17"/>
          <w:lang w:val="en-US" w:eastAsia="en-US"/>
        </w:rPr>
        <w:t xml:space="preserve">№ 1875 </w:t>
      </w:r>
      <w:r>
        <w:rPr>
          <w:rStyle w:val="CharStyle17"/>
        </w:rPr>
        <w:t>особенностями описания объекта закупки, являющегося товаром (в том числе поставляемым при выполнении закупаемых работ, оказании закупаемых услуг), производство которого на территории Российской Федерации отсутствует, являются: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7"/>
        </w:rPr>
        <w:t xml:space="preserve">при осуществлении закупки товаров, указанных в позициях </w:t>
      </w:r>
      <w:r>
        <w:rPr>
          <w:rStyle w:val="CharStyle17"/>
          <w:lang w:val="en-US" w:eastAsia="en-US"/>
        </w:rPr>
        <w:t xml:space="preserve">1 - 145 </w:t>
      </w:r>
      <w:r>
        <w:rPr>
          <w:rStyle w:val="CharStyle17"/>
        </w:rPr>
        <w:t xml:space="preserve">приложения </w:t>
      </w:r>
      <w:r>
        <w:rPr>
          <w:rStyle w:val="CharStyle17"/>
          <w:lang w:val="en-US" w:eastAsia="en-US"/>
        </w:rPr>
        <w:t xml:space="preserve">№ 1 </w:t>
      </w:r>
      <w:r>
        <w:rPr>
          <w:rStyle w:val="CharStyle17"/>
        </w:rPr>
        <w:t xml:space="preserve">к настоящему постановлению,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декларирование в извещении об осуществлении закупки или в приглашении принять участие в определении поставщика (подрядчика, исполнителя) факта получения предусмотренного подпунктом "а" пункта </w:t>
      </w:r>
      <w:r>
        <w:rPr>
          <w:rStyle w:val="CharStyle17"/>
          <w:lang w:val="en-US" w:eastAsia="en-US"/>
        </w:rPr>
        <w:t xml:space="preserve">5 </w:t>
      </w:r>
      <w:r>
        <w:rPr>
          <w:rStyle w:val="CharStyle17"/>
        </w:rPr>
        <w:t>настоящего постановления разрешения с указанием его реквизитов и характеристик товара, являющихся идентичными характеристикам, содержащимся в обращении, на основании которого выдано такое разрешение.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7"/>
        </w:rPr>
        <w:t xml:space="preserve">Таким образом из вышеизложенного прямо следует, что обязанность заказчика ограничивается декларированием факта получения разрешения, указанием его реквизитов и характеристик товара, идентичных указанным в обращении заказчика. Требования о публикации полного текста самого разрешения или заявки, являющейся его неотъемлемой частью, ни Постановление </w:t>
      </w:r>
      <w:r>
        <w:rPr>
          <w:rStyle w:val="CharStyle17"/>
          <w:lang w:val="en-US" w:eastAsia="en-US"/>
        </w:rPr>
        <w:t xml:space="preserve">№ 1875, </w:t>
      </w:r>
      <w:r>
        <w:rPr>
          <w:rStyle w:val="CharStyle17"/>
        </w:rPr>
        <w:t>ни Закон о контрактной системе не содержат.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7"/>
        </w:rPr>
        <w:t>При проведении внеплановой проверки Комиссией УФАС истребована и изучена копия заявки Заказчика, на основании которой выдано разрешение Сопоставление характеристик, содержащихся в указанной заявке, с характеристиками, установленными в документации о закупке, не выявило противоречий.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7"/>
        </w:rPr>
        <w:t>Таким образом довод жалобы является необоснованным.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8" w:val="left"/>
        </w:tabs>
        <w:bidi w:val="0"/>
        <w:spacing w:before="0" w:after="0" w:line="240" w:lineRule="auto"/>
        <w:ind w:left="0" w:right="0" w:firstLine="820"/>
        <w:jc w:val="both"/>
      </w:pPr>
      <w:r>
        <w:rPr>
          <w:rStyle w:val="CharStyle17"/>
        </w:rPr>
        <w:t xml:space="preserve">Довод Заявителя о том, что Заказчик описал объект закупки с нарушением требований ГОСТ </w:t>
      </w:r>
      <w:r>
        <w:rPr>
          <w:rStyle w:val="CharStyle17"/>
          <w:lang w:val="en-US" w:eastAsia="en-US"/>
        </w:rPr>
        <w:t xml:space="preserve">33665-2024 </w:t>
      </w:r>
      <w:r>
        <w:rPr>
          <w:rStyle w:val="CharStyle17"/>
        </w:rPr>
        <w:t xml:space="preserve">«Автомобили скорой медицинской помощи Технические требования и методы испытаний» и Приказа Минздрава России от </w:t>
      </w:r>
      <w:r>
        <w:rPr>
          <w:rStyle w:val="CharStyle17"/>
          <w:lang w:val="en-US" w:eastAsia="en-US"/>
        </w:rPr>
        <w:t xml:space="preserve">20.06.2013 № </w:t>
      </w:r>
      <w:r>
        <w:rPr>
          <w:rStyle w:val="CharStyle17"/>
        </w:rPr>
        <w:t>388н «Об утверждении Порядка оказания скорой, в том числе скорой специализированной, медицинской помощи», а также не обосновал необходимость использования иных показателей, не подлежит удовлетворению на основании следующего.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7"/>
        </w:rPr>
        <w:t xml:space="preserve">Вместе с тем, частью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>Закона о контрактной системе также установлено, что описание объекта закупки должно быть объективным и обеспечивать возможность определения соответствия товара потребностям заказчика. При этом закон не требует буквального воспроизведения всех формулировок стандарта, а предполагает указание конкретных параметров, позволяющих идентифицировать товар и подтвердить его соответствие установленным требованиям.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0" w:right="0" w:firstLine="820"/>
        <w:jc w:val="both"/>
        <w:rPr>
          <w:sz w:val="24"/>
          <w:szCs w:val="24"/>
        </w:rPr>
      </w:pPr>
      <w:r>
        <w:rPr>
          <w:rStyle w:val="CharStyle17"/>
        </w:rPr>
        <w:t xml:space="preserve">Относительно ссылки Заявителя на ГОСТ </w:t>
      </w:r>
      <w:r>
        <w:rPr>
          <w:rStyle w:val="CharStyle17"/>
          <w:lang w:val="en-US" w:eastAsia="en-US"/>
        </w:rPr>
        <w:t xml:space="preserve">33665-2024. </w:t>
      </w:r>
      <w:r>
        <w:rPr>
          <w:rStyle w:val="CharStyle17"/>
        </w:rPr>
        <w:t xml:space="preserve">Данный стандарт устанавливает общие технические требования к автомобилям скорой медицинской </w:t>
      </w:r>
      <w:r>
        <w:rPr>
          <w:rStyle w:val="CharStyle17"/>
          <w:sz w:val="24"/>
          <w:szCs w:val="24"/>
          <w:lang w:val="en-US" w:eastAsia="en-US"/>
        </w:rPr>
        <w:t>2026-5308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>помощи, включая габаритные размеры, планировку салона, требования к электробезопасности и т.д. Комиссией установлено следующее: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rStyle w:val="CharStyle17"/>
        </w:rPr>
        <w:t>В документации о закупке Заказчиком указаны следующие габаритные размеры автомобиля: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rStyle w:val="CharStyle17"/>
        </w:rPr>
        <w:t xml:space="preserve">длина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 xml:space="preserve">не более </w:t>
      </w:r>
      <w:r>
        <w:rPr>
          <w:rStyle w:val="CharStyle17"/>
          <w:lang w:val="en-US" w:eastAsia="en-US"/>
        </w:rPr>
        <w:t xml:space="preserve">6500 </w:t>
      </w:r>
      <w:r>
        <w:rPr>
          <w:rStyle w:val="CharStyle17"/>
        </w:rPr>
        <w:t>мм;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rStyle w:val="CharStyle17"/>
        </w:rPr>
        <w:t xml:space="preserve">ширина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 xml:space="preserve">не более </w:t>
      </w:r>
      <w:r>
        <w:rPr>
          <w:rStyle w:val="CharStyle17"/>
          <w:lang w:val="en-US" w:eastAsia="en-US"/>
        </w:rPr>
        <w:t xml:space="preserve">2200 </w:t>
      </w:r>
      <w:r>
        <w:rPr>
          <w:rStyle w:val="CharStyle17"/>
        </w:rPr>
        <w:t>мм;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rStyle w:val="CharStyle17"/>
        </w:rPr>
        <w:t xml:space="preserve">высота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 xml:space="preserve">не более </w:t>
      </w:r>
      <w:r>
        <w:rPr>
          <w:rStyle w:val="CharStyle17"/>
          <w:lang w:val="en-US" w:eastAsia="en-US"/>
        </w:rPr>
        <w:t xml:space="preserve">4000 </w:t>
      </w:r>
      <w:r>
        <w:rPr>
          <w:rStyle w:val="CharStyle17"/>
        </w:rPr>
        <w:t>мм.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rStyle w:val="CharStyle17"/>
        </w:rPr>
        <w:t xml:space="preserve">Указанные параметры соответствуют пункту </w:t>
      </w:r>
      <w:r>
        <w:rPr>
          <w:rStyle w:val="CharStyle17"/>
          <w:lang w:val="en-US" w:eastAsia="en-US"/>
        </w:rPr>
        <w:t xml:space="preserve">5.1.2 </w:t>
      </w:r>
      <w:r>
        <w:rPr>
          <w:rStyle w:val="CharStyle17"/>
        </w:rPr>
        <w:t xml:space="preserve">ГОСТ </w:t>
      </w:r>
      <w:r>
        <w:rPr>
          <w:rStyle w:val="CharStyle17"/>
          <w:lang w:val="en-US" w:eastAsia="en-US"/>
        </w:rPr>
        <w:t xml:space="preserve">33665-2024, </w:t>
      </w:r>
      <w:r>
        <w:rPr>
          <w:rStyle w:val="CharStyle17"/>
        </w:rPr>
        <w:t xml:space="preserve">который устанавливает аналогичные требования к габаритным размерам автомобилей скорой медицинской помощи класса «С». Иных расхождений между требованиями документации и положениями ГОСТ </w:t>
      </w:r>
      <w:r>
        <w:rPr>
          <w:rStyle w:val="CharStyle17"/>
          <w:lang w:val="en-US" w:eastAsia="en-US"/>
        </w:rPr>
        <w:t xml:space="preserve">33665-2024 </w:t>
      </w:r>
      <w:r>
        <w:rPr>
          <w:rStyle w:val="CharStyle17"/>
        </w:rPr>
        <w:t xml:space="preserve">и Приказа </w:t>
      </w:r>
      <w:r>
        <w:rPr>
          <w:rStyle w:val="CharStyle17"/>
          <w:lang w:val="en-US" w:eastAsia="en-US"/>
        </w:rPr>
        <w:t xml:space="preserve">№ </w:t>
      </w:r>
      <w:r>
        <w:rPr>
          <w:rStyle w:val="CharStyle17"/>
        </w:rPr>
        <w:t>388н Заявителем не приведено.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7"/>
        </w:rPr>
        <w:t>На основании изложенного довод жалобы является необоснованным.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8" w:val="left"/>
        </w:tabs>
        <w:bidi w:val="0"/>
        <w:spacing w:before="0" w:after="0" w:line="240" w:lineRule="auto"/>
        <w:ind w:left="0" w:right="0" w:firstLine="840"/>
        <w:jc w:val="both"/>
      </w:pPr>
      <w:r>
        <w:rPr>
          <w:rStyle w:val="CharStyle17"/>
        </w:rPr>
        <w:t xml:space="preserve">Довод Заявителя о том, что Заказчик включил в проект контракта (пункт </w:t>
      </w:r>
      <w:r>
        <w:rPr>
          <w:rStyle w:val="CharStyle17"/>
          <w:lang w:val="en-US" w:eastAsia="en-US"/>
        </w:rPr>
        <w:t xml:space="preserve">8.2) </w:t>
      </w:r>
      <w:r>
        <w:rPr>
          <w:rStyle w:val="CharStyle17"/>
        </w:rPr>
        <w:t xml:space="preserve">требование о том, что год выпуска автомобиля должен быть не ранее </w:t>
      </w:r>
      <w:r>
        <w:rPr>
          <w:rStyle w:val="CharStyle17"/>
          <w:lang w:val="en-US" w:eastAsia="en-US"/>
        </w:rPr>
        <w:t xml:space="preserve">2026 </w:t>
      </w:r>
      <w:r>
        <w:rPr>
          <w:rStyle w:val="CharStyle17"/>
        </w:rPr>
        <w:t xml:space="preserve">года, а год выпуска медицинского оборудования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 xml:space="preserve">не ранее </w:t>
      </w:r>
      <w:r>
        <w:rPr>
          <w:rStyle w:val="CharStyle17"/>
          <w:lang w:val="en-US" w:eastAsia="en-US"/>
        </w:rPr>
        <w:t xml:space="preserve">2025 </w:t>
      </w:r>
      <w:r>
        <w:rPr>
          <w:rStyle w:val="CharStyle17"/>
        </w:rPr>
        <w:t>года, однако не установил соответствующее требование в извещении о закупке, что, по мнению Заявителя, нарушает принцип равноправия участников, признаётся необоснованным на основании следующего.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rStyle w:val="CharStyle17"/>
        </w:rPr>
        <w:t xml:space="preserve">В силу пункта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 xml:space="preserve">Федерального закона от </w:t>
      </w:r>
      <w:r>
        <w:rPr>
          <w:rStyle w:val="CharStyle17"/>
          <w:lang w:val="en-US" w:eastAsia="en-US"/>
        </w:rPr>
        <w:t xml:space="preserve">05.04.2013 № 44- </w:t>
      </w:r>
      <w:r>
        <w:rPr>
          <w:rStyle w:val="CharStyle17"/>
        </w:rPr>
        <w:t xml:space="preserve">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>Закон о контрактной системе) описание объекта закупки должно содержать функциональные, технические, качественные и эксплуатационные характеристики товара.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rStyle w:val="CharStyle17"/>
        </w:rPr>
        <w:t>При этом год выпуска товара не относится к функциональным, техническим, качественным или эксплуатационным характеристикам. Вместе с тем, проект контракта может содержать условия, не указанные в извещении, если такие условия не противоречат извещению.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left"/>
      </w:pPr>
      <w:r>
        <w:rPr>
          <w:rStyle w:val="CharStyle17"/>
        </w:rPr>
        <w:t>На основании изложенного довод жалобы является необоснованным.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8" w:val="left"/>
        </w:tabs>
        <w:bidi w:val="0"/>
        <w:spacing w:before="0" w:after="0" w:line="240" w:lineRule="auto"/>
        <w:ind w:left="0" w:right="0" w:firstLine="840"/>
        <w:jc w:val="both"/>
      </w:pPr>
      <w:r>
        <w:rPr>
          <w:rStyle w:val="CharStyle17"/>
        </w:rPr>
        <w:t xml:space="preserve">Довод Заявителя о том, что Заказчик включил в проект контракта (пункт </w:t>
      </w:r>
      <w:r>
        <w:rPr>
          <w:rStyle w:val="CharStyle17"/>
          <w:lang w:val="en-US" w:eastAsia="en-US"/>
        </w:rPr>
        <w:t xml:space="preserve">8.15) </w:t>
      </w:r>
      <w:r>
        <w:rPr>
          <w:rStyle w:val="CharStyle17"/>
        </w:rPr>
        <w:t>требование о предоставлении победителем закупки копий регистрационных удостоверений на медицинское оборудование, однако не установил соответствующее требование к составу заявки на участие в закупке, что, по мнению Заявителя, нарушает принцип равноправия участников и положения Закона о контрактной системе, признаётся обоснованным на основании следующего.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rStyle w:val="CharStyle17"/>
        </w:rPr>
        <w:t xml:space="preserve">В силу пункта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31 </w:t>
      </w:r>
      <w:r>
        <w:rPr>
          <w:rStyle w:val="CharStyle17"/>
        </w:rPr>
        <w:t xml:space="preserve">Закона </w:t>
      </w:r>
      <w:r>
        <w:rPr>
          <w:rStyle w:val="CharStyle17"/>
          <w:lang w:val="en-US" w:eastAsia="en-US"/>
        </w:rPr>
        <w:t xml:space="preserve">№ </w:t>
      </w:r>
      <w:r>
        <w:rPr>
          <w:rStyle w:val="CharStyle17"/>
        </w:rPr>
        <w:t>44-ФЗ при осуществлении закупки заказчик устанавливает единые требования к участникам закупки, в том числе о соответствии участников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rStyle w:val="CharStyle17"/>
        </w:rPr>
        <w:t xml:space="preserve">Согласно части </w:t>
      </w:r>
      <w:r>
        <w:rPr>
          <w:rStyle w:val="CharStyle17"/>
          <w:lang w:val="en-US" w:eastAsia="en-US"/>
        </w:rPr>
        <w:t xml:space="preserve">5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31 </w:t>
      </w:r>
      <w:r>
        <w:rPr>
          <w:rStyle w:val="CharStyle17"/>
        </w:rPr>
        <w:t>Закона о контрактной системе, информация о соответствии участников закупки указанным требованиям должна содержаться в заявке участника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7"/>
        </w:rPr>
        <w:t>Извещение о проведении электронного аукциона и документация о закупке не содержат требования к участникам закупки о предоставлении в составе заявки копий регистрационных удостоверений на медицинское оборудование (неонатальный инкубатор, монитор пациента, аппарат ИВЛ и др.), являющееся объектом закупки Также в извещении отсутствует указание на то, что отсутствие регистрационных удостоверений (или их копий) влечёт отклонение заявки.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7"/>
        </w:rPr>
        <w:t xml:space="preserve">Вместе с тем, пункт </w:t>
      </w:r>
      <w:r>
        <w:rPr>
          <w:rStyle w:val="CharStyle17"/>
          <w:lang w:val="en-US" w:eastAsia="en-US"/>
        </w:rPr>
        <w:t xml:space="preserve">8.15 </w:t>
      </w:r>
      <w:r>
        <w:rPr>
          <w:rStyle w:val="CharStyle17"/>
        </w:rPr>
        <w:t>проекта контракта, являющегося неотъемлемой частью документации о закупке, устанавливает обязанность победителя закупки одновременно с товаром предоставить заказчику, в том числе: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7"/>
        </w:rPr>
        <w:t>«копии регистрационных удостоверений на медицинское оборудование, выданных уполномоченным органом в соответствии с требованиями законодательства Российской Федерации».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7"/>
        </w:rPr>
        <w:t>Таким образом, Комиссией установлены разночтения между структурированной формой Извещения и в описанием объекта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7"/>
        </w:rPr>
        <w:t xml:space="preserve">Согласно части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7 </w:t>
      </w:r>
      <w:r>
        <w:rPr>
          <w:rStyle w:val="CharStyle17"/>
        </w:rPr>
        <w:t xml:space="preserve">Закона </w:t>
      </w:r>
      <w:r>
        <w:rPr>
          <w:rStyle w:val="CharStyle17"/>
          <w:lang w:val="en-US" w:eastAsia="en-US"/>
        </w:rPr>
        <w:t xml:space="preserve">№44 </w:t>
      </w:r>
      <w:r>
        <w:rPr>
          <w:rStyle w:val="CharStyle17"/>
        </w:rPr>
        <w:t>ФЗ информация, предусмотренная Федеральным законом и размещенная в единой информационной системе, должна быть полной и достоверной.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7"/>
        </w:rPr>
        <w:t xml:space="preserve">Содержание требований извещения и требований Закона </w:t>
      </w:r>
      <w:r>
        <w:rPr>
          <w:rStyle w:val="CharStyle17"/>
          <w:lang w:val="en-US" w:eastAsia="en-US"/>
        </w:rPr>
        <w:t xml:space="preserve">№44 </w:t>
      </w:r>
      <w:r>
        <w:rPr>
          <w:rStyle w:val="CharStyle17"/>
        </w:rPr>
        <w:t>ФЗ, с учетом внесенных изменений в Закон, и быть реально исполнимым, неопределенность, противоречивость, неполнота либо неисполнимость положений извещения, в которой содержаться требования как к участникам закупки, так и к информации которую необходимо указать в заявке участникам закупки, создает или может создать препятствия для потенциальных участников закупки на стадии заполнения заявок, и соответственно как барьер служит препятствием для подачи заявки тем самым нарушается принцип профессионализма заказчика, что создает угрозу обеспечения конкуренции, независимо от фактического результата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7"/>
        </w:rPr>
        <w:t xml:space="preserve">Учитывая изложенное, в связи с наличием разночтений между требованиями, установленными в извещении, и требованиями, содержащимися в проекте контракта, действия Заказчика нарушают положения статьи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 xml:space="preserve">и статьи </w:t>
      </w:r>
      <w:r>
        <w:rPr>
          <w:rStyle w:val="CharStyle17"/>
          <w:lang w:val="en-US" w:eastAsia="en-US"/>
        </w:rPr>
        <w:t xml:space="preserve">42 </w:t>
      </w:r>
      <w:r>
        <w:rPr>
          <w:rStyle w:val="CharStyle17"/>
        </w:rPr>
        <w:t xml:space="preserve">Закона </w:t>
      </w:r>
      <w:r>
        <w:rPr>
          <w:rStyle w:val="CharStyle17"/>
          <w:lang w:val="en-US" w:eastAsia="en-US"/>
        </w:rPr>
        <w:t xml:space="preserve">№ </w:t>
      </w:r>
      <w:r>
        <w:rPr>
          <w:rStyle w:val="CharStyle17"/>
        </w:rPr>
        <w:t>44-ФЗ.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7"/>
        </w:rPr>
        <w:t>Вместе с тем, в связи с тем, что установленные разночтения не могли повлиять на проведение закупочной процедуры и подведение её итогов, оснований для выдачи предписания не имеется.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7"/>
        </w:rPr>
        <w:t>Доводы участвующих лиц, приведенные в ходе рассмотрения дела, в письменной либо устной форме, не нашедшие отражения в настоящем решении, не могли повлиять на изложенные выводы в принятом решении.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7"/>
        </w:rPr>
        <w:t xml:space="preserve">Комиссия, руководствуясь статьей </w:t>
      </w:r>
      <w:r>
        <w:rPr>
          <w:rStyle w:val="CharStyle17"/>
          <w:lang w:val="en-US" w:eastAsia="en-US"/>
        </w:rPr>
        <w:t xml:space="preserve">99, </w:t>
      </w:r>
      <w:r>
        <w:rPr>
          <w:rStyle w:val="CharStyle17"/>
        </w:rPr>
        <w:t xml:space="preserve">статьей </w:t>
      </w:r>
      <w:r>
        <w:rPr>
          <w:rStyle w:val="CharStyle17"/>
          <w:lang w:val="en-US" w:eastAsia="en-US"/>
        </w:rPr>
        <w:t xml:space="preserve">106 </w:t>
      </w:r>
      <w:r>
        <w:rPr>
          <w:rStyle w:val="CharStyle17"/>
        </w:rPr>
        <w:t xml:space="preserve">Закона </w:t>
      </w:r>
      <w:r>
        <w:rPr>
          <w:rStyle w:val="CharStyle17"/>
          <w:lang w:val="en-US" w:eastAsia="en-US"/>
        </w:rPr>
        <w:t xml:space="preserve">№ </w:t>
      </w:r>
      <w:r>
        <w:rPr>
          <w:rStyle w:val="CharStyle17"/>
        </w:rPr>
        <w:t>44-ФЗ,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7"/>
          <w:b/>
          <w:bCs/>
        </w:rPr>
        <w:t xml:space="preserve">РЕШИЛА </w:t>
      </w:r>
      <w:r>
        <w:rPr>
          <w:rStyle w:val="CharStyle17"/>
          <w:b/>
          <w:bCs/>
          <w:lang w:val="en-US" w:eastAsia="en-US"/>
        </w:rPr>
        <w:t>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83" w:lineRule="auto"/>
        <w:ind w:left="0" w:right="0" w:firstLine="780"/>
        <w:jc w:val="both"/>
        <w:rPr>
          <w:sz w:val="24"/>
          <w:szCs w:val="24"/>
        </w:rPr>
      </w:pPr>
      <w:r>
        <w:rPr>
          <w:rStyle w:val="CharStyle17"/>
        </w:rPr>
        <w:t xml:space="preserve">Признать жалобу ООО «Сограндис-НН» на действия ГБУЗ СК «Краевая детская клиническая больница» по факту осуществления закупки путем проведения запроса котировок </w:t>
      </w:r>
      <w:r>
        <w:rPr>
          <w:rStyle w:val="CharStyle17"/>
          <w:lang w:val="en-US" w:eastAsia="en-US"/>
        </w:rPr>
        <w:t xml:space="preserve">№ 0121200004726000475 </w:t>
      </w:r>
      <w:r>
        <w:rPr>
          <w:rStyle w:val="CharStyle17"/>
        </w:rPr>
        <w:t xml:space="preserve">«Поставка автомобиля скорой </w:t>
      </w:r>
      <w:r>
        <w:rPr>
          <w:rStyle w:val="CharStyle17"/>
          <w:sz w:val="24"/>
          <w:szCs w:val="24"/>
          <w:lang w:val="en-US" w:eastAsia="en-US"/>
        </w:rPr>
        <w:t>2026-5308</w:t>
      </w:r>
      <w:r>
        <w:br w:type="page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 xml:space="preserve">медицинской помощи класса "С"»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>необоснованной.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left"/>
      </w:pPr>
      <w:r>
        <w:rPr>
          <w:rStyle w:val="CharStyle17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511" w:right="534" w:bottom="915" w:left="534" w:header="0" w:footer="3" w:gutter="569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344170" distL="0" distR="0" simplePos="0" relativeHeight="125829378" behindDoc="0" locked="0" layoutInCell="1" allowOverlap="1">
                <wp:simplePos x="0" y="0"/>
                <wp:positionH relativeFrom="margin">
                  <wp:posOffset>45720</wp:posOffset>
                </wp:positionH>
                <wp:positionV relativeFrom="paragraph">
                  <wp:posOffset>304800</wp:posOffset>
                </wp:positionV>
                <wp:extent cx="1822450" cy="25019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.6000000000000001pt;margin-top:24.pt;width:143.5pt;height:19.699999999999999pt;z-index:-125829375;mso-wrap-distance-left:0;mso-wrap-distance-top:24.pt;mso-wrap-distance-right:0;mso-wrap-distance-bottom:27.100000000000001pt;mso-position-horizont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drawing>
          <wp:anchor distT="374650" distB="0" distL="0" distR="1786255" simplePos="0" relativeHeight="125829380" behindDoc="0" locked="0" layoutInCell="1" allowOverlap="1">
            <wp:simplePos x="0" y="0"/>
            <wp:positionH relativeFrom="margin">
              <wp:posOffset>1959610</wp:posOffset>
            </wp:positionH>
            <wp:positionV relativeFrom="paragraph">
              <wp:posOffset>374650</wp:posOffset>
            </wp:positionV>
            <wp:extent cx="359410" cy="52451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margin">
                  <wp:posOffset>2419985</wp:posOffset>
                </wp:positionH>
                <wp:positionV relativeFrom="paragraph">
                  <wp:posOffset>782955</wp:posOffset>
                </wp:positionV>
                <wp:extent cx="1283335" cy="10033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90.55000000000001pt;margin-top:61.649999999999999pt;width:101.05pt;height:7.9000000000000004pt;z-index:251657729;mso-wrap-distance-left:0;mso-wrap-distance-right:0;mso-position-horizontal-relative:margin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margin">
                  <wp:posOffset>2379980</wp:posOffset>
                </wp:positionH>
                <wp:positionV relativeFrom="paragraph">
                  <wp:posOffset>466090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187.40000000000001pt;margin-top:36.700000000000003pt;width:135.59999999999999pt;height:20.400000000000002pt;z-index:251657731;mso-wrap-distance-left:0;mso-wrap-distance-right:0;mso-position-horizontal-relative:margin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mc:AlternateContent>
          <mc:Choice Requires="wps">
            <w:drawing>
              <wp:anchor distT="304800" distB="344170" distL="0" distR="0" simplePos="0" relativeHeight="125829381" behindDoc="0" locked="0" layoutInCell="1" allowOverlap="1">
                <wp:simplePos x="0" y="0"/>
                <wp:positionH relativeFrom="margin">
                  <wp:posOffset>5462270</wp:posOffset>
                </wp:positionH>
                <wp:positionV relativeFrom="paragraph">
                  <wp:posOffset>304800</wp:posOffset>
                </wp:positionV>
                <wp:extent cx="102997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30.10000000000002pt;margin-top:24.pt;width:81.100000000000009pt;height:19.699999999999999pt;z-index:-125829372;mso-wrap-distance-left:0;mso-wrap-distance-top:24.pt;mso-wrap-distance-right:0;mso-wrap-distance-bottom:27.100000000000001pt;mso-position-horizont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Е.А. Соколов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</w:t>
      </w:r>
      <w:r>
        <w:rPr>
          <w:rStyle w:val="CharStyle27"/>
          <w:color w:val="555555"/>
        </w:rPr>
        <w:t xml:space="preserve">выдан: </w:t>
      </w:r>
      <w:r>
        <w:rPr>
          <w:rStyle w:val="CharStyle27"/>
          <w:color w:val="000000"/>
        </w:rPr>
        <w:t>Соколов Евгений Анатольевич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00FA6B784FE</w:t>
      </w:r>
      <w:r>
        <w:rPr>
          <w:rStyle w:val="CharStyle27"/>
          <w:color w:val="292929"/>
        </w:rPr>
        <w:t>1</w:t>
      </w:r>
      <w:r>
        <w:rPr>
          <w:rStyle w:val="CharStyle27"/>
          <w:lang w:val="en-US" w:eastAsia="en-US"/>
        </w:rPr>
        <w:t>99EF6925BAD25</w:t>
      </w:r>
      <w:r>
        <w:rPr>
          <w:rStyle w:val="CharStyle27"/>
          <w:color w:val="292929"/>
        </w:rPr>
        <w:t>1</w:t>
      </w:r>
      <w:r>
        <w:rPr>
          <w:rStyle w:val="CharStyle27"/>
          <w:color w:val="555555"/>
        </w:rPr>
        <w:t>7В93ЕВ06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27"/>
        </w:rPr>
        <w:t xml:space="preserve">Действителен с 12.03.2026 </w:t>
      </w:r>
      <w:r>
        <w:rPr>
          <w:rStyle w:val="CharStyle27"/>
          <w:color w:val="555555"/>
        </w:rPr>
        <w:t>по 05.06.2027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7"/>
        </w:rPr>
        <w:t>Члены комиссии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margin">
              <wp:posOffset>1955800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margin">
                  <wp:posOffset>2416175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190.25pt;margin-top:36.899999999999999pt;width:101.05pt;height:7.9000000000000004pt;z-index:251657733;mso-wrap-distance-left:0;mso-wrap-distance-right:0;mso-position-horizontal-relative:margin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margin">
                  <wp:posOffset>2376170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187.09999999999999pt;margin-top:11.950000000000001pt;width:135.59999999999999pt;height:20.400000000000002pt;z-index:251657735;mso-wrap-distance-left:0;mso-wrap-distance-right:0;mso-position-horizontal-relative:margin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Style w:val="CharStyle17"/>
        </w:rPr>
        <w:t>С.Г . Манаенко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Манаенко Сергей Геннадьевич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7B5283F427635DF8561A9C5815CAC95F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27"/>
        </w:rPr>
        <w:t xml:space="preserve">Действителен с 05.12.2025 </w:t>
      </w:r>
      <w:r>
        <w:rPr>
          <w:rStyle w:val="CharStyle27"/>
          <w:color w:val="555555"/>
        </w:rPr>
        <w:t xml:space="preserve">по </w:t>
      </w:r>
      <w:r>
        <w:rPr>
          <w:rStyle w:val="CharStyle27"/>
        </w:rPr>
        <w:t>28.02.2027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margin">
              <wp:posOffset>1955800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margin">
                  <wp:posOffset>2416175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190.25pt;margin-top:36.899999999999999pt;width:101.05pt;height:7.9000000000000004pt;z-index:251657737;mso-wrap-distance-left:0;mso-wrap-distance-right:0;mso-position-horizontal-relative:margin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margin">
                  <wp:posOffset>2376170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187.09999999999999pt;margin-top:11.950000000000001pt;width:135.59999999999999pt;height:20.400000000000002pt;z-index:251657739;mso-wrap-distance-left:0;mso-wrap-distance-right:0;mso-position-horizontal-relative:margin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Style w:val="CharStyle17"/>
        </w:rPr>
        <w:t>А.З. Дзыба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Дзыба Айна Зауровна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008F955CBE98550923805A1D54A0B8306C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6300" w:line="240" w:lineRule="auto"/>
        <w:ind w:right="0" w:firstLine="0"/>
        <w:jc w:val="left"/>
      </w:pPr>
      <w:r>
        <w:rPr>
          <w:rStyle w:val="CharStyle27"/>
        </w:rPr>
        <w:t xml:space="preserve">Действителен с 12.11.2025 </w:t>
      </w:r>
      <w:r>
        <w:rPr>
          <w:rStyle w:val="CharStyle27"/>
          <w:color w:val="555555"/>
        </w:rPr>
        <w:t xml:space="preserve">по </w:t>
      </w:r>
      <w:r>
        <w:rPr>
          <w:rStyle w:val="CharStyle27"/>
        </w:rPr>
        <w:t>05.02.2027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2"/>
        </w:rPr>
        <w:t>Исп.Дзыба А.З.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2"/>
        </w:rPr>
        <w:t>тел.тел.(8652) 25-74-05,вн.555 +7 (499) 755-23-23, доб. 026-555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41" w:bottom="1373" w:left="541" w:header="0" w:footer="3" w:gutter="584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369570</wp:posOffset>
              </wp:positionH>
              <wp:positionV relativeFrom="page">
                <wp:posOffset>10112375</wp:posOffset>
              </wp:positionV>
              <wp:extent cx="658495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2026-5308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29.100000000000001pt;margin-top:796.25pt;width:51.850000000000001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2026-5308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9857740</wp:posOffset>
              </wp:positionV>
              <wp:extent cx="65532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2026-5308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25pt;margin-top:776.20000000000005pt;width:51.600000000000001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2026-5308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700405</wp:posOffset>
              </wp:positionV>
              <wp:extent cx="73025" cy="6731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67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9.10000000000002pt;margin-top:55.149999999999999pt;width:5.75pt;height:5.2999999999999998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3569970</wp:posOffset>
              </wp:positionH>
              <wp:positionV relativeFrom="page">
                <wp:posOffset>530225</wp:posOffset>
              </wp:positionV>
              <wp:extent cx="7620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281.10000000000002pt;margin-top:41.75pt;width:6.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6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34"/>
      <w:szCs w:val="134"/>
      <w:u w:val="none"/>
      <w:lang w:val="en-US" w:eastAsia="en-US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Body text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11">
    <w:name w:val="Body text (4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13">
    <w:name w:val="Heading #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7">
    <w:name w:val="Body text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Heading #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3">
    <w:name w:val="Picture caption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7">
    <w:name w:val="Body text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32">
    <w:name w:val="Body text (5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6)"/>
    <w:basedOn w:val="Normal"/>
    <w:link w:val="CharStyle3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34"/>
      <w:szCs w:val="134"/>
      <w:u w:val="none"/>
      <w:lang w:val="en-US" w:eastAsia="en-US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Body text (3)"/>
    <w:basedOn w:val="Normal"/>
    <w:link w:val="CharStyle8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10">
    <w:name w:val="Body text (4)"/>
    <w:basedOn w:val="Normal"/>
    <w:link w:val="CharStyle11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12">
    <w:name w:val="Heading #2"/>
    <w:basedOn w:val="Normal"/>
    <w:link w:val="CharStyle13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6">
    <w:name w:val="Body text"/>
    <w:basedOn w:val="Normal"/>
    <w:link w:val="CharStyle1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Heading #1"/>
    <w:basedOn w:val="Normal"/>
    <w:link w:val="CharStyle21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2">
    <w:name w:val="Picture caption"/>
    <w:basedOn w:val="Normal"/>
    <w:link w:val="CharStyle2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6">
    <w:name w:val="Body text (2)"/>
    <w:basedOn w:val="Normal"/>
    <w:link w:val="CharStyle27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31">
    <w:name w:val="Body text (5)"/>
    <w:basedOn w:val="Normal"/>
    <w:link w:val="CharStyle32"/>
    <w:pPr>
      <w:widowControl w:val="0"/>
      <w:shd w:val="clear" w:color="auto" w:fill="auto"/>
      <w:spacing w:after="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image" Target="media/image1.jpeg"/><Relationship Id="rId12" Type="http://schemas.openxmlformats.org/officeDocument/2006/relationships/image" Target="media/image1.jpeg" TargetMode="Externa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/Relationships>
</file>