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3"/>
        </w:rPr>
        <w:t>e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8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11"/>
          <w:b/>
          <w:bCs/>
        </w:rPr>
        <w:t>УПРАВЛЕНИЕ</w:t>
        <w:br/>
        <w:t>Федеральной антимонопольной службы</w:t>
        <w:br/>
        <w:t>по Ставропольскому краю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r>
        <w:rPr>
          <w:rStyle w:val="CharStyle8"/>
        </w:rPr>
        <w:t>ул. Ленина, 384, г. Ставрополь, 355003</w:t>
        <w:br/>
        <w:t>тел. (8652) 25-74-05, факс (8652) 35-28-09</w:t>
        <w:br/>
      </w:r>
      <w:r>
        <w:rPr>
          <w:rStyle w:val="CharStyle8"/>
          <w:lang w:val="en-US" w:eastAsia="en-US"/>
        </w:rPr>
        <w:t xml:space="preserve">e-mail: </w:t>
      </w:r>
      <w:r>
        <w:fldChar w:fldCharType="begin"/>
      </w:r>
      <w:r>
        <w:rPr/>
        <w:instrText> HYPERLINK "mailto:to26@fas.gov.ru" </w:instrText>
      </w:r>
      <w:r>
        <w:fldChar w:fldCharType="separate"/>
      </w:r>
      <w:r>
        <w:rPr>
          <w:rStyle w:val="CharStyle8"/>
          <w:lang w:val="en-US" w:eastAsia="en-US"/>
        </w:rPr>
        <w:t>to26@fas.gov.ru</w:t>
      </w:r>
      <w:r>
        <w:fldChar w:fldCharType="end"/>
      </w:r>
    </w:p>
    <w:p>
      <w:pPr>
        <w:pStyle w:val="Style12"/>
        <w:keepNext/>
        <w:keepLines/>
        <w:widowControl w:val="0"/>
        <w:shd w:val="clear" w:color="auto" w:fill="auto"/>
        <w:tabs>
          <w:tab w:pos="1814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Style w:val="CharStyle13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3"/>
        </w:rPr>
        <w:t>2.05.2026</w:t>
        <w:tab/>
      </w:r>
      <w:r>
        <w:fldChar w:fldCharType="end"/>
      </w:r>
      <w:r>
        <w:rPr>
          <w:rStyle w:val="CharStyle13"/>
        </w:rPr>
        <w:t>№ ЕС/4934/26</w:t>
      </w:r>
      <w:bookmarkEnd w:id="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center"/>
        <w:rPr>
          <w:sz w:val="18"/>
          <w:szCs w:val="18"/>
        </w:rPr>
      </w:pPr>
      <w:r>
        <w:rPr>
          <w:rStyle w:val="CharStyle11"/>
          <w:sz w:val="18"/>
          <w:szCs w:val="18"/>
        </w:rPr>
        <w:t xml:space="preserve">На №  от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" w:name="bookmark2"/>
      <w:r>
        <w:rPr>
          <w:rStyle w:val="CharStyle16"/>
          <w:b/>
          <w:bCs/>
          <w:u w:val="single"/>
        </w:rPr>
        <w:t>Заявитель:</w:t>
      </w:r>
      <w:bookmarkEnd w:id="2"/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ООО "Вариант" 5263098588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"mailto:wariantnn@rambler.ru" </w:instrText>
      </w:r>
      <w:r>
        <w:fldChar w:fldCharType="separate"/>
      </w:r>
      <w:r>
        <w:rPr>
          <w:rStyle w:val="CharStyle19"/>
          <w:lang w:val="en-US" w:eastAsia="en-US"/>
        </w:rPr>
        <w:t>wariantnn@rambler.ru</w:t>
      </w:r>
      <w:r>
        <w:fldChar w:fldCharType="end"/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" w:name="bookmark4"/>
      <w:r>
        <w:rPr>
          <w:rStyle w:val="CharStyle16"/>
          <w:b/>
          <w:bCs/>
          <w:u w:val="single"/>
        </w:rPr>
        <w:t>Заказчик:</w:t>
      </w:r>
      <w:bookmarkEnd w:id="4"/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ГБУЗ СК "Ессентукская городская клиническая больница"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58" w:right="863" w:bottom="1212" w:left="1135" w:header="0" w:footer="3" w:gutter="0"/>
          <w:pgNumType w:start="1"/>
          <w:cols w:num="2" w:space="720" w:equalWidth="0">
            <w:col w:w="4186" w:space="1080"/>
            <w:col w:w="4637"/>
          </w:cols>
          <w:noEndnote/>
          <w:titlePg/>
          <w:rtlGutter w:val="0"/>
          <w:docGrid w:linePitch="360"/>
        </w:sectPr>
      </w:pPr>
      <w:r>
        <w:rPr>
          <w:rStyle w:val="CharStyle19"/>
        </w:rPr>
        <w:t xml:space="preserve">Октябрьская ул., д. 464, г. Ессентуки, Ставропольский край, 357600 </w:t>
      </w:r>
      <w:r>
        <w:fldChar w:fldCharType="begin"/>
      </w:r>
      <w:r>
        <w:rPr/>
        <w:instrText> HYPERLINK "mailto:secretar@esgorbol.ru" </w:instrText>
      </w:r>
      <w:r>
        <w:fldChar w:fldCharType="separate"/>
      </w:r>
      <w:r>
        <w:rPr>
          <w:rStyle w:val="CharStyle19"/>
          <w:lang w:val="en-US" w:eastAsia="en-US"/>
        </w:rPr>
        <w:t>secretar@esgorbol.ru</w:t>
      </w:r>
      <w:r>
        <w:fldChar w:fldCharType="end"/>
      </w:r>
      <w:r>
        <w:rPr>
          <w:rStyle w:val="CharStyle19"/>
          <w:lang w:val="en-US" w:eastAsia="en-US"/>
        </w:rPr>
        <w:t xml:space="preserve">, </w:t>
      </w:r>
      <w:r>
        <w:fldChar w:fldCharType="begin"/>
      </w:r>
      <w:r>
        <w:rPr/>
        <w:instrText> HYPERLINK "mailto:info@esgorbol.ru" </w:instrText>
      </w:r>
      <w:r>
        <w:fldChar w:fldCharType="separate"/>
      </w:r>
      <w:r>
        <w:rPr>
          <w:rStyle w:val="CharStyle19"/>
          <w:lang w:val="en-US" w:eastAsia="en-US"/>
        </w:rPr>
        <w:t>info@esgorbol.ru</w:t>
      </w:r>
      <w:r>
        <w:fldChar w:fldCharType="end"/>
      </w:r>
      <w:r>
        <w:rPr>
          <w:rStyle w:val="CharStyle19"/>
          <w:lang w:val="en-US" w:eastAsia="en-US"/>
        </w:rPr>
        <w:t>, ecgb464@gmai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0"/>
        <w:jc w:val="both"/>
        <w:rPr>
          <w:sz w:val="24"/>
          <w:szCs w:val="24"/>
        </w:rPr>
      </w:pPr>
      <w:r>
        <w:rPr>
          <w:rStyle w:val="CharStyle23"/>
          <w:sz w:val="24"/>
          <w:szCs w:val="24"/>
        </w:rPr>
        <w:t>Решение по делу №026/06/105 981/2026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6" w:name="bookmark6"/>
      <w:r>
        <w:rPr>
          <w:rStyle w:val="CharStyle16"/>
          <w:b/>
          <w:bCs/>
        </w:rPr>
        <w:t>РЕШЕНИЕ</w:t>
      </w:r>
      <w:bookmarkEnd w:id="6"/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9"/>
        </w:rPr>
        <w:t>по делу № 026/06/105-981/2026</w:t>
        <w:br/>
        <w:t>о нарушении законодательства о закупках</w:t>
      </w:r>
    </w:p>
    <w:p>
      <w:pPr>
        <w:pStyle w:val="Style18"/>
        <w:keepNext w:val="0"/>
        <w:keepLines w:val="0"/>
        <w:widowControl w:val="0"/>
        <w:shd w:val="clear" w:color="auto" w:fill="auto"/>
        <w:tabs>
          <w:tab w:pos="8477" w:val="left"/>
        </w:tabs>
        <w:bidi w:val="0"/>
        <w:spacing w:before="0" w:after="280" w:line="240" w:lineRule="auto"/>
        <w:ind w:left="0" w:right="0" w:firstLine="0"/>
        <w:jc w:val="both"/>
      </w:pPr>
      <w:r>
        <w:rPr>
          <w:rStyle w:val="CharStyle19"/>
        </w:rPr>
        <w:t>30.04.2026 года</w:t>
        <w:tab/>
        <w:t>г. Ставрополь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9"/>
        </w:rPr>
        <w:t>Комиссия Управления Федеральной антимонопольной службы по Ставропольскому краю по контролю в сфере закупок (далее – Комиссия) в составе: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9"/>
        </w:rPr>
        <w:t>Председателя Комиссии, заместителя руководителя Управления Федеральной антимонопольной службы по Ставропольскому краю, Е.А. Соколова,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9"/>
        </w:rPr>
        <w:t>Членов комиссии: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9"/>
        </w:rPr>
        <w:t>ведущего специалиста-эксперта Управления Федеральной антимонопольной службы по Ставропольскому краю С.Г. Манаенко,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9"/>
        </w:rPr>
        <w:t>специалиста-эксперта Управления Федеральной антимонопольной службы по Ставропольскому краю А.С. Никитиной,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880"/>
        <w:jc w:val="both"/>
      </w:pPr>
      <w:r>
        <w:rPr>
          <w:rStyle w:val="CharStyle19"/>
        </w:rPr>
        <w:t>в отсутствие представителей сторон,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8" w:name="bookmark8"/>
      <w:r>
        <w:rPr>
          <w:rStyle w:val="CharStyle16"/>
          <w:b/>
          <w:bCs/>
        </w:rPr>
        <w:t>УСТАНОВИЛА</w:t>
      </w:r>
      <w:bookmarkEnd w:id="8"/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rStyle w:val="CharStyle19"/>
        </w:rPr>
        <w:t>В Ставропольское УФАС России (далее – Управление) поступила жалоба ООО «Вариант» (далее - Заявитель) на действия ГБУЗ СК «Ессентукская городская клиническая больница» по факту осуществления закупки путем проведения аукциона в электронной форме №0321300018326000261 «Поставка шовных материалов».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0" w:right="0" w:firstLine="620"/>
        <w:jc w:val="both"/>
      </w:pPr>
      <w:r>
        <w:rPr>
          <w:rStyle w:val="CharStyle19"/>
        </w:rPr>
        <w:t>06.05.2026г. Комиссия, выслушав пояснения присутствующих представителей, рассмотрев доводы жалобы, проанализировав имеющиеся в деле документы,</w:t>
      </w:r>
    </w:p>
    <w:p>
      <w:pPr>
        <w:pStyle w:val="Style25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10" w:name="bookmark10"/>
      <w:r>
        <w:rPr>
          <w:rStyle w:val="CharStyle26"/>
        </w:rPr>
        <w:t>IIIIIIIIIIIIIIIIIIIIIII</w:t>
      </w:r>
      <w:bookmarkEnd w:id="10"/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9"/>
        </w:rPr>
        <w:t xml:space="preserve">проведя в соответствии со ст. </w:t>
      </w:r>
      <w:r>
        <w:rPr>
          <w:rStyle w:val="CharStyle19"/>
          <w:lang w:val="en-US" w:eastAsia="en-US"/>
        </w:rPr>
        <w:t xml:space="preserve">99 </w:t>
      </w:r>
      <w:r>
        <w:rPr>
          <w:rStyle w:val="CharStyle19"/>
        </w:rPr>
        <w:t xml:space="preserve">Федерального закона от </w:t>
      </w:r>
      <w:r>
        <w:rPr>
          <w:rStyle w:val="CharStyle19"/>
          <w:lang w:val="en-US" w:eastAsia="en-US"/>
        </w:rPr>
        <w:t xml:space="preserve">05.04.2013 </w:t>
      </w:r>
      <w:r>
        <w:rPr>
          <w:rStyle w:val="CharStyle19"/>
        </w:rPr>
        <w:t xml:space="preserve">№44-ФЗ "О контрактной системе в сфере закупок товаров, работ, услуг для обеспечения государственных и муниципальных нужд" (далее </w:t>
      </w:r>
      <w:r>
        <w:rPr>
          <w:rStyle w:val="CharStyle19"/>
          <w:lang w:val="en-US" w:eastAsia="en-US"/>
        </w:rPr>
        <w:t xml:space="preserve">— </w:t>
      </w:r>
      <w:r>
        <w:rPr>
          <w:rStyle w:val="CharStyle19"/>
        </w:rPr>
        <w:t>Закон №44-ФЗ, Закон о контрактной системе) внеплановую проверку закупки установила следующее: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06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rStyle w:val="CharStyle19"/>
        </w:rPr>
        <w:t xml:space="preserve">2.04.2026г. Заказчиком опубликовано извещение о проведении закупки </w:t>
      </w:r>
      <w:r>
        <w:rPr>
          <w:rStyle w:val="CharStyle19"/>
          <w:lang w:val="en-US" w:eastAsia="en-US"/>
        </w:rPr>
        <w:t xml:space="preserve">№0321300018326000261 </w:t>
      </w:r>
      <w:r>
        <w:rPr>
          <w:rStyle w:val="CharStyle19"/>
        </w:rPr>
        <w:t xml:space="preserve">«Поставка шовных материалов» (далее </w:t>
      </w:r>
      <w:r>
        <w:rPr>
          <w:rStyle w:val="CharStyle19"/>
          <w:lang w:val="en-US" w:eastAsia="en-US"/>
        </w:rPr>
        <w:t xml:space="preserve">– </w:t>
      </w:r>
      <w:r>
        <w:rPr>
          <w:rStyle w:val="CharStyle19"/>
        </w:rPr>
        <w:t>Извещение).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9"/>
        </w:rPr>
        <w:t xml:space="preserve">Начальная (максимальная) цена контракта составила </w:t>
      </w:r>
      <w:r>
        <w:rPr>
          <w:rStyle w:val="CharStyle19"/>
          <w:lang w:val="en-US" w:eastAsia="en-US"/>
        </w:rPr>
        <w:t xml:space="preserve">946 500,00 </w:t>
      </w:r>
      <w:r>
        <w:rPr>
          <w:rStyle w:val="CharStyle19"/>
        </w:rPr>
        <w:t>рублей.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9"/>
        </w:rPr>
        <w:t xml:space="preserve">Дата и время начала срока подачи заявок: </w:t>
      </w:r>
      <w:r>
        <w:rPr>
          <w:rStyle w:val="CharStyle19"/>
          <w:lang w:val="en-US" w:eastAsia="en-US"/>
        </w:rPr>
        <w:t>22.04.2026.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9"/>
        </w:rPr>
        <w:t xml:space="preserve">Дата и время окончания срока подачи заявок: </w:t>
      </w:r>
      <w:r>
        <w:rPr>
          <w:rStyle w:val="CharStyle19"/>
          <w:lang w:val="en-US" w:eastAsia="en-US"/>
        </w:rPr>
        <w:t>30.04.2026.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9"/>
        </w:rPr>
        <w:t>Комиссия Управления приходит к выводу о необоснованности жалобы по следующим основаниями.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9"/>
        </w:rPr>
        <w:t>Заявитель полагает, что Заказчиком допущены нарушения при формировании извещения.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 xml:space="preserve">Согласно п. </w:t>
      </w:r>
      <w:r>
        <w:rPr>
          <w:rStyle w:val="CharStyle19"/>
          <w:lang w:val="en-US" w:eastAsia="en-US"/>
        </w:rPr>
        <w:t xml:space="preserve">5 </w:t>
      </w:r>
      <w:r>
        <w:rPr>
          <w:rStyle w:val="CharStyle19"/>
        </w:rPr>
        <w:t xml:space="preserve">ч. </w:t>
      </w:r>
      <w:r>
        <w:rPr>
          <w:rStyle w:val="CharStyle19"/>
          <w:lang w:val="en-US" w:eastAsia="en-US"/>
        </w:rPr>
        <w:t xml:space="preserve">1 </w:t>
      </w:r>
      <w:r>
        <w:rPr>
          <w:rStyle w:val="CharStyle19"/>
        </w:rPr>
        <w:t xml:space="preserve">ст. </w:t>
      </w:r>
      <w:r>
        <w:rPr>
          <w:rStyle w:val="CharStyle19"/>
          <w:lang w:val="en-US" w:eastAsia="en-US"/>
        </w:rPr>
        <w:t xml:space="preserve">42 </w:t>
      </w:r>
      <w:r>
        <w:rPr>
          <w:rStyle w:val="CharStyle19"/>
        </w:rPr>
        <w:t xml:space="preserve">Закона </w:t>
      </w:r>
      <w:r>
        <w:rPr>
          <w:rStyle w:val="CharStyle19"/>
          <w:lang w:val="en-US" w:eastAsia="en-US"/>
        </w:rPr>
        <w:t xml:space="preserve">№ </w:t>
      </w:r>
      <w:r>
        <w:rPr>
          <w:rStyle w:val="CharStyle19"/>
        </w:rPr>
        <w:t>44-ФЗ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7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 xml:space="preserve">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</w:t>
      </w:r>
      <w:r>
        <w:rPr>
          <w:rStyle w:val="CharStyle19"/>
          <w:lang w:val="en-US" w:eastAsia="en-US"/>
        </w:rPr>
        <w:t xml:space="preserve">6 </w:t>
      </w:r>
      <w:r>
        <w:rPr>
          <w:rStyle w:val="CharStyle19"/>
        </w:rPr>
        <w:t xml:space="preserve">статьи </w:t>
      </w:r>
      <w:r>
        <w:rPr>
          <w:rStyle w:val="CharStyle19"/>
          <w:lang w:val="en-US" w:eastAsia="en-US"/>
        </w:rPr>
        <w:t xml:space="preserve">23 </w:t>
      </w:r>
      <w:r>
        <w:rPr>
          <w:rStyle w:val="CharStyle19"/>
        </w:rPr>
        <w:t>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 xml:space="preserve">В соответствии с п. </w:t>
      </w:r>
      <w:r>
        <w:rPr>
          <w:rStyle w:val="CharStyle19"/>
          <w:lang w:val="en-US" w:eastAsia="en-US"/>
        </w:rPr>
        <w:t xml:space="preserve">1 </w:t>
      </w:r>
      <w:r>
        <w:rPr>
          <w:rStyle w:val="CharStyle19"/>
        </w:rPr>
        <w:t xml:space="preserve">ч. </w:t>
      </w:r>
      <w:r>
        <w:rPr>
          <w:rStyle w:val="CharStyle19"/>
          <w:lang w:val="en-US" w:eastAsia="en-US"/>
        </w:rPr>
        <w:t xml:space="preserve">2 </w:t>
      </w:r>
      <w:r>
        <w:rPr>
          <w:rStyle w:val="CharStyle19"/>
        </w:rPr>
        <w:t xml:space="preserve">ст. </w:t>
      </w:r>
      <w:r>
        <w:rPr>
          <w:rStyle w:val="CharStyle19"/>
          <w:lang w:val="en-US" w:eastAsia="en-US"/>
        </w:rPr>
        <w:t xml:space="preserve">42 </w:t>
      </w:r>
      <w:r>
        <w:rPr>
          <w:rStyle w:val="CharStyle19"/>
        </w:rPr>
        <w:t xml:space="preserve">Закона </w:t>
      </w:r>
      <w:r>
        <w:rPr>
          <w:rStyle w:val="CharStyle19"/>
          <w:lang w:val="en-US" w:eastAsia="en-US"/>
        </w:rPr>
        <w:t xml:space="preserve">№ </w:t>
      </w:r>
      <w:r>
        <w:rPr>
          <w:rStyle w:val="CharStyle19"/>
        </w:rPr>
        <w:t xml:space="preserve">44-ФЗ </w:t>
      </w:r>
      <w:r>
        <w:rPr>
          <w:rStyle w:val="CharStyle19"/>
          <w:lang w:val="en-US" w:eastAsia="en-US"/>
        </w:rPr>
        <w:t xml:space="preserve">- </w:t>
      </w:r>
      <w:r>
        <w:rPr>
          <w:rStyle w:val="CharStyle19"/>
        </w:rPr>
        <w:t>извещение об осуществлении закупки, если иное не предусмотрено настоящим Федеральным законом, должно содержать следующие электронные документы: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6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 xml:space="preserve">описание объекта закупки в соответствии со статьей </w:t>
      </w:r>
      <w:r>
        <w:rPr>
          <w:rStyle w:val="CharStyle19"/>
          <w:lang w:val="en-US" w:eastAsia="en-US"/>
        </w:rPr>
        <w:t xml:space="preserve">33 </w:t>
      </w:r>
      <w:r>
        <w:rPr>
          <w:rStyle w:val="CharStyle19"/>
        </w:rPr>
        <w:t>настоящего Федерального закона.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9"/>
        </w:rPr>
        <w:t xml:space="preserve">В соответствии с пунктом </w:t>
      </w:r>
      <w:r>
        <w:rPr>
          <w:rStyle w:val="CharStyle19"/>
          <w:lang w:val="en-US" w:eastAsia="en-US"/>
        </w:rPr>
        <w:t xml:space="preserve">1 </w:t>
      </w:r>
      <w:r>
        <w:rPr>
          <w:rStyle w:val="CharStyle19"/>
        </w:rPr>
        <w:t xml:space="preserve">части </w:t>
      </w:r>
      <w:r>
        <w:rPr>
          <w:rStyle w:val="CharStyle19"/>
          <w:lang w:val="en-US" w:eastAsia="en-US"/>
        </w:rPr>
        <w:t xml:space="preserve">1 </w:t>
      </w:r>
      <w:r>
        <w:rPr>
          <w:rStyle w:val="CharStyle19"/>
        </w:rPr>
        <w:t xml:space="preserve">статьи </w:t>
      </w:r>
      <w:r>
        <w:rPr>
          <w:rStyle w:val="CharStyle19"/>
          <w:lang w:val="en-US" w:eastAsia="en-US"/>
        </w:rPr>
        <w:t xml:space="preserve">33 </w:t>
      </w:r>
      <w:r>
        <w:rPr>
          <w:rStyle w:val="CharStyle19"/>
        </w:rPr>
        <w:t>Закона №44-ФЗ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условии,что такие требования или указания влекут за собой ограничение количества участников закупки.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9"/>
        </w:rPr>
        <w:t xml:space="preserve">Согласно ч. </w:t>
      </w:r>
      <w:r>
        <w:rPr>
          <w:rStyle w:val="CharStyle19"/>
          <w:lang w:val="en-US" w:eastAsia="en-US"/>
        </w:rPr>
        <w:t xml:space="preserve">24 </w:t>
      </w:r>
      <w:r>
        <w:rPr>
          <w:rStyle w:val="CharStyle19"/>
        </w:rPr>
        <w:t xml:space="preserve">ст. </w:t>
      </w:r>
      <w:r>
        <w:rPr>
          <w:rStyle w:val="CharStyle19"/>
          <w:lang w:val="en-US" w:eastAsia="en-US"/>
        </w:rPr>
        <w:t xml:space="preserve">22 </w:t>
      </w:r>
      <w:r>
        <w:rPr>
          <w:rStyle w:val="CharStyle19"/>
        </w:rPr>
        <w:t xml:space="preserve">Закона о контрактной системе, в случае, если количество поставляемых товаров, объем подлежащих выполнению работ, оказанию услуг невозможно определить, заказчик с учетом установленных в соответствии со статьей </w:t>
      </w:r>
      <w:r>
        <w:rPr>
          <w:rStyle w:val="CharStyle19"/>
          <w:lang w:val="en-US" w:eastAsia="en-US"/>
        </w:rPr>
        <w:t xml:space="preserve">19 </w:t>
      </w:r>
      <w:r>
        <w:rPr>
          <w:rStyle w:val="CharStyle19"/>
        </w:rPr>
        <w:t>настоящего Федерального закона требований к закупаемым заказчиком товару, работе, услуге (в том числе предельной цены товара, работы, услуги) и (или)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9"/>
        </w:rPr>
        <w:t>нормативных затрат на обеспечение функций государственных органов, органов управления государственными внебюджетными фондами, муниципальных органов определяет начальную цену единицы товара, работы, услуги, начальную сумму цен указанных единиц, максимальное значение цены контракта, а также обосновывает в соответствии с настоящей статьей цену единицы товара, работы, услуги. При этом положения настоящего Федерального закона, касающиеся применения начальной (максимальной) цены контракта, в том числе для расчета размера обеспечения заявки или обеспечения исполнения контракта, применяются к максимальному значению цены контракта, если настоящим Федеральным законом не установлено иное.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 xml:space="preserve">В соответствии с извещением, объект закупки </w:t>
      </w:r>
      <w:r>
        <w:rPr>
          <w:rStyle w:val="CharStyle19"/>
          <w:lang w:val="en-US" w:eastAsia="en-US"/>
        </w:rPr>
        <w:t xml:space="preserve">— </w:t>
      </w:r>
      <w:r>
        <w:rPr>
          <w:rStyle w:val="CharStyle19"/>
        </w:rPr>
        <w:t>хирургический шовный материал.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>Согласно письменным пояснениям Заказчика, хирургический шовный материал необходим для сшивания мягких тканей при оперативных вмешательствах, его использование предполагается в краткосрочной перспективе в течение года, количество таких вмешательств в настоящее время невозможно предположить.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 xml:space="preserve">Также из письменных пояснений Заказчика следует, что стоимость единицы товара закупаемого товара произведена в соответствии с положениями ст. </w:t>
      </w:r>
      <w:r>
        <w:rPr>
          <w:rStyle w:val="CharStyle19"/>
          <w:lang w:val="en-US" w:eastAsia="en-US"/>
        </w:rPr>
        <w:t xml:space="preserve">22 </w:t>
      </w:r>
      <w:r>
        <w:rPr>
          <w:rStyle w:val="CharStyle19"/>
        </w:rPr>
        <w:t>Закона №44-ФЗ, предусматривающей соответствующий порядок в подобном случае.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00"/>
        <w:jc w:val="both"/>
      </w:pPr>
      <w:r>
        <w:rPr>
          <w:rStyle w:val="CharStyle19"/>
        </w:rPr>
        <w:t xml:space="preserve">Кроме того, п. </w:t>
      </w:r>
      <w:r>
        <w:rPr>
          <w:rStyle w:val="CharStyle19"/>
          <w:lang w:val="en-US" w:eastAsia="en-US"/>
        </w:rPr>
        <w:t xml:space="preserve">1 </w:t>
      </w:r>
      <w:r>
        <w:rPr>
          <w:rStyle w:val="CharStyle19"/>
        </w:rPr>
        <w:t xml:space="preserve">ст. </w:t>
      </w:r>
      <w:r>
        <w:rPr>
          <w:rStyle w:val="CharStyle19"/>
          <w:lang w:val="en-US" w:eastAsia="en-US"/>
        </w:rPr>
        <w:t xml:space="preserve">508 </w:t>
      </w:r>
      <w:r>
        <w:rPr>
          <w:rStyle w:val="CharStyle19"/>
        </w:rPr>
        <w:t xml:space="preserve">Гражданского Кодекса Российской Федерации (далее </w:t>
      </w:r>
      <w:r>
        <w:rPr>
          <w:rStyle w:val="CharStyle19"/>
          <w:lang w:val="en-US" w:eastAsia="en-US"/>
        </w:rPr>
        <w:t xml:space="preserve">— </w:t>
      </w:r>
      <w:r>
        <w:rPr>
          <w:rStyle w:val="CharStyle19"/>
        </w:rPr>
        <w:t>ГК РФ) гласит: в случае, когда сторонами предусмотрена поставка товаров в течение срока действия договора поставки отдельными партиями и сроки поставки отдельных партий (периоды поставки) в нем не определены, то товары должны поставляться равномерными партиями помесячно, если иное не вытекает из закона, иных правовых актов, существа обязательства или обычаев делового оборота.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00"/>
        <w:jc w:val="both"/>
      </w:pPr>
      <w:r>
        <w:rPr>
          <w:rStyle w:val="CharStyle19"/>
        </w:rPr>
        <w:t xml:space="preserve">Согласно п. </w:t>
      </w:r>
      <w:r>
        <w:rPr>
          <w:rStyle w:val="CharStyle19"/>
          <w:lang w:val="en-US" w:eastAsia="en-US"/>
        </w:rPr>
        <w:t xml:space="preserve">3.1 </w:t>
      </w:r>
      <w:r>
        <w:rPr>
          <w:rStyle w:val="CharStyle19"/>
        </w:rPr>
        <w:t xml:space="preserve">проекта Контракта (Приложение </w:t>
      </w:r>
      <w:r>
        <w:rPr>
          <w:rStyle w:val="CharStyle19"/>
          <w:lang w:val="en-US" w:eastAsia="en-US"/>
        </w:rPr>
        <w:t xml:space="preserve">№ 4 </w:t>
      </w:r>
      <w:r>
        <w:rPr>
          <w:rStyle w:val="CharStyle19"/>
        </w:rPr>
        <w:t xml:space="preserve">к извещению): </w:t>
      </w:r>
      <w:r>
        <w:rPr>
          <w:rStyle w:val="CharStyle19"/>
          <w:i/>
          <w:iCs/>
        </w:rPr>
        <w:t xml:space="preserve">«Срок поставки товара: с даты заключения контракта по </w:t>
      </w:r>
      <w:r>
        <w:rPr>
          <w:rStyle w:val="CharStyle19"/>
          <w:i/>
          <w:iCs/>
          <w:lang w:val="en-US" w:eastAsia="en-US"/>
        </w:rPr>
        <w:t xml:space="preserve">31.12.2026 </w:t>
      </w:r>
      <w:r>
        <w:rPr>
          <w:rStyle w:val="CharStyle19"/>
          <w:i/>
          <w:iCs/>
        </w:rPr>
        <w:t>года по заявкам Заказчика.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  <w:i/>
          <w:iCs/>
        </w:rPr>
        <w:t xml:space="preserve">Поставка товара осуществляется отдельными партиями, не более </w:t>
      </w:r>
      <w:r>
        <w:rPr>
          <w:rStyle w:val="CharStyle19"/>
          <w:i/>
          <w:iCs/>
          <w:lang w:val="en-US" w:eastAsia="en-US"/>
        </w:rPr>
        <w:t xml:space="preserve">4 </w:t>
      </w:r>
      <w:r>
        <w:rPr>
          <w:rStyle w:val="CharStyle19"/>
          <w:i/>
          <w:iCs/>
        </w:rPr>
        <w:t xml:space="preserve">(четырех) раз в месяц, в течение </w:t>
      </w:r>
      <w:r>
        <w:rPr>
          <w:rStyle w:val="CharStyle19"/>
          <w:i/>
          <w:iCs/>
          <w:lang w:val="en-US" w:eastAsia="en-US"/>
        </w:rPr>
        <w:t xml:space="preserve">5 </w:t>
      </w:r>
      <w:r>
        <w:rPr>
          <w:rStyle w:val="CharStyle19"/>
          <w:i/>
          <w:iCs/>
        </w:rPr>
        <w:t xml:space="preserve">(пяти) рабочих дней со дня получения Поставщиком заявки Заказчика. По требованию цито (срочно) поставка товара осуществляется в течение </w:t>
      </w:r>
      <w:r>
        <w:rPr>
          <w:rStyle w:val="CharStyle19"/>
          <w:i/>
          <w:iCs/>
          <w:lang w:val="en-US" w:eastAsia="en-US"/>
        </w:rPr>
        <w:t xml:space="preserve">24 </w:t>
      </w:r>
      <w:r>
        <w:rPr>
          <w:rStyle w:val="CharStyle19"/>
          <w:i/>
          <w:iCs/>
        </w:rPr>
        <w:t>(двадцати четырех) часов. Заявка передается путем факсимильной связи и (или) по телефону, либо направляется по электронной почте, указанным в контракте.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  <w:i/>
          <w:iCs/>
        </w:rPr>
        <w:t>Срок исполнения отдельных этапов исполнения контракта определяется на основании заявок заказчика в порядке, предусмотренном контрактом».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>Комиссией Управления установлено, что проект контракта содержит все существенные условия обязательств сторон.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>Таким образом, нарушений Закона №44-ФЗ в действиях Заказчика не обнаружено.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660"/>
        <w:jc w:val="both"/>
      </w:pPr>
      <w:r>
        <w:rPr>
          <w:rStyle w:val="CharStyle19"/>
        </w:rPr>
        <w:t xml:space="preserve">Комиссия, руководствуясь ст. </w:t>
      </w:r>
      <w:r>
        <w:rPr>
          <w:rStyle w:val="CharStyle19"/>
          <w:lang w:val="en-US" w:eastAsia="en-US"/>
        </w:rPr>
        <w:t xml:space="preserve">99, </w:t>
      </w:r>
      <w:r>
        <w:rPr>
          <w:rStyle w:val="CharStyle19"/>
        </w:rPr>
        <w:t xml:space="preserve">ст. </w:t>
      </w:r>
      <w:r>
        <w:rPr>
          <w:rStyle w:val="CharStyle19"/>
          <w:lang w:val="en-US" w:eastAsia="en-US"/>
        </w:rPr>
        <w:t xml:space="preserve">106 </w:t>
      </w:r>
      <w:r>
        <w:rPr>
          <w:rStyle w:val="CharStyle19"/>
        </w:rPr>
        <w:t xml:space="preserve">Закона </w:t>
      </w:r>
      <w:r>
        <w:rPr>
          <w:rStyle w:val="CharStyle19"/>
          <w:lang w:val="en-US" w:eastAsia="en-US"/>
        </w:rPr>
        <w:t xml:space="preserve">№ </w:t>
      </w:r>
      <w:r>
        <w:rPr>
          <w:rStyle w:val="CharStyle19"/>
        </w:rPr>
        <w:t>44-ФЗ,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bookmarkStart w:id="12" w:name="bookmark12"/>
      <w:r>
        <w:rPr>
          <w:rStyle w:val="CharStyle16"/>
          <w:b/>
          <w:bCs/>
        </w:rPr>
        <w:t xml:space="preserve">Р Е Ш И Л А </w:t>
      </w:r>
      <w:r>
        <w:rPr>
          <w:rStyle w:val="CharStyle16"/>
          <w:b/>
          <w:bCs/>
          <w:lang w:val="en-US" w:eastAsia="en-US"/>
        </w:rPr>
        <w:t>:</w:t>
      </w:r>
      <w:bookmarkEnd w:id="12"/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140"/>
        <w:jc w:val="both"/>
      </w:pPr>
      <w:r>
        <w:rPr>
          <w:rStyle w:val="CharStyle19"/>
        </w:rPr>
        <w:t>Признать жалобу ООО «Вариант» на действия ГБУЗ СК «Ессентукская городская</w:t>
      </w:r>
      <w:r>
        <w:br w:type="page"/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9"/>
        </w:rPr>
        <w:t xml:space="preserve">клиническая больница» по факту осуществления закупки путем проведения аукциона в электронной форме </w:t>
      </w:r>
      <w:r>
        <w:rPr>
          <w:rStyle w:val="CharStyle19"/>
          <w:lang w:val="en-US" w:eastAsia="en-US"/>
        </w:rPr>
        <w:t xml:space="preserve">№0321300018326000261 </w:t>
      </w:r>
      <w:r>
        <w:rPr>
          <w:rStyle w:val="CharStyle19"/>
        </w:rPr>
        <w:t xml:space="preserve">«Поставка шовных материалов» </w:t>
      </w:r>
      <w:r>
        <w:rPr>
          <w:rStyle w:val="CharStyle19"/>
          <w:lang w:val="en-US" w:eastAsia="en-US"/>
        </w:rPr>
        <w:t xml:space="preserve">- </w:t>
      </w:r>
      <w:r>
        <w:rPr>
          <w:rStyle w:val="CharStyle19"/>
        </w:rPr>
        <w:t>необоснованной.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9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8" w:right="530" w:bottom="1212" w:left="1088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04800" distB="240665" distL="0" distR="0" simplePos="0" relativeHeight="125829378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304800</wp:posOffset>
                </wp:positionV>
                <wp:extent cx="1822450" cy="247015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245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8.200000000000003pt;margin-top:24.pt;width:143.5pt;height:19.449999999999999pt;z-index:-125829375;mso-wrap-distance-left:0;mso-wrap-distance-top:24.pt;mso-wrap-distance-right:0;mso-wrap-distance-bottom:18.949999999999999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08305" distB="18415" distL="0" distR="1804670" simplePos="0" relativeHeight="125829380" behindDoc="0" locked="0" layoutInCell="1" allowOverlap="1">
            <wp:simplePos x="0" y="0"/>
            <wp:positionH relativeFrom="page">
              <wp:posOffset>2677795</wp:posOffset>
            </wp:positionH>
            <wp:positionV relativeFrom="paragraph">
              <wp:posOffset>408305</wp:posOffset>
            </wp:positionV>
            <wp:extent cx="316865" cy="365760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16865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478155</wp:posOffset>
                </wp:positionV>
                <wp:extent cx="1722120" cy="259080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242.05000000000001pt;margin-top:37.649999999999999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54990" distB="0" distL="0" distR="0" simplePos="0" relativeHeight="125829381" behindDoc="0" locked="0" layoutInCell="1" allowOverlap="1">
                <wp:simplePos x="0" y="0"/>
                <wp:positionH relativeFrom="page">
                  <wp:posOffset>6155690</wp:posOffset>
                </wp:positionH>
                <wp:positionV relativeFrom="paragraph">
                  <wp:posOffset>554990</wp:posOffset>
                </wp:positionV>
                <wp:extent cx="1029970" cy="23749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9970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9"/>
                              </w:rPr>
                              <w:t>Е.А. Соколов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84.69999999999999pt;margin-top:43.700000000000003pt;width:81.100000000000009pt;height:18.699999999999999pt;z-index:-125829372;mso-wrap-distance-left:0;mso-wrap-distance-top:43.700000000000003pt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9"/>
                        </w:rPr>
                        <w:t>Е.А. Соколов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8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rStyle w:val="CharStyle29"/>
          <w:color w:val="FFFFFF"/>
        </w:rPr>
        <w:t>СВЕДЕНИЯ О СЕРТИФИКАТЕ ЭП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1"/>
        </w:rPr>
        <w:t xml:space="preserve">Кому выдан: </w:t>
      </w:r>
      <w:r>
        <w:rPr>
          <w:rStyle w:val="CharStyle31"/>
          <w:color w:val="000000"/>
        </w:rPr>
        <w:t>Соколов Евгений Анатольевич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1"/>
        </w:rPr>
        <w:t xml:space="preserve">Сертификат </w:t>
      </w:r>
      <w:r>
        <w:rPr>
          <w:rStyle w:val="CharStyle31"/>
          <w:color w:val="292929"/>
        </w:rPr>
        <w:t xml:space="preserve">№ </w:t>
      </w:r>
      <w:r>
        <w:rPr>
          <w:rStyle w:val="CharStyle31"/>
          <w:lang w:val="en-US" w:eastAsia="en-US"/>
        </w:rPr>
        <w:t>00FA6B784FE</w:t>
      </w:r>
      <w:r>
        <w:rPr>
          <w:rStyle w:val="CharStyle31"/>
          <w:color w:val="292929"/>
        </w:rPr>
        <w:t>1</w:t>
      </w:r>
      <w:r>
        <w:rPr>
          <w:rStyle w:val="CharStyle31"/>
          <w:lang w:val="en-US" w:eastAsia="en-US"/>
        </w:rPr>
        <w:t>99EF6925BAD25</w:t>
      </w:r>
      <w:r>
        <w:rPr>
          <w:rStyle w:val="CharStyle31"/>
          <w:color w:val="292929"/>
        </w:rPr>
        <w:t>1</w:t>
      </w:r>
      <w:r>
        <w:rPr>
          <w:rStyle w:val="CharStyle31"/>
        </w:rPr>
        <w:t>7В93ЕВ06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right="0" w:firstLine="0"/>
        <w:jc w:val="left"/>
      </w:pPr>
      <w:r>
        <w:rPr>
          <w:rStyle w:val="CharStyle31"/>
        </w:rPr>
        <w:t>Действителен с 12.03.2026 по 05.06.2027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9"/>
        </w:rPr>
        <w:t>Члены комиссии: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50" w:line="240" w:lineRule="auto"/>
        <w:ind w:left="0" w:right="0" w:firstLine="0"/>
        <w:jc w:val="right"/>
      </w:pPr>
      <w:r>
        <w:drawing>
          <wp:anchor distT="0" distB="0" distL="114300" distR="1900555" simplePos="0" relativeHeight="125829383" behindDoc="0" locked="0" layoutInCell="1" allowOverlap="1">
            <wp:simplePos x="0" y="0"/>
            <wp:positionH relativeFrom="page">
              <wp:posOffset>2653030</wp:posOffset>
            </wp:positionH>
            <wp:positionV relativeFrom="paragraph">
              <wp:posOffset>38100</wp:posOffset>
            </wp:positionV>
            <wp:extent cx="359410" cy="396240"/>
            <wp:wrapSquare wrapText="right"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3073400</wp:posOffset>
                </wp:positionH>
                <wp:positionV relativeFrom="paragraph">
                  <wp:posOffset>126365</wp:posOffset>
                </wp:positionV>
                <wp:extent cx="1722120" cy="25908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42.pt;margin-top:9.9500000000000011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9"/>
        </w:rPr>
        <w:t>С.Г. Манаенко</w:t>
      </w:r>
    </w:p>
    <w:p>
      <w:pPr>
        <w:pStyle w:val="Style28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rStyle w:val="CharStyle29"/>
          <w:color w:val="FFFFFF"/>
        </w:rPr>
        <w:t>СВЕДЕНИЯ О СЕРТИФИКАТЕ ЭП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1"/>
        </w:rPr>
        <w:t xml:space="preserve">Кому выдан: </w:t>
      </w:r>
      <w:r>
        <w:rPr>
          <w:rStyle w:val="CharStyle31"/>
          <w:color w:val="000000"/>
        </w:rPr>
        <w:t>Манаенко Сергей Геннадьевич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1"/>
        </w:rPr>
        <w:t xml:space="preserve">Сертификат </w:t>
      </w:r>
      <w:r>
        <w:rPr>
          <w:rStyle w:val="CharStyle31"/>
          <w:color w:val="292929"/>
        </w:rPr>
        <w:t xml:space="preserve">№ </w:t>
      </w:r>
      <w:r>
        <w:rPr>
          <w:rStyle w:val="CharStyle31"/>
          <w:lang w:val="en-US" w:eastAsia="en-US"/>
        </w:rPr>
        <w:t>7B5283F427635DF8561A9C5815CAC95F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right="0" w:firstLine="0"/>
        <w:jc w:val="left"/>
      </w:pPr>
      <w:r>
        <w:rPr>
          <w:rStyle w:val="CharStyle31"/>
        </w:rPr>
        <w:t>Действителен с 05.12.2025 по 28.02.2027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9"/>
        </w:rPr>
        <w:t>А.С. Никитина</w:t>
      </w:r>
    </w:p>
    <w:p>
      <w:pPr>
        <w:widowControl w:val="0"/>
        <w:spacing w:line="1" w:lineRule="exact"/>
      </w:pPr>
      <w:r>
        <w:drawing>
          <wp:anchor distT="0" distB="0" distL="0" distR="1816735" simplePos="0" relativeHeight="125829384" behindDoc="0" locked="0" layoutInCell="1" allowOverlap="1">
            <wp:simplePos x="0" y="0"/>
            <wp:positionH relativeFrom="page">
              <wp:posOffset>2683510</wp:posOffset>
            </wp:positionH>
            <wp:positionV relativeFrom="paragraph">
              <wp:posOffset>0</wp:posOffset>
            </wp:positionV>
            <wp:extent cx="298450" cy="347345"/>
            <wp:wrapTopAndBottom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3073400</wp:posOffset>
                </wp:positionH>
                <wp:positionV relativeFrom="paragraph">
                  <wp:posOffset>60960</wp:posOffset>
                </wp:positionV>
                <wp:extent cx="1722120" cy="25908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42.pt;margin-top:4.7999999999999998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28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</w:pPr>
      <w:r>
        <w:rPr>
          <w:rStyle w:val="CharStyle29"/>
          <w:color w:val="FFFFFF"/>
        </w:rPr>
        <w:t>СВЕДЕНИЯ О СЕРТИФИКАТЕ ЭП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1"/>
        </w:rPr>
        <w:t xml:space="preserve">Кому выдан: </w:t>
      </w:r>
      <w:r>
        <w:rPr>
          <w:rStyle w:val="CharStyle31"/>
          <w:color w:val="000000"/>
        </w:rPr>
        <w:t>Никитина Анна Сергеевна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1"/>
        </w:rPr>
        <w:t xml:space="preserve">Сертификат </w:t>
      </w:r>
      <w:r>
        <w:rPr>
          <w:rStyle w:val="CharStyle31"/>
          <w:color w:val="292929"/>
        </w:rPr>
        <w:t xml:space="preserve">№ </w:t>
      </w:r>
      <w:r>
        <w:rPr>
          <w:rStyle w:val="CharStyle31"/>
          <w:lang w:val="en-US" w:eastAsia="en-US"/>
        </w:rPr>
        <w:t>00C3ED550CA4731247DA2C88631AEF76A</w:t>
      </w:r>
      <w:r>
        <w:rPr>
          <w:rStyle w:val="CharStyle31"/>
          <w:lang w:val="en-US" w:eastAsia="en-US"/>
        </w:rPr>
        <w:t>B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5000" w:line="240" w:lineRule="auto"/>
        <w:ind w:right="0" w:firstLine="0"/>
        <w:jc w:val="left"/>
      </w:pPr>
      <w:r>
        <w:rPr>
          <w:rStyle w:val="CharStyle31"/>
        </w:rPr>
        <w:t>Действителен с 22.10.2025 по 15.01.2027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3"/>
        </w:rPr>
        <w:t>Исп.Никитина А.С.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23"/>
        </w:rPr>
        <w:t>тел.(8652) 25-74-05, вн.026-150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50" w:bottom="1827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10013315</wp:posOffset>
              </wp:positionV>
              <wp:extent cx="655320" cy="12509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532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5"/>
                              <w:sz w:val="24"/>
                              <w:szCs w:val="24"/>
                            </w:rPr>
                            <w:t>2026-5356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.950000000000003pt;margin-top:788.45000000000005pt;width:51.600000000000001pt;height:9.84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5"/>
                        <w:sz w:val="24"/>
                        <w:szCs w:val="24"/>
                      </w:rPr>
                      <w:t>2026-5356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9854565</wp:posOffset>
              </wp:positionV>
              <wp:extent cx="655320" cy="12509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532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5"/>
                              <w:sz w:val="24"/>
                              <w:szCs w:val="24"/>
                              <w:lang w:val="ru-RU" w:eastAsia="ru-RU"/>
                            </w:rPr>
                            <w:t>2026-5356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25pt;margin-top:775.95000000000005pt;width:51.600000000000001pt;height:9.8499999999999996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5"/>
                        <w:sz w:val="24"/>
                        <w:szCs w:val="24"/>
                        <w:lang w:val="ru-RU" w:eastAsia="ru-RU"/>
                      </w:rPr>
                      <w:t>2026-5356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7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34"/>
      <w:szCs w:val="134"/>
      <w:u w:val="none"/>
      <w:lang w:val="en-US" w:eastAsia="en-US"/>
    </w:rPr>
  </w:style>
  <w:style w:type="character" w:customStyle="1" w:styleId="CharStyle5">
    <w:name w:val="Header or footer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8">
    <w:name w:val="Body text (3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6"/>
      <w:szCs w:val="16"/>
      <w:u w:val="none"/>
    </w:rPr>
  </w:style>
  <w:style w:type="character" w:customStyle="1" w:styleId="CharStyle11">
    <w:name w:val="Body text (5)_"/>
    <w:basedOn w:val="DefaultParagraphFont"/>
    <w:link w:val="Style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8"/>
      <w:sz w:val="19"/>
      <w:szCs w:val="19"/>
      <w:u w:val="none"/>
    </w:rPr>
  </w:style>
  <w:style w:type="character" w:customStyle="1" w:styleId="CharStyle13">
    <w:name w:val="Heading #2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6">
    <w:name w:val="Heading #3_"/>
    <w:basedOn w:val="DefaultParagraphFont"/>
    <w:link w:val="Style1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9">
    <w:name w:val="Body text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1">
    <w:name w:val="Picture caption_"/>
    <w:basedOn w:val="DefaultParagraphFont"/>
    <w:link w:val="Style20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3">
    <w:name w:val="Body text (4)_"/>
    <w:basedOn w:val="DefaultParagraphFont"/>
    <w:link w:val="Style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26">
    <w:name w:val="Heading #1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  <w:style w:type="character" w:customStyle="1" w:styleId="CharStyle29">
    <w:name w:val="Body text (6)_"/>
    <w:basedOn w:val="DefaultParagraphFont"/>
    <w:link w:val="Style2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31">
    <w:name w:val="Body text (2)_"/>
    <w:basedOn w:val="DefaultParagraphFont"/>
    <w:link w:val="Style30"/>
    <w:rPr>
      <w:rFonts w:ascii="Arial" w:eastAsia="Arial" w:hAnsi="Arial" w:cs="Arial"/>
      <w:b w:val="0"/>
      <w:bCs w:val="0"/>
      <w:i w:val="0"/>
      <w:iCs w:val="0"/>
      <w:smallCaps w:val="0"/>
      <w:strike w:val="0"/>
      <w:color w:val="454545"/>
      <w:sz w:val="12"/>
      <w:szCs w:val="12"/>
      <w:u w:val="none"/>
    </w:rPr>
  </w:style>
  <w:style w:type="paragraph" w:customStyle="1" w:styleId="Style2">
    <w:name w:val="Body text (7)"/>
    <w:basedOn w:val="Normal"/>
    <w:link w:val="CharStyle3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34"/>
      <w:szCs w:val="134"/>
      <w:u w:val="none"/>
      <w:lang w:val="en-US" w:eastAsia="en-US"/>
    </w:rPr>
  </w:style>
  <w:style w:type="paragraph" w:customStyle="1" w:styleId="Style4">
    <w:name w:val="Header or footer (2)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7">
    <w:name w:val="Body text (3)"/>
    <w:basedOn w:val="Normal"/>
    <w:link w:val="CharStyle8"/>
    <w:pPr>
      <w:widowControl w:val="0"/>
      <w:shd w:val="clear" w:color="auto" w:fill="auto"/>
      <w:spacing w:after="24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6"/>
      <w:szCs w:val="16"/>
      <w:u w:val="none"/>
    </w:rPr>
  </w:style>
  <w:style w:type="paragraph" w:customStyle="1" w:styleId="Style10">
    <w:name w:val="Body text (5)"/>
    <w:basedOn w:val="Normal"/>
    <w:link w:val="CharStyle11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8"/>
      <w:sz w:val="19"/>
      <w:szCs w:val="19"/>
      <w:u w:val="none"/>
    </w:rPr>
  </w:style>
  <w:style w:type="paragraph" w:customStyle="1" w:styleId="Style12">
    <w:name w:val="Heading #2"/>
    <w:basedOn w:val="Normal"/>
    <w:link w:val="CharStyle13"/>
    <w:pPr>
      <w:widowControl w:val="0"/>
      <w:shd w:val="clear" w:color="auto" w:fill="auto"/>
      <w:spacing w:after="32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5">
    <w:name w:val="Heading #3"/>
    <w:basedOn w:val="Normal"/>
    <w:link w:val="CharStyle16"/>
    <w:pPr>
      <w:widowControl w:val="0"/>
      <w:shd w:val="clear" w:color="auto" w:fill="auto"/>
      <w:jc w:val="center"/>
      <w:outlineLvl w:val="2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styleId="Style18">
    <w:name w:val="Body text"/>
    <w:basedOn w:val="Normal"/>
    <w:link w:val="CharStyle19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0">
    <w:name w:val="Picture caption"/>
    <w:basedOn w:val="Normal"/>
    <w:link w:val="CharStyle21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2">
    <w:name w:val="Body text (4)"/>
    <w:basedOn w:val="Normal"/>
    <w:link w:val="CharStyle23"/>
    <w:pPr>
      <w:widowControl w:val="0"/>
      <w:shd w:val="clear" w:color="auto" w:fill="auto"/>
      <w:spacing w:after="33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5">
    <w:name w:val="Heading #1"/>
    <w:basedOn w:val="Normal"/>
    <w:link w:val="CharStyle26"/>
    <w:pPr>
      <w:widowControl w:val="0"/>
      <w:shd w:val="clear" w:color="auto" w:fill="auto"/>
      <w:spacing w:after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  <w:style w:type="paragraph" w:customStyle="1" w:styleId="Style28">
    <w:name w:val="Body text (6)"/>
    <w:basedOn w:val="Normal"/>
    <w:link w:val="CharStyle29"/>
    <w:pPr>
      <w:widowControl w:val="0"/>
      <w:shd w:val="clear" w:color="auto" w:fill="auto"/>
      <w:spacing w:after="90"/>
      <w:ind w:left="380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30">
    <w:name w:val="Body text (2)"/>
    <w:basedOn w:val="Normal"/>
    <w:link w:val="CharStyle31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54545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"Гражданский кодекс Российской Федерации (часть вторая)" от 26.01.1996 N 14-ФЗ(ред. от 24.06.2025, с изм. от 16.12.2025)</dc:title>
  <dc:subject/>
  <dc:creator/>
  <cp:keywords/>
</cp:coreProperties>
</file>