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77925" distR="1120775" simplePos="0" relativeHeight="125829378" behindDoc="0" locked="0" layoutInCell="1" allowOverlap="1">
            <wp:simplePos x="0" y="0"/>
            <wp:positionH relativeFrom="page">
              <wp:posOffset>1785620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622300</wp:posOffset>
                </wp:positionV>
                <wp:extent cx="2581910" cy="21640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850000000000001pt;margin-top:49.pt;width:203.30000000000001pt;height:170.40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rStyle w:val="CharStyle7"/>
        </w:rPr>
        <w:t>ГБУЗ «ДГКБ им. З.А. Башляевой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fldChar w:fldCharType="begin"/>
      </w:r>
      <w:r>
        <w:rPr/>
        <w:instrText> HYPERLINK "mailto:ekonomist_tdgb@zdrav.mos.ru" </w:instrText>
      </w:r>
      <w:r>
        <w:fldChar w:fldCharType="separate"/>
      </w:r>
      <w:r>
        <w:rPr>
          <w:rStyle w:val="CharStyle7"/>
          <w:lang w:val="en-US" w:eastAsia="en-US"/>
        </w:rPr>
        <w:t>ekonomist_tdgb@zdrav.mos.ru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rStyle w:val="CharStyle7"/>
        </w:rPr>
        <w:t>ИП Велиев Н.И.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fldChar w:fldCharType="begin"/>
      </w:r>
      <w:r>
        <w:rPr/>
        <w:instrText> HYPERLINK "mailto:veliev.nurlanip@mail.ru" </w:instrText>
      </w:r>
      <w:r>
        <w:fldChar w:fldCharType="separate"/>
      </w:r>
      <w:r>
        <w:rPr>
          <w:rStyle w:val="CharStyle7"/>
          <w:lang w:val="en-US" w:eastAsia="en-US"/>
        </w:rPr>
        <w:t>veliev.nurlanip@mail.ru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rStyle w:val="CharStyle7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1040" w:right="0" w:firstLine="0"/>
        <w:jc w:val="both"/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по делу №077/06/105-5719/2026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</w:rPr>
        <w:t>06.05.2026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 xml:space="preserve">на основании решения Комиссии Управления от </w:t>
      </w:r>
      <w:r>
        <w:rPr>
          <w:rStyle w:val="CharStyle7"/>
          <w:b/>
          <w:bCs/>
        </w:rPr>
        <w:t>06.05.2026 по делу №077/06/105-5719/2026</w:t>
      </w:r>
      <w:r>
        <w:rPr>
          <w:rStyle w:val="CharStyle7"/>
        </w:rPr>
        <w:t>, по итогам рассмотрения жалобы ИП Велиев Н.И. (далее – Заявитель) на действия ГБУЗ «ДГКБ им. З.А. Башляевой ДЗМ» (далее - Заказчик) при проведении электронного аукциона на право заключения государственного контракта на поставку инсулиновой помпы с принадлежностями для отделения эндокринологии для нужд ГБУЗ «ДГКБ им. З.А. Башляевой ДЗМ» (Закупка №0373200005826000202)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14" w:val="left"/>
        </w:tabs>
        <w:bidi w:val="0"/>
        <w:spacing w:before="0" w:after="280" w:line="240" w:lineRule="auto"/>
        <w:ind w:left="0" w:right="0" w:firstLine="700"/>
        <w:jc w:val="both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718820</wp:posOffset>
            </wp:positionH>
            <wp:positionV relativeFrom="margin">
              <wp:posOffset>9089390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>Оператору электронной площадки не позднее 1 рабочего дня со дня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06.05.2026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№077/06/105-5719/2026 </w:t>
      </w:r>
      <w:r>
        <w:rPr>
          <w:rStyle w:val="CharStyle7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Заказчику, комиссии по осуществлению закупок Заказчика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06.05.2026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№077/06/105-5719/2026.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7" w:val="left"/>
        </w:tabs>
        <w:bidi w:val="0"/>
        <w:spacing w:before="0" w:after="600" w:line="240" w:lineRule="auto"/>
        <w:ind w:left="0" w:right="0" w:firstLine="700"/>
        <w:jc w:val="both"/>
      </w:pPr>
      <w:r>
        <w:rPr>
          <w:rStyle w:val="CharStyle7"/>
        </w:rPr>
        <w:t xml:space="preserve">Заказчику, комиссии по осуществлению закупок Заказчика в срок до </w:t>
      </w:r>
      <w:r>
        <w:rPr>
          <w:rStyle w:val="CharStyle7"/>
          <w:lang w:val="en-US" w:eastAsia="en-US"/>
        </w:rPr>
        <w:t>0</w:t>
      </w:r>
      <w:r>
        <w:rPr>
          <w:rStyle w:val="CharStyle7"/>
          <w:b/>
          <w:bCs/>
          <w:lang w:val="en-US" w:eastAsia="en-US"/>
        </w:rPr>
        <w:t xml:space="preserve">5.06.2026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по факсимильной связи </w:t>
      </w:r>
      <w:r>
        <w:rPr>
          <w:rStyle w:val="CharStyle7"/>
          <w:lang w:val="en-US" w:eastAsia="en-US"/>
        </w:rPr>
        <w:t xml:space="preserve">(8(495) 607-42-92)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color w:val="000080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7"/>
          <w:color w:val="000080"/>
          <w:u w:val="single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Невыполнение должностным лицом заказчика, должностным лицом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7"/>
        </w:rPr>
        <w:t>уполномоченного органа, должностным лицом уполномоченного учреждения членом комиссии по осуществлению закупок, оператором электронной площадки специализированной организацией в установленный срок законного предписания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Настоящее предписание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06.05.2026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№077/06/105-5719/2026 </w:t>
      </w:r>
      <w:r>
        <w:rPr>
          <w:rStyle w:val="CharStyle7"/>
        </w:rPr>
        <w:t>может быть обжаловано в суде (арбитражный суд)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5" w:bottom="1306" w:left="110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219075" distL="0" distR="0" simplePos="0" relativeHeight="125829382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127000</wp:posOffset>
                </wp:positionV>
                <wp:extent cx="188087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050000000000004pt;margin-top:10.pt;width:148.09999999999999pt;height:19.699999999999999pt;z-index:-125829371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4" behindDoc="0" locked="0" layoutInCell="1" allowOverlap="1">
            <wp:simplePos x="0" y="0"/>
            <wp:positionH relativeFrom="page">
              <wp:posOffset>3105785</wp:posOffset>
            </wp:positionH>
            <wp:positionV relativeFrom="paragraph">
              <wp:posOffset>196850</wp:posOffset>
            </wp:positionV>
            <wp:extent cx="359410" cy="40259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65000000000003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9075" distL="0" distR="0" simplePos="0" relativeHeight="125829385" behindDoc="0" locked="0" layoutInCell="1" allowOverlap="1">
                <wp:simplePos x="0" y="0"/>
                <wp:positionH relativeFrom="page">
                  <wp:posOffset>6080125</wp:posOffset>
                </wp:positionH>
                <wp:positionV relativeFrom="paragraph">
                  <wp:posOffset>127000</wp:posOffset>
                </wp:positionV>
                <wp:extent cx="113665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8.75pt;margin-top:10.pt;width:89.5pt;height:19.699999999999999pt;z-index:-125829368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7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Грешнева Дарья Сергеевна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  <w:color w:val="292929"/>
        </w:rPr>
        <w:t xml:space="preserve">Сертификат № </w:t>
      </w:r>
      <w:r>
        <w:rPr>
          <w:rStyle w:val="CharStyle19"/>
          <w:color w:val="5D5D5D"/>
        </w:rPr>
        <w:t>00831</w:t>
      </w:r>
      <w:r>
        <w:rPr>
          <w:rStyle w:val="CharStyle19"/>
          <w:lang w:val="en-US" w:eastAsia="en-US"/>
        </w:rPr>
        <w:t>B7545C61281C4BAB156778A683BFB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9"/>
        </w:rPr>
        <w:t xml:space="preserve">Действителен с </w:t>
      </w:r>
      <w:r>
        <w:rPr>
          <w:rStyle w:val="CharStyle19"/>
          <w:color w:val="292929"/>
        </w:rPr>
        <w:t xml:space="preserve">17.07.2025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60000000000002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7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Матюшенко Александр Александрович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4F595A5C3E5ABB2DD77161F08559FC07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/>
        <w:ind w:right="0" w:firstLine="0"/>
        <w:jc w:val="left"/>
      </w:pPr>
      <w:r>
        <w:rPr>
          <w:rStyle w:val="CharStyle19"/>
        </w:rPr>
        <w:t xml:space="preserve">Действителен с 22.07.2025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0.75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151765</wp:posOffset>
                </wp:positionV>
                <wp:extent cx="1725295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40000000000003pt;margin-top:11.950000000000001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ПЕРЕВЕРЗЕВА ЕЛИЗАВЕТА СЕРГЕЕВНА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00FFF3ACD3A01A73F4C680C3941</w:t>
      </w:r>
      <w:r>
        <w:rPr>
          <w:rStyle w:val="CharStyle19"/>
        </w:rPr>
        <w:t>ЕЗСА026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820"/>
        <w:ind w:right="0" w:firstLine="0"/>
        <w:jc w:val="left"/>
      </w:pPr>
      <w:r>
        <w:rPr>
          <w:rStyle w:val="CharStyle19"/>
        </w:rPr>
        <w:t xml:space="preserve">Действителен с 11.12.2025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06.03.2027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4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</w:rPr>
                            <w:t>2026-23249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00000000000004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</w:rPr>
                      <w:t>2026-23249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10214610</wp:posOffset>
              </wp:positionV>
              <wp:extent cx="734695" cy="10668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  <w:lang w:val="ru-RU" w:eastAsia="ru-RU"/>
                            </w:rPr>
                            <w:t>2026-23249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050000000000004pt;margin-top:804.30000000000007pt;width:57.850000000000001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  <w:lang w:val="ru-RU" w:eastAsia="ru-RU"/>
                      </w:rPr>
                      <w:t>2026-23249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476250</wp:posOffset>
              </wp:positionV>
              <wp:extent cx="7302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30000000000001pt;margin-top:37.5pt;width:5.75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Picture caption_"/>
    <w:basedOn w:val="DefaultParagraphFont"/>
    <w:link w:val="Style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1">
    <w:name w:val="Header or footer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7">
    <w:name w:val="Body text (4)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4">
    <w:name w:val="Body text (5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Picture caption"/>
    <w:basedOn w:val="Normal"/>
    <w:link w:val="CharStyle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0">
    <w:name w:val="Header or footer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6">
    <w:name w:val="Body text (4)"/>
    <w:basedOn w:val="Normal"/>
    <w:link w:val="CharStyle17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spacing w:line="266" w:lineRule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3">
    <w:name w:val="Body text (5)"/>
    <w:basedOn w:val="Normal"/>
    <w:link w:val="CharStyle24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