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718185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w:t>
                            </w:r>
                            <w:r>
                              <w:rPr>
                                <w:rStyle w:val="CharStyle7"/>
                                <w:sz w:val="30"/>
                                <w:szCs w:val="30"/>
                                <w:u w:val="single"/>
                              </w:rPr>
                              <w:t>2026</w:t>
                            </w:r>
                            <w:r>
                              <w:fldChar w:fldCharType="end"/>
                            </w:r>
                            <w:r>
                              <w:rPr>
                                <w:rStyle w:val="CharStyle7"/>
                                <w:sz w:val="30"/>
                                <w:szCs w:val="30"/>
                              </w:rPr>
                              <w:tab/>
                              <w:t xml:space="preserve">№ </w:t>
                            </w:r>
                            <w:r>
                              <w:rPr>
                                <w:rStyle w:val="CharStyle7"/>
                                <w:sz w:val="30"/>
                                <w:szCs w:val="30"/>
                                <w:u w:val="single"/>
                              </w:rPr>
                              <w:t>20145/26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550000000000004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3.05.</w:t>
                      </w:r>
                      <w:r>
                        <w:rPr>
                          <w:rStyle w:val="CharStyle7"/>
                          <w:sz w:val="30"/>
                          <w:szCs w:val="30"/>
                          <w:u w:val="single"/>
                        </w:rPr>
                        <w:t>2026</w:t>
                      </w:r>
                      <w:r>
                        <w:fldChar w:fldCharType="end"/>
                      </w:r>
                      <w:r>
                        <w:rPr>
                          <w:rStyle w:val="CharStyle7"/>
                          <w:sz w:val="30"/>
                          <w:szCs w:val="30"/>
                        </w:rPr>
                        <w:tab/>
                        <w:t xml:space="preserve">№ </w:t>
                      </w:r>
                      <w:r>
                        <w:rPr>
                          <w:rStyle w:val="CharStyle7"/>
                          <w:sz w:val="30"/>
                          <w:szCs w:val="30"/>
                          <w:u w:val="single"/>
                        </w:rPr>
                        <w:t>20145/26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v:textbox>
                <w10:wrap type="square" side="right" anchorx="page"/>
              </v:shape>
            </w:pict>
          </mc:Fallback>
        </mc:AlternateContent>
      </w:r>
      <w:r>
        <w:drawing>
          <wp:anchor distT="88900" distB="0" distL="114300" distR="114300" simplePos="0" relativeHeight="125829381" behindDoc="0" locked="0" layoutInCell="1" allowOverlap="1">
            <wp:simplePos x="0" y="0"/>
            <wp:positionH relativeFrom="page">
              <wp:posOffset>715010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240" w:right="0" w:firstLine="0"/>
        <w:jc w:val="left"/>
      </w:pPr>
      <w:r>
        <w:rPr>
          <w:rStyle w:val="CharStyle7"/>
        </w:rPr>
        <w:t xml:space="preserve">ФГБНУ «РНЦХ им. акад. Б.В.Петровского» </w:t>
      </w:r>
      <w:r>
        <w:fldChar w:fldCharType="begin"/>
      </w:r>
      <w:r>
        <w:rPr/>
        <w:instrText> HYPERLINK "mailto:khodakov.na@med.ru" </w:instrText>
      </w:r>
      <w:r>
        <w:fldChar w:fldCharType="separate"/>
      </w:r>
      <w:r>
        <w:rPr>
          <w:rStyle w:val="CharStyle7"/>
          <w:lang w:val="en-US" w:eastAsia="en-US"/>
        </w:rPr>
        <w:t>khodakov.na@med.ru</w:t>
      </w:r>
      <w:r>
        <w:fldChar w:fldCharType="end"/>
      </w:r>
    </w:p>
    <w:p>
      <w:pPr>
        <w:pStyle w:val="Style6"/>
        <w:keepNext w:val="0"/>
        <w:keepLines w:val="0"/>
        <w:widowControl w:val="0"/>
        <w:shd w:val="clear" w:color="auto" w:fill="auto"/>
        <w:bidi w:val="0"/>
        <w:spacing w:before="0" w:after="0" w:line="240" w:lineRule="auto"/>
        <w:ind w:left="0" w:right="0" w:firstLine="240"/>
        <w:jc w:val="left"/>
      </w:pPr>
      <w:r>
        <w:rPr>
          <w:rStyle w:val="CharStyle7"/>
        </w:rPr>
        <w:t>ИП Кравченко А.В.</w:t>
      </w:r>
    </w:p>
    <w:p>
      <w:pPr>
        <w:pStyle w:val="Style6"/>
        <w:keepNext w:val="0"/>
        <w:keepLines w:val="0"/>
        <w:widowControl w:val="0"/>
        <w:shd w:val="clear" w:color="auto" w:fill="auto"/>
        <w:bidi w:val="0"/>
        <w:spacing w:before="0" w:after="2280" w:line="240" w:lineRule="auto"/>
        <w:ind w:left="0" w:right="0" w:firstLine="24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13"/>
        <w:keepNext/>
        <w:keepLines/>
        <w:widowControl w:val="0"/>
        <w:shd w:val="clear" w:color="auto" w:fill="auto"/>
        <w:tabs>
          <w:tab w:pos="3998" w:val="left"/>
        </w:tabs>
        <w:bidi w:val="0"/>
        <w:spacing w:before="0" w:line="240" w:lineRule="auto"/>
        <w:ind w:left="0" w:right="0" w:firstLine="0"/>
        <w:jc w:val="both"/>
      </w:pPr>
      <w:bookmarkStart w:id="0" w:name="bookmark0"/>
      <w:r>
        <w:rPr>
          <w:rStyle w:val="CharStyle14"/>
        </w:rPr>
        <w:t>Г</w:t>
        <w:tab/>
        <w:t>1</w:t>
      </w:r>
      <w:bookmarkEnd w:id="0"/>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по делу № 077/06/105-5747/2026 о нарушении</w:t>
        <w:br/>
        <w:t>законодательства о контрактной системе</w:t>
        <w:br/>
        <w:t>07.05.2026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 ФГБНУ «РНЦХ им. акад. Б.В.Петровского»: Ю.О. Тютина (по доверенности № 01-исх/1241 от 26.03.2026); В.С. Намажапа (по доверенности № б/н от 20.02.2026); Н.А. Ходакова (по доверенности № 01-исх/154 от 19.01.2025);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640" w:line="240" w:lineRule="auto"/>
        <w:ind w:left="0" w:right="0" w:firstLine="700"/>
        <w:jc w:val="both"/>
      </w:pPr>
      <w:r>
        <w:rPr>
          <w:rStyle w:val="CharStyle7"/>
        </w:rPr>
        <w:t>рассмотрев жалобу ИП Кравченко А.В. (далее — Заявитель) на 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медицинских расходных материалов для нужд ФГБНУ «РНЦХ им. акад.</w:t>
      </w:r>
    </w:p>
    <w:p>
      <w:pPr>
        <w:pStyle w:val="Style6"/>
        <w:keepNext w:val="0"/>
        <w:keepLines w:val="0"/>
        <w:widowControl w:val="0"/>
        <w:shd w:val="clear" w:color="auto" w:fill="auto"/>
        <w:bidi w:val="0"/>
        <w:spacing w:before="0" w:after="560" w:line="240" w:lineRule="auto"/>
        <w:ind w:left="0" w:right="0" w:firstLine="0"/>
        <w:jc w:val="both"/>
      </w:pPr>
      <w:r>
        <w:rPr>
          <w:rStyle w:val="CharStyle7"/>
        </w:rPr>
        <w:t xml:space="preserve">Б.В. Петровского» (Закупка№ </w:t>
      </w:r>
      <w:r>
        <w:rPr>
          <w:rStyle w:val="CharStyle7"/>
          <w:lang w:val="en-US" w:eastAsia="en-US"/>
        </w:rPr>
        <w:t xml:space="preserve">0373100072126000702)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24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w:t>
      </w:r>
    </w:p>
    <w:p>
      <w:pPr>
        <w:pStyle w:val="Style6"/>
        <w:keepNext w:val="0"/>
        <w:keepLines w:val="0"/>
        <w:widowControl w:val="0"/>
        <w:shd w:val="clear" w:color="auto" w:fill="auto"/>
        <w:bidi w:val="0"/>
        <w:spacing w:before="0" w:after="0" w:line="240" w:lineRule="auto"/>
        <w:ind w:left="0" w:right="0" w:firstLine="0"/>
        <w:jc w:val="both"/>
      </w:pPr>
      <w:r>
        <w:rPr>
          <w:rStyle w:val="CharStyle7"/>
        </w:rPr>
        <w:t>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1"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1"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1"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431"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422"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422"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1422" w:val="left"/>
        </w:tabs>
        <w:bidi w:val="0"/>
        <w:spacing w:before="0" w:after="0" w:line="257" w:lineRule="auto"/>
        <w:ind w:left="0" w:right="0" w:firstLine="70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1422" w:val="left"/>
        </w:tabs>
        <w:bidi w:val="0"/>
        <w:spacing w:before="0" w:after="0" w:line="257" w:lineRule="auto"/>
        <w:ind w:left="0" w:right="0" w:firstLine="70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Комиссией Управления установлено, что согласно извещению об осуществлении закупки Заказчиком закупается товар «Силиконове масло с перфторуглеродом», ОКД2 </w:t>
      </w:r>
      <w:r>
        <w:rPr>
          <w:rStyle w:val="CharStyle7"/>
          <w:lang w:val="en-US" w:eastAsia="en-US"/>
        </w:rPr>
        <w:t>21.20.23.192.</w:t>
      </w:r>
    </w:p>
    <w:p>
      <w:pPr>
        <w:pStyle w:val="Style6"/>
        <w:keepNext w:val="0"/>
        <w:keepLines w:val="0"/>
        <w:widowControl w:val="0"/>
        <w:shd w:val="clear" w:color="auto" w:fill="auto"/>
        <w:bidi w:val="0"/>
        <w:spacing w:before="0" w:after="0" w:line="257" w:lineRule="auto"/>
        <w:ind w:left="0" w:right="0" w:firstLine="700"/>
        <w:jc w:val="both"/>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789" w:right="540" w:bottom="892" w:left="1102" w:header="0" w:footer="3" w:gutter="0"/>
          <w:pgNumType w:start="1"/>
          <w:cols w:space="720"/>
          <w:noEndnote/>
          <w:titlePg/>
          <w:rtlGutter w:val="0"/>
          <w:docGrid w:linePitch="360"/>
        </w:sectPr>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262"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62" w:lineRule="auto"/>
        <w:ind w:left="0" w:right="0" w:firstLine="70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Комиссией Управления установлено, что в составе извещения Заказчиком не использовались позиции КТРУ, вместе с этим Заказчиком при описании закупаемых изделий установлен следующий код ОКПД2 </w:t>
      </w:r>
      <w:r>
        <w:rPr>
          <w:rStyle w:val="CharStyle7"/>
          <w:lang w:val="en-US" w:eastAsia="en-US"/>
        </w:rPr>
        <w:t>21.20.23.192.</w:t>
      </w:r>
    </w:p>
    <w:p>
      <w:pPr>
        <w:pStyle w:val="Style6"/>
        <w:keepNext w:val="0"/>
        <w:keepLines w:val="0"/>
        <w:widowControl w:val="0"/>
        <w:shd w:val="clear" w:color="auto" w:fill="auto"/>
        <w:bidi w:val="0"/>
        <w:spacing w:before="0" w:after="0" w:line="262" w:lineRule="auto"/>
        <w:ind w:left="0" w:right="0" w:firstLine="700"/>
        <w:jc w:val="both"/>
      </w:pPr>
      <w:r>
        <w:rPr>
          <w:rStyle w:val="CharStyle7"/>
        </w:rPr>
        <w:t>При этом Комиссия Управления отмечает, что в составе жалобы Заявителем не указана позиция КТРУ, которая по мнению Заявителя должна быть использована Заказчиком для закупаемого медицинского изделия.</w:t>
      </w:r>
    </w:p>
    <w:p>
      <w:pPr>
        <w:pStyle w:val="Style6"/>
        <w:keepNext w:val="0"/>
        <w:keepLines w:val="0"/>
        <w:widowControl w:val="0"/>
        <w:shd w:val="clear" w:color="auto" w:fill="auto"/>
        <w:bidi w:val="0"/>
        <w:spacing w:before="0" w:after="0" w:line="269" w:lineRule="auto"/>
        <w:ind w:left="0" w:right="0" w:firstLine="70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807" w:right="550" w:bottom="255" w:left="1106" w:header="0" w:footer="3" w:gutter="0"/>
          <w:cols w:space="720"/>
          <w:noEndnote/>
          <w:rtlGutter w:val="0"/>
          <w:docGrid w:linePitch="360"/>
        </w:sectPr>
      </w:pPr>
      <w:r>
        <w:rPr>
          <w:rStyle w:val="CharStyle7"/>
        </w:rPr>
        <w:t xml:space="preserve">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w:t>
      </w:r>
      <w:r>
        <w:rPr>
          <w:rStyle w:val="CharStyle7"/>
          <w:sz w:val="24"/>
          <w:szCs w:val="24"/>
          <w:lang w:val="en-US" w:eastAsia="en-US"/>
        </w:rPr>
        <w:t>2026-23266</w:t>
      </w:r>
    </w:p>
    <w:p>
      <w:pPr>
        <w:pStyle w:val="Style6"/>
        <w:keepNext w:val="0"/>
        <w:keepLines w:val="0"/>
        <w:widowControl w:val="0"/>
        <w:shd w:val="clear" w:color="auto" w:fill="auto"/>
        <w:bidi w:val="0"/>
        <w:spacing w:before="0" w:after="0" w:line="240" w:lineRule="auto"/>
        <w:ind w:left="0" w:right="0" w:firstLine="0"/>
        <w:jc w:val="both"/>
      </w:pPr>
      <w:r>
        <w:rPr>
          <w:rStyle w:val="CharStyle7"/>
        </w:rPr>
        <w:t>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позицией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807" w:right="546" w:bottom="807" w:left="1106" w:header="0" w:footer="3" w:gutter="0"/>
          <w:cols w:space="720"/>
          <w:noEndnote/>
          <w:rtlGutter w:val="0"/>
          <w:docGrid w:linePitch="360"/>
        </w:sectPr>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68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представленным Заказчиком возражениям описанию объекта закупки соответствуют, в том числе, следующие товары:</w:t>
      </w:r>
    </w:p>
    <w:p>
      <w:pPr>
        <w:pStyle w:val="Style6"/>
        <w:keepNext w:val="0"/>
        <w:keepLines w:val="0"/>
        <w:widowControl w:val="0"/>
        <w:numPr>
          <w:ilvl w:val="0"/>
          <w:numId w:val="15"/>
        </w:numPr>
        <w:shd w:val="clear" w:color="auto" w:fill="auto"/>
        <w:tabs>
          <w:tab w:pos="935" w:val="left"/>
        </w:tabs>
        <w:bidi w:val="0"/>
        <w:spacing w:before="0" w:after="0" w:line="240" w:lineRule="auto"/>
        <w:ind w:left="0" w:right="0" w:firstLine="680"/>
        <w:jc w:val="both"/>
      </w:pPr>
      <w:r>
        <w:rPr>
          <w:rStyle w:val="CharStyle7"/>
        </w:rPr>
        <w:t xml:space="preserve">Силиконовое масло, в шприце или флаконе </w:t>
      </w:r>
      <w:r>
        <w:rPr>
          <w:rStyle w:val="CharStyle7"/>
          <w:lang w:val="en-US" w:eastAsia="en-US"/>
        </w:rPr>
        <w:t xml:space="preserve">10 </w:t>
      </w:r>
      <w:r>
        <w:rPr>
          <w:rStyle w:val="CharStyle7"/>
        </w:rPr>
        <w:t xml:space="preserve">мл, варианты исполнения: </w:t>
      </w:r>
      <w:r>
        <w:rPr>
          <w:rStyle w:val="CharStyle7"/>
          <w:lang w:val="en-US" w:eastAsia="en-US"/>
        </w:rPr>
        <w:t xml:space="preserve">Densiron 68, Siluron 1000, Siluron 2000, Siluron 5000, </w:t>
      </w:r>
      <w:r>
        <w:rPr>
          <w:rStyle w:val="CharStyle7"/>
        </w:rPr>
        <w:t xml:space="preserve">производителя «Флурон ГмбХ»,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2013/557 </w:t>
      </w:r>
      <w:r>
        <w:rPr>
          <w:rStyle w:val="CharStyle7"/>
        </w:rPr>
        <w:t xml:space="preserve">от </w:t>
      </w:r>
      <w:r>
        <w:rPr>
          <w:rStyle w:val="CharStyle7"/>
          <w:lang w:val="en-US" w:eastAsia="en-US"/>
        </w:rPr>
        <w:t>21.05.2025;</w:t>
      </w:r>
    </w:p>
    <w:p>
      <w:pPr>
        <w:pStyle w:val="Style6"/>
        <w:keepNext w:val="0"/>
        <w:keepLines w:val="0"/>
        <w:widowControl w:val="0"/>
        <w:numPr>
          <w:ilvl w:val="0"/>
          <w:numId w:val="15"/>
        </w:numPr>
        <w:shd w:val="clear" w:color="auto" w:fill="auto"/>
        <w:tabs>
          <w:tab w:pos="935" w:val="left"/>
        </w:tabs>
        <w:bidi w:val="0"/>
        <w:spacing w:before="0" w:after="0" w:line="240" w:lineRule="auto"/>
        <w:ind w:left="0" w:right="0" w:firstLine="680"/>
        <w:jc w:val="both"/>
      </w:pPr>
      <w:r>
        <w:rPr>
          <w:rStyle w:val="CharStyle7"/>
        </w:rPr>
        <w:t xml:space="preserve">Материал офтальмологический для временного замещения стекловидного тела глаза человека: силиконовое масло </w:t>
      </w:r>
      <w:r>
        <w:rPr>
          <w:rStyle w:val="CharStyle7"/>
          <w:lang w:val="en-US" w:eastAsia="en-US"/>
        </w:rPr>
        <w:t xml:space="preserve">OXANE 1300, OXANE 5700 </w:t>
      </w:r>
      <w:r>
        <w:rPr>
          <w:rStyle w:val="CharStyle7"/>
        </w:rPr>
        <w:t xml:space="preserve">с устройством для введения, производителя «Бауш энд Ломб Инкорпорейтед»,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2008/02238 </w:t>
      </w:r>
      <w:r>
        <w:rPr>
          <w:rStyle w:val="CharStyle7"/>
        </w:rPr>
        <w:t xml:space="preserve">от </w:t>
      </w:r>
      <w:r>
        <w:rPr>
          <w:rStyle w:val="CharStyle7"/>
          <w:lang w:val="en-US" w:eastAsia="en-US"/>
        </w:rPr>
        <w:t>25.12.2024.</w:t>
      </w:r>
    </w:p>
    <w:p>
      <w:pPr>
        <w:pStyle w:val="Style6"/>
        <w:keepNext w:val="0"/>
        <w:keepLines w:val="0"/>
        <w:widowControl w:val="0"/>
        <w:shd w:val="clear" w:color="auto" w:fill="auto"/>
        <w:bidi w:val="0"/>
        <w:spacing w:before="0" w:after="0" w:line="240" w:lineRule="auto"/>
        <w:ind w:left="0" w:right="0" w:firstLine="68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8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680"/>
        <w:jc w:val="both"/>
      </w:pP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54" w:lineRule="auto"/>
        <w:ind w:left="0" w:right="0" w:firstLine="680"/>
        <w:jc w:val="both"/>
        <w:rPr>
          <w:sz w:val="24"/>
          <w:szCs w:val="24"/>
        </w:rPr>
        <w:sectPr>
          <w:footnotePr>
            <w:pos w:val="pageBottom"/>
            <w:numFmt w:val="decimal"/>
            <w:numRestart w:val="continuous"/>
          </w:footnotePr>
          <w:pgSz w:w="11900" w:h="16840"/>
          <w:pgMar w:top="807" w:right="550" w:bottom="269" w:left="1106" w:header="0" w:footer="3" w:gutter="0"/>
          <w:cols w:space="720"/>
          <w:noEndnote/>
          <w:rtlGutter w:val="0"/>
          <w:docGrid w:linePitch="360"/>
        </w:sectPr>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w:t>
      </w:r>
      <w:r>
        <w:rPr>
          <w:rStyle w:val="CharStyle7"/>
          <w:sz w:val="24"/>
          <w:szCs w:val="24"/>
          <w:lang w:val="en-US" w:eastAsia="en-US"/>
        </w:rPr>
        <w:t>2026-23266</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Заказчиком установлено преимущество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Комиссией Управления установлено, что в составе извещения Заказчиком размещена </w:t>
      </w:r>
      <w:r>
        <w:rPr>
          <w:rStyle w:val="CharStyle7"/>
          <w:u w:val="single"/>
        </w:rPr>
        <w:t xml:space="preserve">декларация об отсутствии закупаемого товара </w:t>
      </w:r>
      <w:r>
        <w:rPr>
          <w:rStyle w:val="CharStyle7"/>
          <w:b/>
          <w:bCs/>
          <w:u w:val="single"/>
        </w:rPr>
        <w:t>в реестре российской промышленной продукции</w:t>
      </w:r>
      <w:r>
        <w:rPr>
          <w:rStyle w:val="CharStyle7"/>
        </w:rPr>
        <w:t xml:space="preserve">, однако, в силу Постановления </w:t>
      </w:r>
      <w:r>
        <w:rPr>
          <w:rStyle w:val="CharStyle7"/>
          <w:lang w:val="en-US" w:eastAsia="en-US"/>
        </w:rPr>
        <w:t xml:space="preserve">№ 1875, </w:t>
      </w:r>
      <w:r>
        <w:rPr>
          <w:rStyle w:val="CharStyle7"/>
        </w:rPr>
        <w:t xml:space="preserve">в случае закупки товаров для которых в извещении установлено преимущество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Постановлению№1875) в извещении должна быть размещена </w:t>
      </w:r>
      <w:r>
        <w:rPr>
          <w:rStyle w:val="CharStyle7"/>
          <w:u w:val="single"/>
        </w:rPr>
        <w:t xml:space="preserve">декларация факта отсутствия </w:t>
      </w:r>
      <w:r>
        <w:rPr>
          <w:rStyle w:val="CharStyle7"/>
          <w:b/>
          <w:bCs/>
          <w:u w:val="single"/>
        </w:rPr>
        <w:t xml:space="preserve">на территории Российской Федерации </w:t>
      </w:r>
      <w:r>
        <w:rPr>
          <w:rStyle w:val="CharStyle7"/>
          <w:u w:val="single"/>
        </w:rPr>
        <w:t>производства товара с характеристиками</w:t>
      </w:r>
      <w:r>
        <w:rPr>
          <w:rStyle w:val="CharStyle7"/>
        </w:rPr>
        <w:t>, требования к которым установлены в составе извещения, соответствующие потребности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в отсутствие сведений о товарах российского производства, приходит к выводу, что Заказчиком не размещена декларация, предусмотренная пп.«а»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о нарушении Заказчиком ч.1 ст.14, ч.1.1 ст.33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7"/>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7"/>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w:t>
      </w:r>
    </w:p>
    <w:p>
      <w:pPr>
        <w:pStyle w:val="Style6"/>
        <w:keepNext w:val="0"/>
        <w:keepLines w:val="0"/>
        <w:widowControl w:val="0"/>
        <w:shd w:val="clear" w:color="auto" w:fill="auto"/>
        <w:bidi w:val="0"/>
        <w:spacing w:before="0" w:after="0" w:line="240" w:lineRule="auto"/>
        <w:ind w:left="0" w:right="0" w:firstLine="0"/>
        <w:jc w:val="both"/>
      </w:pPr>
      <w:r>
        <w:rPr>
          <w:rStyle w:val="CharStyle7"/>
        </w:rPr>
        <w:t>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7"/>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Заказчик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1"/>
        </w:numPr>
        <w:shd w:val="clear" w:color="auto" w:fill="auto"/>
        <w:tabs>
          <w:tab w:pos="1416" w:val="left"/>
        </w:tabs>
        <w:bidi w:val="0"/>
        <w:spacing w:before="0" w:after="0" w:line="252" w:lineRule="auto"/>
        <w:ind w:left="0" w:right="0" w:firstLine="700"/>
        <w:jc w:val="both"/>
      </w:pPr>
      <w:r>
        <w:rPr>
          <w:rStyle w:val="CharStyle7"/>
        </w:rPr>
        <w:t>Признать жалобу ИП Кравченко А.В. на действия ФГБНУ «РНЦХ им. акад. Б.В. Петровского» обоснованной в части формирования извещения в нарушение положений Закона о контрактной системе о защитных мерах национального режима.</w:t>
      </w:r>
    </w:p>
    <w:p>
      <w:pPr>
        <w:pStyle w:val="Style6"/>
        <w:keepNext w:val="0"/>
        <w:keepLines w:val="0"/>
        <w:widowControl w:val="0"/>
        <w:numPr>
          <w:ilvl w:val="0"/>
          <w:numId w:val="21"/>
        </w:numPr>
        <w:shd w:val="clear" w:color="auto" w:fill="auto"/>
        <w:tabs>
          <w:tab w:pos="1416" w:val="left"/>
        </w:tabs>
        <w:bidi w:val="0"/>
        <w:spacing w:before="0" w:after="0" w:line="252" w:lineRule="auto"/>
        <w:ind w:left="0" w:right="0" w:firstLine="700"/>
        <w:jc w:val="both"/>
      </w:pPr>
      <w:r>
        <w:rPr>
          <w:rStyle w:val="CharStyle7"/>
        </w:rPr>
        <w:t>Признать в действиях Заказчика нарушение требований ч.1 ст.14, ч.1.1 ст.33 Закона о контрактной системе.</w:t>
      </w:r>
    </w:p>
    <w:p>
      <w:pPr>
        <w:pStyle w:val="Style6"/>
        <w:keepNext w:val="0"/>
        <w:keepLines w:val="0"/>
        <w:widowControl w:val="0"/>
        <w:numPr>
          <w:ilvl w:val="0"/>
          <w:numId w:val="21"/>
        </w:numPr>
        <w:shd w:val="clear" w:color="auto" w:fill="auto"/>
        <w:tabs>
          <w:tab w:pos="1416" w:val="left"/>
        </w:tabs>
        <w:bidi w:val="0"/>
        <w:spacing w:before="0" w:after="0" w:line="252" w:lineRule="auto"/>
        <w:ind w:left="0" w:right="0" w:firstLine="70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21"/>
        </w:numPr>
        <w:shd w:val="clear" w:color="auto" w:fill="auto"/>
        <w:tabs>
          <w:tab w:pos="1416" w:val="left"/>
        </w:tabs>
        <w:bidi w:val="0"/>
        <w:spacing w:before="0" w:after="200" w:line="252"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802" w:right="536" w:bottom="788" w:left="1102" w:header="0" w:footer="3" w:gutter="0"/>
          <w:cols w:space="720"/>
          <w:noEndnote/>
          <w:rtlGutter w:val="0"/>
          <w:docGrid w:linePitch="360"/>
        </w:sectPr>
      </w:pPr>
      <w:r>
        <mc:AlternateContent>
          <mc:Choice Requires="wps">
            <w:drawing>
              <wp:anchor distT="330200" distB="216535" distL="0" distR="0" simplePos="0" relativeHeight="125829382" behindDoc="0" locked="0" layoutInCell="1" allowOverlap="1">
                <wp:simplePos x="0" y="0"/>
                <wp:positionH relativeFrom="page">
                  <wp:posOffset>736600</wp:posOffset>
                </wp:positionH>
                <wp:positionV relativeFrom="paragraph">
                  <wp:posOffset>330200</wp:posOffset>
                </wp:positionV>
                <wp:extent cx="1844040" cy="252730"/>
                <wp:wrapTopAndBottom/>
                <wp:docPr id="31" name="Shape 31"/>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7" type="#_x0000_t202" style="position:absolute;margin-left:58.pt;margin-top:26.pt;width:145.20000000000002pt;height:19.900000000000002pt;z-index:-125829371;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3225" distB="0" distL="0" distR="1786255" simplePos="0" relativeHeight="125829384" behindDoc="0" locked="0" layoutInCell="1" allowOverlap="1">
            <wp:simplePos x="0" y="0"/>
            <wp:positionH relativeFrom="page">
              <wp:posOffset>3046730</wp:posOffset>
            </wp:positionH>
            <wp:positionV relativeFrom="paragraph">
              <wp:posOffset>403225</wp:posOffset>
            </wp:positionV>
            <wp:extent cx="359410"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3467100</wp:posOffset>
                </wp:positionH>
                <wp:positionV relativeFrom="paragraph">
                  <wp:posOffset>491490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3.pt;margin-top:38.700000000000003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5" behindDoc="0" locked="0" layoutInCell="1" allowOverlap="1">
                <wp:simplePos x="0" y="0"/>
                <wp:positionH relativeFrom="page">
                  <wp:posOffset>6079490</wp:posOffset>
                </wp:positionH>
                <wp:positionV relativeFrom="paragraph">
                  <wp:posOffset>330200</wp:posOffset>
                </wp:positionV>
                <wp:extent cx="1136650" cy="252730"/>
                <wp:wrapTopAndBottom/>
                <wp:docPr id="37" name="Shape 37"/>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63" type="#_x0000_t202" style="position:absolute;margin-left:478.69999999999999pt;margin-top:26.pt;width:89.5pt;height:19.900000000000002pt;z-index:-125829368;mso-wrap-distance-left:0;mso-wrap-distance-top:26.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2"/>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Грешнева Дарья Сергеевна</w:t>
      </w:r>
    </w:p>
    <w:p>
      <w:pPr>
        <w:pStyle w:val="Style24"/>
        <w:keepNext w:val="0"/>
        <w:keepLines w:val="0"/>
        <w:widowControl w:val="0"/>
        <w:shd w:val="clear" w:color="auto" w:fill="auto"/>
        <w:bidi w:val="0"/>
        <w:spacing w:before="0" w:after="0" w:line="240" w:lineRule="auto"/>
        <w:ind w:right="0" w:firstLine="0"/>
        <w:jc w:val="both"/>
      </w:pPr>
      <w:r>
        <w:rPr>
          <w:rStyle w:val="CharStyle25"/>
          <w:color w:val="2A2A2A"/>
        </w:rPr>
        <w:t xml:space="preserve">Сертификат № </w:t>
      </w:r>
      <w:r>
        <w:rPr>
          <w:rStyle w:val="CharStyle25"/>
          <w:color w:val="5D5D5D"/>
        </w:rPr>
        <w:t>00831</w:t>
      </w:r>
      <w:r>
        <w:rPr>
          <w:rStyle w:val="CharStyle25"/>
          <w:lang w:val="en-US" w:eastAsia="en-US"/>
        </w:rPr>
        <w:t>B7545C61281C4BAB156778A683BFB</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Действителен с </w:t>
      </w:r>
      <w:r>
        <w:rPr>
          <w:rStyle w:val="CharStyle25"/>
          <w:color w:val="2A2A2A"/>
        </w:rPr>
        <w:t xml:space="preserve">17.07.2025 </w:t>
      </w:r>
      <w:r>
        <w:rPr>
          <w:rStyle w:val="CharStyle25"/>
          <w:color w:val="5D5D5D"/>
        </w:rPr>
        <w:t xml:space="preserve">по </w:t>
      </w:r>
      <w:r>
        <w:rPr>
          <w:rStyle w:val="CharStyle25"/>
        </w:rPr>
        <w:t>10.10.2026</w:t>
      </w:r>
    </w:p>
    <w:p>
      <w:pPr>
        <w:widowControl w:val="0"/>
        <w:spacing w:line="1" w:lineRule="exact"/>
        <w:sectPr>
          <w:footnotePr>
            <w:pos w:val="pageBottom"/>
            <w:numFmt w:val="decimal"/>
            <w:numRestart w:val="continuous"/>
          </w:footnotePr>
          <w:type w:val="continuous"/>
          <w:pgSz w:w="11900" w:h="16840"/>
          <w:pgMar w:top="1124" w:right="532" w:bottom="1945" w:left="1106" w:header="0" w:footer="3" w:gutter="0"/>
          <w:cols w:space="720"/>
          <w:noEndnote/>
          <w:rtlGutter w:val="0"/>
          <w:docGrid w:linePitch="360"/>
        </w:sectPr>
      </w:pPr>
      <w:r>
        <mc:AlternateContent>
          <mc:Choice Requires="wps">
            <w:drawing>
              <wp:anchor distT="152400" distB="170180" distL="0" distR="0" simplePos="0" relativeHeight="125829387" behindDoc="0" locked="0" layoutInCell="1" allowOverlap="1">
                <wp:simplePos x="0" y="0"/>
                <wp:positionH relativeFrom="page">
                  <wp:posOffset>733425</wp:posOffset>
                </wp:positionH>
                <wp:positionV relativeFrom="paragraph">
                  <wp:posOffset>152400</wp:posOffset>
                </wp:positionV>
                <wp:extent cx="1344295" cy="250190"/>
                <wp:wrapTopAndBottom/>
                <wp:docPr id="39" name="Shape 39"/>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65" type="#_x0000_t202" style="position:absolute;margin-left:57.75pt;margin-top:12.pt;width:105.85000000000001pt;height:19.699999999999999pt;z-index:-125829366;mso-wrap-distance-left:0;mso-wrap-distance-top:12.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mc:AlternateContent>
          <mc:Choice Requires="wps">
            <w:drawing>
              <wp:anchor distT="313690" distB="0" distL="0" distR="0" simplePos="0" relativeHeight="125829389" behindDoc="0" locked="0" layoutInCell="1" allowOverlap="1">
                <wp:simplePos x="0" y="0"/>
                <wp:positionH relativeFrom="page">
                  <wp:posOffset>3467735</wp:posOffset>
                </wp:positionH>
                <wp:positionV relativeFrom="paragraph">
                  <wp:posOffset>313690</wp:posOffset>
                </wp:positionV>
                <wp:extent cx="1722120" cy="259080"/>
                <wp:wrapTopAndBottom/>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3.05000000000001pt;margin-top:24.699999999999999pt;width:135.59999999999999pt;height:20.400000000000002pt;z-index:-125829364;mso-wrap-distance-left:0;mso-wrap-distance-top:24.699999999999999pt;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52400" distB="170180" distL="0" distR="0" simplePos="0" relativeHeight="125829391" behindDoc="0" locked="0" layoutInCell="1" allowOverlap="1">
                <wp:simplePos x="0" y="0"/>
                <wp:positionH relativeFrom="page">
                  <wp:posOffset>6094730</wp:posOffset>
                </wp:positionH>
                <wp:positionV relativeFrom="paragraph">
                  <wp:posOffset>152400</wp:posOffset>
                </wp:positionV>
                <wp:extent cx="1118870" cy="250190"/>
                <wp:wrapTopAndBottom/>
                <wp:docPr id="43" name="Shape 43"/>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69" type="#_x0000_t202" style="position:absolute;margin-left:479.90000000000003pt;margin-top:12.pt;width:88.100000000000009pt;height:19.699999999999999pt;z-index:-125829362;mso-wrap-distance-left:0;mso-wrap-distance-top:12.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20" w:right="0" w:firstLine="0"/>
        <w:jc w:val="left"/>
        <w:rPr>
          <w:sz w:val="12"/>
          <w:szCs w:val="12"/>
        </w:rPr>
      </w:pPr>
      <w:r>
        <w:rPr>
          <w:rStyle w:val="CharStyle22"/>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Мацнева Мария Олеговна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A2A2A"/>
        </w:rPr>
        <w:t xml:space="preserve">№ </w:t>
      </w:r>
      <w:r>
        <w:rPr>
          <w:rStyle w:val="CharStyle25"/>
          <w:lang w:val="en-US" w:eastAsia="en-US"/>
        </w:rPr>
        <w:t>00FDA1C988AAB27A9A34756B8D5F1D853</w:t>
      </w:r>
      <w:r>
        <w:rPr>
          <w:rStyle w:val="CharStyle25"/>
          <w:lang w:val="en-US" w:eastAsia="en-US"/>
        </w:rPr>
        <w:t>A</w:t>
      </w:r>
    </w:p>
    <w:p>
      <w:pPr>
        <w:pStyle w:val="Style24"/>
        <w:keepNext w:val="0"/>
        <w:keepLines w:val="0"/>
        <w:widowControl w:val="0"/>
        <w:shd w:val="clear" w:color="auto" w:fill="auto"/>
        <w:bidi w:val="0"/>
        <w:spacing w:before="0" w:after="300" w:line="240" w:lineRule="auto"/>
        <w:ind w:right="0" w:firstLine="0"/>
        <w:jc w:val="left"/>
      </w:pPr>
      <w:r>
        <w:rPr>
          <w:rStyle w:val="CharStyle25"/>
        </w:rPr>
        <w:t xml:space="preserve">Действителен с 22.07.2025 </w:t>
      </w:r>
      <w:r>
        <w:rPr>
          <w:rStyle w:val="CharStyle25"/>
          <w:color w:val="5D5D5D"/>
        </w:rPr>
        <w:t xml:space="preserve">по </w:t>
      </w:r>
      <w:r>
        <w:rPr>
          <w:rStyle w:val="CharStyle25"/>
        </w:rPr>
        <w:t>15.10.2026</w:t>
      </w:r>
    </w:p>
    <w:p>
      <w:pPr>
        <w:pStyle w:val="Style6"/>
        <w:keepNext w:val="0"/>
        <w:keepLines w:val="0"/>
        <w:widowControl w:val="0"/>
        <w:shd w:val="clear" w:color="auto" w:fill="auto"/>
        <w:bidi w:val="0"/>
        <w:spacing w:before="0" w:after="370" w:line="240" w:lineRule="auto"/>
        <w:ind w:left="0" w:right="0" w:firstLine="960"/>
        <w:jc w:val="left"/>
      </w:pPr>
      <w:r>
        <w:drawing>
          <wp:anchor distT="0" distB="0" distL="114300" distR="1931035" simplePos="0" relativeHeight="125829393" behindDoc="0" locked="0" layoutInCell="1" allowOverlap="1">
            <wp:simplePos x="0" y="0"/>
            <wp:positionH relativeFrom="page">
              <wp:posOffset>3077210</wp:posOffset>
            </wp:positionH>
            <wp:positionV relativeFrom="paragraph">
              <wp:posOffset>88900</wp:posOffset>
            </wp:positionV>
            <wp:extent cx="298450" cy="347345"/>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3467100</wp:posOffset>
                </wp:positionH>
                <wp:positionV relativeFrom="paragraph">
                  <wp:posOffset>149860</wp:posOffset>
                </wp:positionV>
                <wp:extent cx="1722120" cy="259080"/>
                <wp:wrapNone/>
                <wp:docPr id="47" name="Shape 4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73.pt;margin-top:11.800000000000001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20" w:right="0" w:firstLine="0"/>
        <w:jc w:val="left"/>
        <w:rPr>
          <w:sz w:val="12"/>
          <w:szCs w:val="12"/>
        </w:rPr>
      </w:pPr>
      <w:r>
        <w:rPr>
          <w:rStyle w:val="CharStyle22"/>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ХЛЕБНИКОВА АНАСТАСИЯ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A2A2A"/>
        </w:rPr>
        <w:t xml:space="preserve">№ </w:t>
      </w:r>
      <w:r>
        <w:rPr>
          <w:rStyle w:val="CharStyle25"/>
          <w:lang w:val="en-US" w:eastAsia="en-US"/>
        </w:rPr>
        <w:t>00BDC586F2C22E8641</w:t>
      </w:r>
      <w:r>
        <w:rPr>
          <w:rStyle w:val="CharStyle25"/>
        </w:rPr>
        <w:t>81858031</w:t>
      </w:r>
      <w:r>
        <w:rPr>
          <w:rStyle w:val="CharStyle25"/>
          <w:lang w:val="en-US" w:eastAsia="en-US"/>
        </w:rPr>
        <w:t>D</w:t>
      </w:r>
      <w:r>
        <w:rPr>
          <w:rStyle w:val="CharStyle25"/>
        </w:rPr>
        <w:t>1</w:t>
      </w:r>
      <w:r>
        <w:rPr>
          <w:rStyle w:val="CharStyle25"/>
          <w:color w:val="2A2A2A"/>
        </w:rPr>
        <w:t>6А11</w:t>
      </w:r>
      <w:r>
        <w:rPr>
          <w:rStyle w:val="CharStyle25"/>
        </w:rPr>
        <w:t>13</w:t>
      </w:r>
    </w:p>
    <w:p>
      <w:pPr>
        <w:pStyle w:val="Style24"/>
        <w:keepNext w:val="0"/>
        <w:keepLines w:val="0"/>
        <w:widowControl w:val="0"/>
        <w:shd w:val="clear" w:color="auto" w:fill="auto"/>
        <w:bidi w:val="0"/>
        <w:spacing w:before="0" w:after="1180" w:line="240" w:lineRule="auto"/>
        <w:ind w:right="0" w:firstLine="0"/>
        <w:jc w:val="left"/>
      </w:pPr>
      <w:r>
        <w:rPr>
          <w:rStyle w:val="CharStyle25"/>
        </w:rPr>
        <w:t>Действителен с 31.1</w:t>
      </w:r>
      <w:r>
        <w:rPr>
          <w:rStyle w:val="CharStyle25"/>
          <w:color w:val="5D5D5D"/>
        </w:rPr>
        <w:t xml:space="preserve">0.2025 по </w:t>
      </w:r>
      <w:r>
        <w:rPr>
          <w:rStyle w:val="CharStyle25"/>
          <w:color w:val="2A2A2A"/>
        </w:rPr>
        <w:t>24.01</w:t>
      </w:r>
      <w:r>
        <w:rPr>
          <w:rStyle w:val="CharStyle25"/>
        </w:rPr>
        <w:t>.2027</w:t>
      </w:r>
    </w:p>
    <w:p>
      <w:pPr>
        <w:pStyle w:val="Style29"/>
        <w:keepNext w:val="0"/>
        <w:keepLines w:val="0"/>
        <w:widowControl w:val="0"/>
        <w:shd w:val="clear" w:color="auto" w:fill="auto"/>
        <w:bidi w:val="0"/>
        <w:spacing w:before="0" w:line="240" w:lineRule="auto"/>
        <w:ind w:left="0" w:right="0" w:firstLine="0"/>
        <w:jc w:val="left"/>
      </w:pPr>
      <w:r>
        <w:rPr>
          <w:rStyle w:val="CharStyle30"/>
        </w:rPr>
        <w:t>Исп.Мацнева М.О. тел.8(495)784-75-05</w:t>
      </w:r>
    </w:p>
    <w:sectPr>
      <w:footnotePr>
        <w:pos w:val="pageBottom"/>
        <w:numFmt w:val="decimal"/>
        <w:numRestart w:val="continuous"/>
      </w:footnotePr>
      <w:type w:val="continuous"/>
      <w:pgSz w:w="11900" w:h="16840"/>
      <w:pgMar w:top="1124" w:right="532" w:bottom="112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10367645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wps:txbx>
                    <wps:bodyPr wrap="none" lIns="0" tIns="0" rIns="0" bIns="0">
                      <a:spAutoFit/>
                    </wps:bodyPr>
                  </wps:wsp>
                </a:graphicData>
              </a:graphic>
            </wp:anchor>
          </w:drawing>
        </mc:Choice>
        <mc:Fallback>
          <w:pict>
            <v:shape id="_x0000_s1035" type="#_x0000_t202" style="position:absolute;margin-left:57.pt;margin-top:816.35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10367645</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wps:txbx>
                    <wps:bodyPr wrap="none" lIns="0" tIns="0" rIns="0" bIns="0">
                      <a:spAutoFit/>
                    </wps:bodyPr>
                  </wps:wsp>
                </a:graphicData>
              </a:graphic>
            </wp:anchor>
          </w:drawing>
        </mc:Choice>
        <mc:Fallback>
          <w:pict>
            <v:shape id="_x0000_s1039" type="#_x0000_t202" style="position:absolute;margin-left:57.pt;margin-top:816.35000000000002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718185</wp:posOffset>
              </wp:positionH>
              <wp:positionV relativeFrom="page">
                <wp:posOffset>10218420</wp:posOffset>
              </wp:positionV>
              <wp:extent cx="734695" cy="128270"/>
              <wp:wrapNone/>
              <wp:docPr id="15" name="Shape 15"/>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wps:txbx>
                    <wps:bodyPr wrap="none" lIns="0" tIns="0" rIns="0" bIns="0">
                      <a:spAutoFit/>
                    </wps:bodyPr>
                  </wps:wsp>
                </a:graphicData>
              </a:graphic>
            </wp:anchor>
          </w:drawing>
        </mc:Choice>
        <mc:Fallback>
          <w:pict>
            <v:shape id="_x0000_s1041" type="#_x0000_t202" style="position:absolute;margin-left:56.550000000000004pt;margin-top:804.60000000000002pt;width:57.850000000000001pt;height:10.1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723900</wp:posOffset>
              </wp:positionH>
              <wp:positionV relativeFrom="page">
                <wp:posOffset>10367645</wp:posOffset>
              </wp:positionV>
              <wp:extent cx="725170" cy="100330"/>
              <wp:wrapNone/>
              <wp:docPr id="21" name="Shape 2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wps:txbx>
                    <wps:bodyPr wrap="none" lIns="0" tIns="0" rIns="0" bIns="0">
                      <a:spAutoFit/>
                    </wps:bodyPr>
                  </wps:wsp>
                </a:graphicData>
              </a:graphic>
            </wp:anchor>
          </w:drawing>
        </mc:Choice>
        <mc:Fallback>
          <w:pict>
            <v:shape id="_x0000_s1047" type="#_x0000_t202" style="position:absolute;margin-left:57.pt;margin-top:816.35000000000002pt;width:57.100000000000001pt;height:7.90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723900</wp:posOffset>
              </wp:positionH>
              <wp:positionV relativeFrom="page">
                <wp:posOffset>10367645</wp:posOffset>
              </wp:positionV>
              <wp:extent cx="725170" cy="100330"/>
              <wp:wrapNone/>
              <wp:docPr id="25" name="Shape 2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wps:txbx>
                    <wps:bodyPr wrap="none" lIns="0" tIns="0" rIns="0" bIns="0">
                      <a:spAutoFit/>
                    </wps:bodyPr>
                  </wps:wsp>
                </a:graphicData>
              </a:graphic>
            </wp:anchor>
          </w:drawing>
        </mc:Choice>
        <mc:Fallback>
          <w:pict>
            <v:shape id="_x0000_s1051" type="#_x0000_t202" style="position:absolute;margin-left:57.pt;margin-top:816.35000000000002pt;width:57.100000000000001pt;height:7.9000000000000004pt;z-index:-18874404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723900</wp:posOffset>
              </wp:positionH>
              <wp:positionV relativeFrom="page">
                <wp:posOffset>10367645</wp:posOffset>
              </wp:positionV>
              <wp:extent cx="725170" cy="100330"/>
              <wp:wrapNone/>
              <wp:docPr id="29" name="Shape 2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wps:txbx>
                    <wps:bodyPr wrap="none" lIns="0" tIns="0" rIns="0" bIns="0">
                      <a:spAutoFit/>
                    </wps:bodyPr>
                  </wps:wsp>
                </a:graphicData>
              </a:graphic>
            </wp:anchor>
          </w:drawing>
        </mc:Choice>
        <mc:Fallback>
          <w:pict>
            <v:shape id="_x0000_s1055" type="#_x0000_t202" style="position:absolute;margin-left:57.pt;margin-top:816.35000000000002pt;width:57.100000000000001pt;height:7.9000000000000004pt;z-index:-18874404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2026-23266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3884930</wp:posOffset>
              </wp:positionH>
              <wp:positionV relativeFrom="page">
                <wp:posOffset>236220</wp:posOffset>
              </wp:positionV>
              <wp:extent cx="146050" cy="69850"/>
              <wp:wrapNone/>
              <wp:docPr id="7" name="Shape 7"/>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5.90000000000003pt;margin-top:18.600000000000001pt;width:11.5pt;height:5.5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3884930</wp:posOffset>
              </wp:positionH>
              <wp:positionV relativeFrom="page">
                <wp:posOffset>236220</wp:posOffset>
              </wp:positionV>
              <wp:extent cx="146050" cy="69850"/>
              <wp:wrapNone/>
              <wp:docPr id="11" name="Shape 11"/>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5.90000000000003pt;margin-top:18.600000000000001pt;width:11.5pt;height:5.5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247650</wp:posOffset>
              </wp:positionV>
              <wp:extent cx="52070" cy="73025"/>
              <wp:wrapNone/>
              <wp:docPr id="17" name="Shape 17"/>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9.pt;margin-top:19.5pt;width:4.0999999999999996pt;height:5.75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3884930</wp:posOffset>
              </wp:positionH>
              <wp:positionV relativeFrom="page">
                <wp:posOffset>236220</wp:posOffset>
              </wp:positionV>
              <wp:extent cx="146050" cy="69850"/>
              <wp:wrapNone/>
              <wp:docPr id="19" name="Shape 19"/>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90000000000003pt;margin-top:18.600000000000001pt;width:11.5pt;height:5.5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3884930</wp:posOffset>
              </wp:positionH>
              <wp:positionV relativeFrom="page">
                <wp:posOffset>236220</wp:posOffset>
              </wp:positionV>
              <wp:extent cx="146050" cy="69850"/>
              <wp:wrapNone/>
              <wp:docPr id="23" name="Shape 23"/>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5.90000000000003pt;margin-top:18.600000000000001pt;width:11.5pt;height:5.5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3884930</wp:posOffset>
              </wp:positionH>
              <wp:positionV relativeFrom="page">
                <wp:posOffset>236220</wp:posOffset>
              </wp:positionV>
              <wp:extent cx="146050" cy="69850"/>
              <wp:wrapNone/>
              <wp:docPr id="27" name="Shape 27"/>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53" type="#_x0000_t202" style="position:absolute;margin-left:305.90000000000003pt;margin-top:18.600000000000001pt;width:11.5pt;height:5.5pt;z-index:-18874404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Heading #1_"/>
    <w:basedOn w:val="DefaultParagraphFont"/>
    <w:link w:val="Style13"/>
    <w:rPr>
      <w:rFonts w:ascii="Arial" w:eastAsia="Arial" w:hAnsi="Arial" w:cs="Arial"/>
      <w:b w:val="0"/>
      <w:bCs w:val="0"/>
      <w:i w:val="0"/>
      <w:iCs w:val="0"/>
      <w:smallCaps w:val="0"/>
      <w:strike w:val="0"/>
      <w:color w:val="46609A"/>
      <w:sz w:val="34"/>
      <w:szCs w:val="34"/>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A2A2A"/>
      <w:sz w:val="11"/>
      <w:szCs w:val="11"/>
      <w:u w:val="none"/>
    </w:rPr>
  </w:style>
  <w:style w:type="character" w:customStyle="1" w:styleId="CharStyle22">
    <w:name w:val="Body text (4)_"/>
    <w:basedOn w:val="DefaultParagraphFont"/>
    <w:link w:val="Style21"/>
    <w:rPr>
      <w:rFonts w:ascii="Georgia" w:eastAsia="Georgia" w:hAnsi="Georgia" w:cs="Georgia"/>
      <w:b w:val="0"/>
      <w:bCs w:val="0"/>
      <w:i w:val="0"/>
      <w:iCs w:val="0"/>
      <w:smallCaps w:val="0"/>
      <w:strike w:val="0"/>
      <w:color w:val="2A2A2A"/>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character" w:customStyle="1" w:styleId="CharStyle30">
    <w:name w:val="Body text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Heading #1"/>
    <w:basedOn w:val="Normal"/>
    <w:link w:val="CharStyle14"/>
    <w:pPr>
      <w:widowControl w:val="0"/>
      <w:shd w:val="clear" w:color="auto" w:fill="auto"/>
      <w:spacing w:after="640"/>
      <w:outlineLvl w:val="0"/>
    </w:pPr>
    <w:rPr>
      <w:rFonts w:ascii="Arial" w:eastAsia="Arial" w:hAnsi="Arial" w:cs="Arial"/>
      <w:b w:val="0"/>
      <w:bCs w:val="0"/>
      <w:i w:val="0"/>
      <w:iCs w:val="0"/>
      <w:smallCaps w:val="0"/>
      <w:strike w:val="0"/>
      <w:color w:val="46609A"/>
      <w:sz w:val="34"/>
      <w:szCs w:val="34"/>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1">
    <w:name w:val="Body text (4)"/>
    <w:basedOn w:val="Normal"/>
    <w:link w:val="CharStyle22"/>
    <w:pPr>
      <w:widowControl w:val="0"/>
      <w:shd w:val="clear" w:color="auto" w:fill="auto"/>
      <w:spacing w:after="50"/>
    </w:pPr>
    <w:rPr>
      <w:rFonts w:ascii="Georgia" w:eastAsia="Georgia" w:hAnsi="Georgia" w:cs="Georgia"/>
      <w:b w:val="0"/>
      <w:bCs w:val="0"/>
      <w:i w:val="0"/>
      <w:iCs w:val="0"/>
      <w:smallCaps w:val="0"/>
      <w:strike w:val="0"/>
      <w:color w:val="2A2A2A"/>
      <w:sz w:val="11"/>
      <w:szCs w:val="11"/>
      <w:u w:val="none"/>
    </w:rPr>
  </w:style>
  <w:style w:type="paragraph" w:customStyle="1" w:styleId="Style24">
    <w:name w:val="Body text (2)"/>
    <w:basedOn w:val="Normal"/>
    <w:link w:val="CharStyle25"/>
    <w:pPr>
      <w:widowControl w:val="0"/>
      <w:shd w:val="clear" w:color="auto" w:fill="auto"/>
      <w:ind w:left="3720"/>
    </w:pPr>
    <w:rPr>
      <w:rFonts w:ascii="Arial" w:eastAsia="Arial" w:hAnsi="Arial" w:cs="Arial"/>
      <w:b w:val="0"/>
      <w:bCs w:val="0"/>
      <w:i w:val="0"/>
      <w:iCs w:val="0"/>
      <w:smallCaps w:val="0"/>
      <w:strike w:val="0"/>
      <w:color w:val="424242"/>
      <w:sz w:val="12"/>
      <w:szCs w:val="12"/>
      <w:u w:val="none"/>
    </w:rPr>
  </w:style>
  <w:style w:type="paragraph" w:customStyle="1" w:styleId="Style29">
    <w:name w:val="Body text (5)"/>
    <w:basedOn w:val="Normal"/>
    <w:link w:val="CharStyle30"/>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s>
</file>