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3597275</wp:posOffset>
            </wp:positionH>
            <wp:positionV relativeFrom="paragraph">
              <wp:posOffset>64135</wp:posOffset>
            </wp:positionV>
            <wp:extent cx="621665" cy="67691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21665" cy="6769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hanging="220"/>
        <w:jc w:val="left"/>
      </w:pPr>
      <w:r>
        <w:rPr>
          <w:rStyle w:val="CharStyle3"/>
          <w:b/>
          <w:bCs/>
        </w:rPr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  <w:b/>
          <w:bCs/>
        </w:rPr>
        <w:t>Федеральной антимонопольной</w:t>
        <w:br/>
        <w:t>службы</w:t>
        <w:br/>
        <w:t>по Республике Татарстан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0"/>
        <w:jc w:val="center"/>
      </w:pPr>
      <w:r>
        <w:rPr>
          <w:rStyle w:val="CharStyle8"/>
          <w:lang w:val="ru-RU" w:eastAsia="ru-RU"/>
        </w:rPr>
        <w:t xml:space="preserve">ул. Московская, д. </w:t>
      </w:r>
      <w:r>
        <w:rPr>
          <w:rStyle w:val="CharStyle8"/>
        </w:rPr>
        <w:t xml:space="preserve">55, </w:t>
      </w:r>
      <w:r>
        <w:rPr>
          <w:rStyle w:val="CharStyle8"/>
          <w:lang w:val="ru-RU" w:eastAsia="ru-RU"/>
        </w:rPr>
        <w:t xml:space="preserve">г. Казань, </w:t>
      </w:r>
      <w:r>
        <w:rPr>
          <w:rStyle w:val="CharStyle8"/>
        </w:rPr>
        <w:t>420021</w:t>
        <w:br/>
      </w:r>
      <w:r>
        <w:rPr>
          <w:rStyle w:val="CharStyle8"/>
          <w:lang w:val="ru-RU" w:eastAsia="ru-RU"/>
        </w:rPr>
        <w:t xml:space="preserve">тел.: </w:t>
      </w:r>
      <w:r>
        <w:rPr>
          <w:rStyle w:val="CharStyle8"/>
        </w:rPr>
        <w:t xml:space="preserve">(843) 236-89-22, </w:t>
      </w:r>
      <w:r>
        <w:rPr>
          <w:rStyle w:val="CharStyle8"/>
          <w:lang w:val="ru-RU" w:eastAsia="ru-RU"/>
        </w:rPr>
        <w:t xml:space="preserve">факс </w:t>
      </w:r>
      <w:r>
        <w:rPr>
          <w:rStyle w:val="CharStyle8"/>
        </w:rPr>
        <w:t>(843) 238-19-46</w:t>
        <w:br/>
        <w:t xml:space="preserve">e-mail: </w:t>
      </w:r>
      <w:r>
        <w:fldChar w:fldCharType="begin"/>
      </w:r>
      <w:r>
        <w:rPr/>
        <w:instrText> HYPERLINK "mailto:to16@fas.gov.ru" </w:instrText>
      </w:r>
      <w:r>
        <w:fldChar w:fldCharType="separate"/>
      </w:r>
      <w:r>
        <w:rPr>
          <w:rStyle w:val="CharStyle8"/>
        </w:rPr>
        <w:t>to16@fas.gov.ru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774" w:val="left"/>
          <w:tab w:leader="underscore" w:pos="3516" w:val="left"/>
        </w:tabs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  <w:lang w:val="en-US" w:eastAsia="en-US"/>
        </w:rPr>
        <w:tab/>
        <w:t>№</w:t>
        <w:tab/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leader="underscore" w:pos="1774" w:val="left"/>
          <w:tab w:leader="underscore" w:pos="3516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rStyle w:val="CharStyle11"/>
          <w:color w:val="548DD4"/>
        </w:rPr>
        <w:t xml:space="preserve">На </w:t>
      </w:r>
      <w:r>
        <w:rPr>
          <w:rStyle w:val="CharStyle11"/>
          <w:color w:val="548DD4"/>
          <w:lang w:val="en-US" w:eastAsia="en-US"/>
        </w:rPr>
        <w:t>№</w:t>
        <w:tab/>
      </w:r>
      <w:r>
        <w:rPr>
          <w:rStyle w:val="CharStyle11"/>
          <w:color w:val="548DD4"/>
        </w:rPr>
        <w:t xml:space="preserve">от </w:t>
      </w:r>
      <w:r>
        <w:rPr>
          <w:rStyle w:val="CharStyle11"/>
          <w:color w:val="548DD4"/>
          <w:lang w:val="en-US" w:eastAsia="en-US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  <w:b/>
          <w:bCs/>
          <w:lang w:val="en-US" w:eastAsia="en-US"/>
        </w:rPr>
        <w:t xml:space="preserve">МОНОПОЛИЯГӘ </w:t>
      </w:r>
      <w:r>
        <w:rPr>
          <w:rStyle w:val="CharStyle3"/>
          <w:b/>
          <w:bCs/>
        </w:rPr>
        <w:t>КАРШЫ</w:t>
        <w:br/>
        <w:t xml:space="preserve">ФЕДЕРАЛЬ </w:t>
      </w:r>
      <w:r>
        <w:rPr>
          <w:rStyle w:val="CharStyle3"/>
          <w:b/>
          <w:bCs/>
          <w:lang w:val="en-US" w:eastAsia="en-US"/>
        </w:rPr>
        <w:t>ХЕЗМӘТ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  <w:b/>
          <w:bCs/>
          <w:lang w:val="en-US" w:eastAsia="en-US"/>
        </w:rPr>
        <w:t xml:space="preserve">Монополиягә </w:t>
      </w:r>
      <w:r>
        <w:rPr>
          <w:rStyle w:val="CharStyle3"/>
          <w:b/>
          <w:bCs/>
        </w:rPr>
        <w:t>каршы</w:t>
        <w:br/>
        <w:t xml:space="preserve">Федераль </w:t>
      </w:r>
      <w:r>
        <w:rPr>
          <w:rStyle w:val="CharStyle3"/>
          <w:b/>
          <w:bCs/>
          <w:lang w:val="en-US" w:eastAsia="en-US"/>
        </w:rPr>
        <w:t>хезмәтнең</w:t>
        <w:br/>
      </w:r>
      <w:r>
        <w:rPr>
          <w:rStyle w:val="CharStyle3"/>
          <w:b/>
          <w:bCs/>
        </w:rPr>
        <w:t>Татарстан Республикасы</w:t>
        <w:br/>
        <w:t xml:space="preserve">буенча </w:t>
      </w:r>
      <w:r>
        <w:rPr>
          <w:rStyle w:val="CharStyle3"/>
          <w:b/>
          <w:bCs/>
          <w:lang w:val="en-US" w:eastAsia="en-US"/>
        </w:rPr>
        <w:t>идарәсе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42" w:right="1281" w:bottom="1207" w:left="1249" w:header="0" w:footer="3" w:gutter="0"/>
          <w:pgNumType w:start="1"/>
          <w:cols w:num="2" w:space="2455"/>
          <w:noEndnote/>
          <w:titlePg/>
          <w:rtlGutter w:val="0"/>
          <w:docGrid w:linePitch="360"/>
        </w:sectPr>
      </w:pPr>
      <w:r>
        <w:rPr>
          <w:rStyle w:val="CharStyle8"/>
        </w:rPr>
        <w:t xml:space="preserve">Мәскәүур., 55 </w:t>
      </w:r>
      <w:r>
        <w:rPr>
          <w:rStyle w:val="CharStyle8"/>
          <w:lang w:val="ru-RU" w:eastAsia="ru-RU"/>
        </w:rPr>
        <w:t xml:space="preserve">йорт, Казан </w:t>
      </w:r>
      <w:r>
        <w:rPr>
          <w:rStyle w:val="CharStyle8"/>
        </w:rPr>
        <w:t>шәһәре, 420021</w:t>
        <w:br/>
      </w:r>
      <w:r>
        <w:rPr>
          <w:rStyle w:val="CharStyle8"/>
          <w:lang w:val="ru-RU" w:eastAsia="ru-RU"/>
        </w:rPr>
        <w:t xml:space="preserve">тел.: </w:t>
      </w:r>
      <w:r>
        <w:rPr>
          <w:rStyle w:val="CharStyle8"/>
        </w:rPr>
        <w:t xml:space="preserve">(843) 236-89-22, </w:t>
      </w:r>
      <w:r>
        <w:rPr>
          <w:rStyle w:val="CharStyle8"/>
          <w:lang w:val="ru-RU" w:eastAsia="ru-RU"/>
        </w:rPr>
        <w:t xml:space="preserve">факс </w:t>
      </w:r>
      <w:r>
        <w:rPr>
          <w:rStyle w:val="CharStyle8"/>
        </w:rPr>
        <w:t>(843) 238-19-46</w:t>
        <w:br/>
        <w:t xml:space="preserve">e-mail: </w:t>
      </w:r>
      <w:r>
        <w:fldChar w:fldCharType="begin"/>
      </w:r>
      <w:r>
        <w:rPr/>
        <w:instrText> HYPERLINK "mailto:to16@fas.gov.ru" </w:instrText>
      </w:r>
      <w:r>
        <w:fldChar w:fldCharType="separate"/>
      </w:r>
      <w:r>
        <w:rPr>
          <w:rStyle w:val="CharStyle8"/>
        </w:rPr>
        <w:t>to16@fas.gov.ru</w:t>
      </w:r>
      <w:r>
        <w:fldChar w:fldCharType="end"/>
      </w:r>
    </w:p>
    <w:p>
      <w:pPr>
        <w:widowControl w:val="0"/>
        <w:spacing w:before="111" w:after="11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7" w:right="0" w:bottom="139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120" w:right="0" w:firstLine="0"/>
        <w:jc w:val="both"/>
      </w:pPr>
      <w:r>
        <w:rPr>
          <w:rStyle w:val="CharStyle11"/>
        </w:rPr>
        <w:t>Заказчику: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6120" w:right="0" w:firstLine="0"/>
        <w:jc w:val="both"/>
      </w:pPr>
      <w:r>
        <w:rPr>
          <w:rStyle w:val="CharStyle11"/>
        </w:rPr>
        <w:t>ГАУЗ «РККВД»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120" w:right="0" w:firstLine="0"/>
        <w:jc w:val="both"/>
      </w:pPr>
      <w:r>
        <w:rPr>
          <w:rStyle w:val="CharStyle11"/>
        </w:rPr>
        <w:t>Оператору ЭТП: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6120" w:right="0" w:firstLine="0"/>
        <w:jc w:val="both"/>
      </w:pPr>
      <w:r>
        <w:rPr>
          <w:rStyle w:val="CharStyle11"/>
        </w:rPr>
        <w:t>АО «АГЗ РТ»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center"/>
      </w:pPr>
      <w:r>
        <w:rPr>
          <w:rStyle w:val="CharStyle11"/>
          <w:b/>
          <w:bCs/>
        </w:rPr>
        <w:t xml:space="preserve">Предписание по делу </w:t>
      </w:r>
      <w:r>
        <w:rPr>
          <w:rStyle w:val="CharStyle11"/>
          <w:b/>
          <w:bCs/>
          <w:lang w:val="en-US" w:eastAsia="en-US"/>
        </w:rPr>
        <w:t>№016/06/33-627/2026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9082" w:val="left"/>
        </w:tabs>
        <w:bidi w:val="0"/>
        <w:spacing w:before="0" w:after="340"/>
        <w:ind w:left="0" w:right="0" w:firstLine="0"/>
        <w:jc w:val="both"/>
      </w:pPr>
      <w:r>
        <w:rPr>
          <w:rStyle w:val="CharStyle11"/>
          <w:lang w:val="en-US" w:eastAsia="en-US"/>
        </w:rPr>
        <w:t xml:space="preserve">07 </w:t>
      </w:r>
      <w:r>
        <w:rPr>
          <w:rStyle w:val="CharStyle11"/>
        </w:rPr>
        <w:t xml:space="preserve">мая </w:t>
      </w:r>
      <w:r>
        <w:rPr>
          <w:rStyle w:val="CharStyle11"/>
          <w:lang w:val="en-US" w:eastAsia="en-US"/>
        </w:rPr>
        <w:t xml:space="preserve">2026 </w:t>
      </w:r>
      <w:r>
        <w:rPr>
          <w:rStyle w:val="CharStyle11"/>
        </w:rPr>
        <w:t>года</w:t>
        <w:tab/>
        <w:t>г. Казань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1"/>
        </w:rPr>
        <w:t xml:space="preserve"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>Комиссия)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5707" w:val="left"/>
        </w:tabs>
        <w:bidi w:val="0"/>
        <w:spacing w:before="0" w:after="120"/>
        <w:ind w:left="0" w:right="0" w:firstLine="840"/>
        <w:jc w:val="both"/>
      </w:pPr>
      <w:r>
        <w:rPr>
          <w:rStyle w:val="CharStyle11"/>
        </w:rPr>
        <w:t>Председателя Комиссии:</w:t>
        <w:tab/>
        <w:t xml:space="preserve">Кучеевой А.С.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>начальника отдела,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5707" w:val="left"/>
        </w:tabs>
        <w:bidi w:val="0"/>
        <w:spacing w:before="0" w:after="0"/>
        <w:ind w:left="0" w:right="0" w:firstLine="840"/>
        <w:jc w:val="both"/>
      </w:pPr>
      <w:r>
        <w:rPr>
          <w:rStyle w:val="CharStyle11"/>
        </w:rPr>
        <w:t>Членов Комиссии:</w:t>
        <w:tab/>
        <w:t xml:space="preserve">Никитиной И.Г.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>ведущего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5700" w:right="0" w:firstLine="0"/>
        <w:jc w:val="both"/>
      </w:pPr>
      <w:r>
        <w:rPr>
          <w:rStyle w:val="CharStyle11"/>
        </w:rPr>
        <w:t>специалиста-эксперта,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5700" w:right="0" w:firstLine="0"/>
        <w:jc w:val="both"/>
      </w:pPr>
      <w:r>
        <w:rPr>
          <w:rStyle w:val="CharStyle11"/>
        </w:rPr>
        <w:t xml:space="preserve">Николашиной Е.С.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специалиста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>разряда,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580"/>
        <w:jc w:val="both"/>
      </w:pPr>
      <w:r>
        <w:rPr>
          <w:rStyle w:val="CharStyle11"/>
        </w:rPr>
        <w:t xml:space="preserve">на основании решения от </w:t>
      </w:r>
      <w:r>
        <w:rPr>
          <w:rStyle w:val="CharStyle11"/>
          <w:lang w:val="en-US" w:eastAsia="en-US"/>
        </w:rPr>
        <w:t xml:space="preserve">07 </w:t>
      </w:r>
      <w:r>
        <w:rPr>
          <w:rStyle w:val="CharStyle11"/>
        </w:rPr>
        <w:t xml:space="preserve">мая </w:t>
      </w:r>
      <w:r>
        <w:rPr>
          <w:rStyle w:val="CharStyle11"/>
          <w:lang w:val="en-US" w:eastAsia="en-US"/>
        </w:rPr>
        <w:t xml:space="preserve">2026 </w:t>
      </w:r>
      <w:r>
        <w:rPr>
          <w:rStyle w:val="CharStyle11"/>
        </w:rPr>
        <w:t xml:space="preserve">года о выявленных нарушениях норм действующего законодательства о контрактной </w:t>
      </w:r>
      <w:r>
        <w:rPr>
          <w:rStyle w:val="CharStyle11"/>
          <w:lang w:val="en-US" w:eastAsia="en-US"/>
        </w:rPr>
        <w:t xml:space="preserve">сиcтеме, </w:t>
      </w:r>
      <w:r>
        <w:rPr>
          <w:rStyle w:val="CharStyle11"/>
        </w:rPr>
        <w:t xml:space="preserve">допущенных заказчиком ГАУЗ «РККВД» при проведении закупки </w:t>
      </w:r>
      <w:r>
        <w:rPr>
          <w:rStyle w:val="CharStyle11"/>
          <w:lang w:val="en-US" w:eastAsia="en-US"/>
        </w:rPr>
        <w:t xml:space="preserve">№0711200016826000131 </w:t>
      </w:r>
      <w:r>
        <w:rPr>
          <w:rStyle w:val="CharStyle11"/>
        </w:rPr>
        <w:t xml:space="preserve">на предмет: </w:t>
      </w:r>
      <w:r>
        <w:rPr>
          <w:rStyle w:val="CharStyle11"/>
          <w:lang w:val="en-US" w:eastAsia="en-US"/>
        </w:rPr>
        <w:t xml:space="preserve">«2026. </w:t>
      </w:r>
      <w:r>
        <w:rPr>
          <w:rStyle w:val="CharStyle11"/>
        </w:rPr>
        <w:t>Система ультразвуковой визуализации универсальная (УЗИ), с питанием от сети для Набережночелнинского КВД»,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center"/>
      </w:pPr>
      <w:r>
        <w:rPr>
          <w:rStyle w:val="CharStyle11"/>
        </w:rPr>
        <w:t>П Р Е Д П И С Ы В А Е Т: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0" w:line="254" w:lineRule="auto"/>
        <w:ind w:left="0" w:right="0" w:firstLine="720"/>
        <w:jc w:val="both"/>
      </w:pPr>
      <w:r>
        <w:rPr>
          <w:rStyle w:val="CharStyle11"/>
        </w:rPr>
        <w:t xml:space="preserve">Заказчику, Комиссии по осуществлению закупок, отменить протоколы, составленные при проведении закупки </w:t>
      </w:r>
      <w:r>
        <w:rPr>
          <w:rStyle w:val="CharStyle11"/>
          <w:lang w:val="en-US" w:eastAsia="en-US"/>
        </w:rPr>
        <w:t xml:space="preserve">№ 0711200016826000131 </w:t>
      </w:r>
      <w:r>
        <w:rPr>
          <w:rStyle w:val="CharStyle11"/>
        </w:rPr>
        <w:t xml:space="preserve">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>Протоколы).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29" w:val="left"/>
        </w:tabs>
        <w:bidi w:val="0"/>
        <w:spacing w:before="0" w:after="340" w:line="254" w:lineRule="auto"/>
        <w:ind w:left="0" w:right="0" w:firstLine="720"/>
        <w:jc w:val="both"/>
      </w:pPr>
      <w:r>
        <w:rPr>
          <w:rStyle w:val="CharStyle11"/>
        </w:rPr>
        <w:t xml:space="preserve">Оператору электронной площадки не позднее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>рабочего дня со дня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1"/>
        </w:rPr>
        <w:t xml:space="preserve">исполнения пункта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>настоящего предписания: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4" w:val="left"/>
        </w:tabs>
        <w:bidi w:val="0"/>
        <w:spacing w:before="0" w:after="0"/>
        <w:ind w:left="0" w:right="0" w:firstLine="720"/>
        <w:jc w:val="both"/>
      </w:pPr>
      <w:r>
        <w:rPr>
          <w:rStyle w:val="CharStyle11"/>
        </w:rPr>
        <w:t>вернуть участникам закупки ранее поданные заявки на участие в аукционе;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9" w:val="left"/>
        </w:tabs>
        <w:bidi w:val="0"/>
        <w:spacing w:before="0" w:after="0"/>
        <w:ind w:left="0" w:right="0" w:firstLine="720"/>
        <w:jc w:val="both"/>
      </w:pPr>
      <w:r>
        <w:rPr>
          <w:rStyle w:val="CharStyle11"/>
        </w:rPr>
        <w:t>прекратить блокирование операций по счетам для проведения операций по обеспечению участия в электронных закупках, открытыми участниками закупки, подавшими заявки на участие в аукционе, в отношении денежных средств в размере обеспечения заявки на участие в аукционе;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9" w:val="left"/>
        </w:tabs>
        <w:bidi w:val="0"/>
        <w:spacing w:before="0" w:after="0"/>
        <w:ind w:left="0" w:right="0" w:firstLine="720"/>
        <w:jc w:val="both"/>
      </w:pPr>
      <w:r>
        <w:rPr>
          <w:rStyle w:val="CharStyle11"/>
        </w:rPr>
        <w:t>уведомить участников закупки об отмене Протоколов, о новой дате окончания срока подачи заявок на участие в аукционе, а также о необходимости наличия на специальных счетах, открытых участниками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 либо о необходимости наличия у участников закупки независимой гарантии, соответствующей требованиям Закона о контрактной системе.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29" w:val="left"/>
        </w:tabs>
        <w:bidi w:val="0"/>
        <w:spacing w:before="0" w:after="0"/>
        <w:ind w:left="0" w:right="0" w:firstLine="720"/>
        <w:jc w:val="both"/>
      </w:pPr>
      <w:r>
        <w:rPr>
          <w:rStyle w:val="CharStyle11"/>
        </w:rPr>
        <w:t>Заказчику: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1"/>
          <w:lang w:val="en-US" w:eastAsia="en-US"/>
        </w:rPr>
        <w:t xml:space="preserve">‒ </w:t>
      </w:r>
      <w:r>
        <w:rPr>
          <w:rStyle w:val="CharStyle11"/>
        </w:rPr>
        <w:t xml:space="preserve">привести Извещение в соответствие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1"/>
          <w:lang w:val="en-US" w:eastAsia="en-US"/>
        </w:rPr>
        <w:t xml:space="preserve">07.05.2026 </w:t>
      </w:r>
      <w:r>
        <w:rPr>
          <w:rStyle w:val="CharStyle11"/>
        </w:rPr>
        <w:t xml:space="preserve">по делу </w:t>
      </w:r>
      <w:r>
        <w:rPr>
          <w:rStyle w:val="CharStyle11"/>
          <w:lang w:val="en-US" w:eastAsia="en-US"/>
        </w:rPr>
        <w:t xml:space="preserve">№016/06/33-627/2026, </w:t>
      </w:r>
      <w:r>
        <w:rPr>
          <w:rStyle w:val="CharStyle11"/>
        </w:rPr>
        <w:t>разместить соответствующее извещение о проведении аукциона в ЕИС;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1"/>
          <w:lang w:val="en-US" w:eastAsia="en-US"/>
        </w:rPr>
        <w:t xml:space="preserve">‒ </w:t>
      </w:r>
      <w:r>
        <w:rPr>
          <w:rStyle w:val="CharStyle11"/>
        </w:rPr>
        <w:t xml:space="preserve">назначить новую дату окончания срока подачи заявок на участие в аукционе. При этом дата окончания срока подачи заявок на участие в аукционе должна быть назначена не ранее чем через </w:t>
      </w:r>
      <w:r>
        <w:rPr>
          <w:rStyle w:val="CharStyle11"/>
          <w:lang w:val="en-US" w:eastAsia="en-US"/>
        </w:rPr>
        <w:t xml:space="preserve">7 </w:t>
      </w:r>
      <w:r>
        <w:rPr>
          <w:rStyle w:val="CharStyle11"/>
        </w:rPr>
        <w:t>дней со дня размещения в ЕИС соответствующего извещения о проведении аукциона.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9" w:val="left"/>
        </w:tabs>
        <w:bidi w:val="0"/>
        <w:spacing w:before="0" w:after="0"/>
        <w:ind w:left="0" w:right="0" w:firstLine="720"/>
        <w:jc w:val="both"/>
      </w:pPr>
      <w:r>
        <w:rPr>
          <w:rStyle w:val="CharStyle11"/>
        </w:rPr>
        <w:t xml:space="preserve">Оператору электронной площадки не позднее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рабочего дня со дня исполнения пункта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>настоящего предписания уведомить участников закупки, подавших заявки на участие в аукционе, о новой дате окончания срока подачи заявок на участие в аукционе, дате рассмотрения заявок на участие в аукционе, а также о возможности подать новые заявки на участие в аукционе.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9" w:val="left"/>
        </w:tabs>
        <w:bidi w:val="0"/>
        <w:spacing w:before="0" w:after="0"/>
        <w:ind w:left="0" w:right="0" w:firstLine="720"/>
        <w:jc w:val="both"/>
      </w:pPr>
      <w:r>
        <w:rPr>
          <w:rStyle w:val="CharStyle11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1"/>
          <w:lang w:val="en-US" w:eastAsia="en-US"/>
        </w:rPr>
        <w:t xml:space="preserve">07.05.2026 </w:t>
      </w:r>
      <w:r>
        <w:rPr>
          <w:rStyle w:val="CharStyle11"/>
        </w:rPr>
        <w:t xml:space="preserve">по делу </w:t>
      </w:r>
      <w:r>
        <w:rPr>
          <w:rStyle w:val="CharStyle11"/>
          <w:lang w:val="en-US" w:eastAsia="en-US"/>
        </w:rPr>
        <w:t xml:space="preserve">№016/06/33-627/2026, </w:t>
      </w:r>
      <w:r>
        <w:rPr>
          <w:rStyle w:val="CharStyle11"/>
        </w:rPr>
        <w:t>либо повторно провести процедуру размещения закупки в соответствии с требованиями действующего законодательства.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9" w:val="left"/>
        </w:tabs>
        <w:bidi w:val="0"/>
        <w:spacing w:before="0" w:after="0"/>
        <w:ind w:left="0" w:right="0" w:firstLine="720"/>
        <w:jc w:val="both"/>
      </w:pPr>
      <w:r>
        <w:rPr>
          <w:rStyle w:val="CharStyle11"/>
        </w:rPr>
        <w:t xml:space="preserve">Заказчику, Комиссии по осуществлению закупок в течение </w:t>
      </w:r>
      <w:r>
        <w:rPr>
          <w:rStyle w:val="CharStyle11"/>
          <w:lang w:val="en-US" w:eastAsia="en-US"/>
        </w:rPr>
        <w:t xml:space="preserve">20 </w:t>
      </w:r>
      <w:r>
        <w:rPr>
          <w:rStyle w:val="CharStyle11"/>
        </w:rPr>
        <w:t xml:space="preserve">(двадцати) рабочих дней со дня получения настоящего Предписания исполнить настоящее предписание и представить в Управление Федеральной антимонопольной службы по Республике Татарстан подтверждение исполнения настоящего предписания в письменном виде, а также по электронной почте на </w:t>
      </w:r>
      <w:r>
        <w:fldChar w:fldCharType="begin"/>
      </w:r>
      <w:r>
        <w:rPr/>
        <w:instrText> HYPERLINK "mailto:to16-nikitinaig@fas.gov.ru" </w:instrText>
      </w:r>
      <w:r>
        <w:fldChar w:fldCharType="separate"/>
      </w:r>
      <w:r>
        <w:rPr>
          <w:rStyle w:val="CharStyle11"/>
          <w:lang w:val="en-US" w:eastAsia="en-US"/>
        </w:rPr>
        <w:t>to16-nikitinaig@fas.gov.ru</w:t>
      </w:r>
      <w:r>
        <w:fldChar w:fldCharType="end"/>
      </w:r>
      <w:r>
        <w:rPr>
          <w:rStyle w:val="CharStyle11"/>
          <w:lang w:val="en-US" w:eastAsia="en-US"/>
        </w:rPr>
        <w:t xml:space="preserve">, </w:t>
      </w:r>
      <w:r>
        <w:fldChar w:fldCharType="begin"/>
      </w:r>
      <w:r>
        <w:rPr/>
        <w:instrText> HYPERLINK "mailto:to16@fas.gov.ru" </w:instrText>
      </w:r>
      <w:r>
        <w:fldChar w:fldCharType="separate"/>
      </w:r>
      <w:r>
        <w:rPr>
          <w:rStyle w:val="CharStyle11"/>
          <w:color w:val="0000FF"/>
          <w:u w:val="single"/>
          <w:lang w:val="en-US" w:eastAsia="en-US"/>
        </w:rPr>
        <w:t>to16@fas.gov.ru</w:t>
      </w:r>
      <w:r>
        <w:rPr>
          <w:rStyle w:val="CharStyle11"/>
          <w:lang w:val="en-US" w:eastAsia="en-US"/>
        </w:rPr>
        <w:t>.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7" w:right="532" w:bottom="1393" w:left="1100" w:header="0" w:footer="3" w:gutter="0"/>
          <w:cols w:space="720"/>
          <w:noEndnote/>
          <w:rtlGutter w:val="0"/>
          <w:docGrid w:linePitch="360"/>
        </w:sectPr>
      </w:pPr>
      <w:r>
        <w:rPr>
          <w:rStyle w:val="CharStyle11"/>
        </w:rPr>
        <w:t xml:space="preserve">В соответствии с частью </w:t>
      </w:r>
      <w:r>
        <w:rPr>
          <w:rStyle w:val="CharStyle11"/>
          <w:lang w:val="en-US" w:eastAsia="en-US"/>
        </w:rPr>
        <w:t xml:space="preserve">23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99 </w:t>
      </w:r>
      <w:r>
        <w:rPr>
          <w:rStyle w:val="CharStyle11"/>
        </w:rPr>
        <w:t>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widowControl w:val="0"/>
        <w:spacing w:line="179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018" w:right="543" w:bottom="576" w:left="395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framePr w:w="10248" w:h="1042" w:wrap="none" w:vAnchor="text" w:hAnchor="page" w:x="1111" w:y="21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rStyle w:val="CharStyle11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</w:t>
      </w:r>
      <w:r>
        <w:rPr>
          <w:rStyle w:val="CharStyle11"/>
          <w:lang w:val="en-US" w:eastAsia="en-US"/>
        </w:rPr>
        <w:t xml:space="preserve">7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19.5 </w:t>
      </w:r>
      <w:r>
        <w:rPr>
          <w:rStyle w:val="CharStyle11"/>
        </w:rPr>
        <w:t>Кодекса Российской Федерации об административных правонарушениях.</w:t>
      </w:r>
    </w:p>
    <w:p>
      <w:pPr>
        <w:pStyle w:val="Style10"/>
        <w:keepNext w:val="0"/>
        <w:keepLines w:val="0"/>
        <w:framePr w:w="3610" w:h="350" w:wrap="none" w:vAnchor="text" w:hAnchor="page" w:x="2037" w:y="20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Зам. Председателя Комиссии:</w:t>
      </w:r>
    </w:p>
    <w:p>
      <w:pPr>
        <w:pStyle w:val="Style10"/>
        <w:keepNext w:val="0"/>
        <w:keepLines w:val="0"/>
        <w:framePr w:w="1603" w:h="350" w:wrap="none" w:vAnchor="text" w:hAnchor="page" w:x="9568" w:y="20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1"/>
        </w:rPr>
        <w:t>А.С. Кучеева</w:t>
      </w:r>
    </w:p>
    <w:p>
      <w:pPr>
        <w:pStyle w:val="Style10"/>
        <w:keepNext w:val="0"/>
        <w:keepLines w:val="0"/>
        <w:framePr w:w="2179" w:h="341" w:wrap="none" w:vAnchor="text" w:hAnchor="page" w:x="2028" w:y="47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Члены Комиссии:</w:t>
      </w:r>
    </w:p>
    <w:p>
      <w:pPr>
        <w:pStyle w:val="Style16"/>
        <w:keepNext w:val="0"/>
        <w:keepLines w:val="0"/>
        <w:framePr w:w="2846" w:h="490" w:wrap="none" w:vAnchor="text" w:hAnchor="page" w:x="5277" w:y="2924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7"/>
          <w:b/>
          <w:bCs/>
        </w:rPr>
        <w:t>ДОКУМЕНТ ПОДПИСАН</w:t>
        <w:br/>
        <w:t>ЭЛЕКТРОННОЙ ПОДПИСЬЮ</w:t>
      </w:r>
    </w:p>
    <w:p>
      <w:pPr>
        <w:pStyle w:val="Style18"/>
        <w:keepNext w:val="0"/>
        <w:keepLines w:val="0"/>
        <w:framePr w:w="2414" w:h="182" w:wrap="none" w:vAnchor="text" w:hAnchor="page" w:x="5508" w:y="3534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b/>
          <w:bCs/>
          <w:color w:val="C4C4C4"/>
        </w:rPr>
        <w:t>СВЕДЕНИЯ О СЕРТИФИКАТЕ ЭП</w:t>
      </w:r>
    </w:p>
    <w:p>
      <w:pPr>
        <w:pStyle w:val="Style18"/>
        <w:keepNext w:val="0"/>
        <w:keepLines w:val="0"/>
        <w:framePr w:w="4493" w:h="898" w:wrap="none" w:vAnchor="text" w:hAnchor="page" w:x="4480" w:y="3817"/>
        <w:widowControl w:val="0"/>
        <w:shd w:val="clear" w:color="auto" w:fill="auto"/>
        <w:bidi w:val="0"/>
        <w:spacing w:before="0" w:after="0" w:line="300" w:lineRule="auto"/>
        <w:ind w:left="0" w:right="0"/>
        <w:jc w:val="left"/>
      </w:pPr>
      <w:r>
        <w:rPr>
          <w:rStyle w:val="CharStyle19"/>
        </w:rPr>
        <w:t xml:space="preserve">Сертификат: </w:t>
      </w:r>
      <w:r>
        <w:rPr>
          <w:rStyle w:val="CharStyle19"/>
          <w:lang w:val="en-US" w:eastAsia="en-US"/>
        </w:rPr>
        <w:t>6887C9B64439A813B5E2778A2F1FC125</w:t>
      </w:r>
    </w:p>
    <w:p>
      <w:pPr>
        <w:pStyle w:val="Style18"/>
        <w:keepNext w:val="0"/>
        <w:keepLines w:val="0"/>
        <w:framePr w:w="4493" w:h="898" w:wrap="none" w:vAnchor="text" w:hAnchor="page" w:x="4480" w:y="3817"/>
        <w:widowControl w:val="0"/>
        <w:shd w:val="clear" w:color="auto" w:fill="auto"/>
        <w:bidi w:val="0"/>
        <w:spacing w:before="0" w:after="0" w:line="300" w:lineRule="auto"/>
        <w:ind w:left="260" w:right="0" w:firstLine="0"/>
        <w:jc w:val="left"/>
      </w:pPr>
      <w:r>
        <w:rPr>
          <w:rStyle w:val="CharStyle19"/>
        </w:rPr>
        <w:t>Владелец: Кучеева Алина Сергеевна Действителен с 17.12.2025 до 12.03.2027</w:t>
      </w:r>
    </w:p>
    <w:p>
      <w:pPr>
        <w:pStyle w:val="Style2"/>
        <w:keepNext w:val="0"/>
        <w:keepLines w:val="0"/>
        <w:framePr w:w="4493" w:h="898" w:wrap="none" w:vAnchor="text" w:hAnchor="page" w:x="4480" w:y="38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color w:val="000000"/>
          <w:sz w:val="22"/>
          <w:szCs w:val="22"/>
        </w:rPr>
        <w:t>\/</w:t>
      </w:r>
    </w:p>
    <w:p>
      <w:pPr>
        <w:pStyle w:val="Style10"/>
        <w:keepNext w:val="0"/>
        <w:keepLines w:val="0"/>
        <w:framePr w:w="1781" w:h="341" w:wrap="none" w:vAnchor="text" w:hAnchor="page" w:x="9367" w:y="47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1"/>
        </w:rPr>
        <w:t>И.Г. Никитина</w:t>
      </w:r>
    </w:p>
    <w:p>
      <w:pPr>
        <w:pStyle w:val="Style16"/>
        <w:keepNext w:val="0"/>
        <w:keepLines w:val="0"/>
        <w:framePr w:w="2846" w:h="490" w:wrap="none" w:vAnchor="text" w:hAnchor="page" w:x="5316" w:y="5363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7"/>
          <w:b/>
          <w:bCs/>
        </w:rPr>
        <w:t>ДОКУМЕНТ ПОДПИСАН</w:t>
        <w:br/>
        <w:t>ЭЛЕКТРОННОЙ ПОДПИСЬЮ</w:t>
      </w:r>
    </w:p>
    <w:p>
      <w:pPr>
        <w:pStyle w:val="Style18"/>
        <w:keepNext w:val="0"/>
        <w:keepLines w:val="0"/>
        <w:framePr w:w="2414" w:h="182" w:wrap="none" w:vAnchor="text" w:hAnchor="page" w:x="5546" w:y="5972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b/>
          <w:bCs/>
          <w:color w:val="C4C4C4"/>
        </w:rPr>
        <w:t>СВЕДЕНИЯ О СЕРТИФИКАТЕ ЭП</w:t>
      </w:r>
    </w:p>
    <w:p>
      <w:pPr>
        <w:pStyle w:val="Style18"/>
        <w:keepNext w:val="0"/>
        <w:keepLines w:val="0"/>
        <w:framePr w:w="4498" w:h="874" w:wrap="none" w:vAnchor="text" w:hAnchor="page" w:x="4514" w:y="6255"/>
        <w:widowControl w:val="0"/>
        <w:shd w:val="clear" w:color="auto" w:fill="auto"/>
        <w:bidi w:val="0"/>
        <w:spacing w:before="0" w:after="40" w:line="240" w:lineRule="auto"/>
        <w:ind w:left="0" w:right="0"/>
        <w:jc w:val="both"/>
      </w:pPr>
      <w:r>
        <w:rPr>
          <w:rStyle w:val="CharStyle19"/>
        </w:rPr>
        <w:t>Сертификат: 1</w:t>
      </w:r>
      <w:r>
        <w:rPr>
          <w:rStyle w:val="CharStyle19"/>
          <w:lang w:val="en-US" w:eastAsia="en-US"/>
        </w:rPr>
        <w:t>E442BD3387BB90C21DDBF73605AE0F5</w:t>
      </w:r>
    </w:p>
    <w:p>
      <w:pPr>
        <w:pStyle w:val="Style18"/>
        <w:keepNext w:val="0"/>
        <w:keepLines w:val="0"/>
        <w:framePr w:w="4498" w:h="874" w:wrap="none" w:vAnchor="text" w:hAnchor="page" w:x="4514" w:y="6255"/>
        <w:widowControl w:val="0"/>
        <w:shd w:val="clear" w:color="auto" w:fill="auto"/>
        <w:bidi w:val="0"/>
        <w:spacing w:before="0" w:after="40" w:line="240" w:lineRule="auto"/>
        <w:ind w:left="0" w:right="0"/>
        <w:jc w:val="both"/>
      </w:pPr>
      <w:r>
        <w:rPr>
          <w:rStyle w:val="CharStyle19"/>
        </w:rPr>
        <w:t>Владелец: Никитина Ирина Германовна</w:t>
      </w:r>
    </w:p>
    <w:p>
      <w:pPr>
        <w:pStyle w:val="Style18"/>
        <w:keepNext w:val="0"/>
        <w:keepLines w:val="0"/>
        <w:framePr w:w="4498" w:h="874" w:wrap="none" w:vAnchor="text" w:hAnchor="page" w:x="4514" w:y="6255"/>
        <w:widowControl w:val="0"/>
        <w:shd w:val="clear" w:color="auto" w:fill="auto"/>
        <w:bidi w:val="0"/>
        <w:spacing w:before="0" w:after="40" w:line="240" w:lineRule="auto"/>
        <w:ind w:left="0" w:right="0"/>
        <w:jc w:val="both"/>
      </w:pPr>
      <w:r>
        <w:rPr>
          <w:rStyle w:val="CharStyle19"/>
        </w:rPr>
        <w:t>Действителен с 23.01.2026 до 18.04.2027</w:t>
      </w:r>
    </w:p>
    <w:p>
      <w:pPr>
        <w:pStyle w:val="Style10"/>
        <w:keepNext w:val="0"/>
        <w:keepLines w:val="0"/>
        <w:framePr w:w="4498" w:h="874" w:wrap="none" w:vAnchor="text" w:hAnchor="page" w:x="4514" w:y="6255"/>
        <w:widowControl w:val="0"/>
        <w:shd w:val="clear" w:color="auto" w:fill="auto"/>
        <w:tabs>
          <w:tab w:leader="underscore" w:pos="2141" w:val="left"/>
          <w:tab w:leader="underscore" w:pos="2218" w:val="left"/>
          <w:tab w:leader="underscore" w:pos="4325" w:val="left"/>
        </w:tabs>
        <w:bidi w:val="0"/>
        <w:spacing w:before="0" w:after="40" w:line="211" w:lineRule="auto"/>
        <w:ind w:left="0" w:right="0" w:firstLine="0"/>
        <w:jc w:val="left"/>
        <w:rPr>
          <w:sz w:val="26"/>
          <w:szCs w:val="26"/>
        </w:rPr>
      </w:pPr>
      <w:r>
        <w:rPr>
          <w:rStyle w:val="CharStyle11"/>
          <w:sz w:val="26"/>
          <w:szCs w:val="26"/>
        </w:rPr>
        <w:t>к</w:t>
        <w:tab/>
        <w:tab/>
        <w:tab/>
        <w:t>/</w:t>
      </w:r>
    </w:p>
    <w:p>
      <w:pPr>
        <w:pStyle w:val="Style16"/>
        <w:keepNext w:val="0"/>
        <w:keepLines w:val="0"/>
        <w:framePr w:w="2846" w:h="490" w:wrap="none" w:vAnchor="text" w:hAnchor="page" w:x="4980" w:y="7369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7"/>
          <w:b/>
          <w:bCs/>
        </w:rPr>
        <w:t>ДОКУМЕНТ ПОДПИСАН</w:t>
        <w:br/>
        <w:t>ЭЛЕКТРОННОЙ ПОДПИСЬЮ</w:t>
      </w:r>
    </w:p>
    <w:p>
      <w:pPr>
        <w:pStyle w:val="Style18"/>
        <w:keepNext w:val="0"/>
        <w:keepLines w:val="0"/>
        <w:framePr w:w="2414" w:h="182" w:wrap="none" w:vAnchor="text" w:hAnchor="page" w:x="5210" w:y="7979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b/>
          <w:bCs/>
          <w:color w:val="C4C4C4"/>
        </w:rPr>
        <w:t>СВЕДЕНИЯ О СЕРТИФИКАТЕ ЭП</w:t>
      </w:r>
    </w:p>
    <w:p>
      <w:pPr>
        <w:pStyle w:val="Style18"/>
        <w:keepNext w:val="0"/>
        <w:keepLines w:val="0"/>
        <w:framePr w:w="4498" w:h="926" w:wrap="none" w:vAnchor="text" w:hAnchor="page" w:x="4178" w:y="8262"/>
        <w:widowControl w:val="0"/>
        <w:shd w:val="clear" w:color="auto" w:fill="auto"/>
        <w:bidi w:val="0"/>
        <w:spacing w:before="0" w:after="40" w:line="240" w:lineRule="auto"/>
        <w:ind w:left="0" w:right="0"/>
        <w:jc w:val="both"/>
      </w:pPr>
      <w:r>
        <w:rPr>
          <w:rStyle w:val="CharStyle19"/>
        </w:rPr>
        <w:t xml:space="preserve">Сертификат: </w:t>
      </w:r>
      <w:r>
        <w:rPr>
          <w:rStyle w:val="CharStyle19"/>
          <w:lang w:val="en-US" w:eastAsia="en-US"/>
        </w:rPr>
        <w:t>3FB0E0432712A478A9304E22A7F1</w:t>
      </w:r>
      <w:r>
        <w:rPr>
          <w:rStyle w:val="CharStyle19"/>
        </w:rPr>
        <w:t>ЗАЗО</w:t>
      </w:r>
    </w:p>
    <w:p>
      <w:pPr>
        <w:pStyle w:val="Style18"/>
        <w:keepNext w:val="0"/>
        <w:keepLines w:val="0"/>
        <w:framePr w:w="4498" w:h="926" w:wrap="none" w:vAnchor="text" w:hAnchor="page" w:x="4178" w:y="8262"/>
        <w:widowControl w:val="0"/>
        <w:shd w:val="clear" w:color="auto" w:fill="auto"/>
        <w:bidi w:val="0"/>
        <w:spacing w:before="0" w:after="40" w:line="240" w:lineRule="auto"/>
        <w:ind w:left="0" w:right="0"/>
        <w:jc w:val="both"/>
      </w:pPr>
      <w:r>
        <w:rPr>
          <w:rStyle w:val="CharStyle19"/>
        </w:rPr>
        <w:t>Владелец: Николашина Екатерина Сергеевна</w:t>
      </w:r>
    </w:p>
    <w:p>
      <w:pPr>
        <w:pStyle w:val="Style18"/>
        <w:keepNext w:val="0"/>
        <w:keepLines w:val="0"/>
        <w:framePr w:w="4498" w:h="926" w:wrap="none" w:vAnchor="text" w:hAnchor="page" w:x="4178" w:y="8262"/>
        <w:widowControl w:val="0"/>
        <w:shd w:val="clear" w:color="auto" w:fill="auto"/>
        <w:tabs>
          <w:tab w:leader="underscore" w:pos="2401" w:val="left"/>
          <w:tab w:leader="underscore" w:pos="2478" w:val="left"/>
          <w:tab w:leader="underscore" w:pos="4585" w:val="left"/>
        </w:tabs>
        <w:bidi w:val="0"/>
        <w:spacing w:before="0" w:after="40" w:line="276" w:lineRule="auto"/>
        <w:ind w:left="0" w:right="0"/>
        <w:jc w:val="both"/>
      </w:pPr>
      <w:r>
        <w:rPr>
          <w:rStyle w:val="CharStyle19"/>
        </w:rPr>
        <w:t>Действителен с 27.10.2025 до 20.01.2027</w:t>
      </w:r>
    </w:p>
    <w:p>
      <w:pPr>
        <w:pStyle w:val="Style10"/>
        <w:keepNext w:val="0"/>
        <w:keepLines w:val="0"/>
        <w:framePr w:w="4498" w:h="926" w:wrap="none" w:vAnchor="text" w:hAnchor="page" w:x="4178" w:y="8262"/>
        <w:widowControl w:val="0"/>
        <w:shd w:val="clear" w:color="auto" w:fill="auto"/>
        <w:tabs>
          <w:tab w:leader="underscore" w:pos="2141" w:val="left"/>
          <w:tab w:leader="underscore" w:pos="2218" w:val="left"/>
          <w:tab w:leader="underscore" w:pos="4325" w:val="left"/>
        </w:tabs>
        <w:bidi w:val="0"/>
        <w:spacing w:before="0" w:after="40" w:line="276" w:lineRule="auto"/>
        <w:ind w:left="0" w:right="0" w:firstLine="0"/>
        <w:jc w:val="left"/>
        <w:rPr>
          <w:sz w:val="26"/>
          <w:szCs w:val="26"/>
        </w:rPr>
      </w:pPr>
      <w:r>
        <w:rPr>
          <w:rStyle w:val="CharStyle11"/>
          <w:sz w:val="26"/>
          <w:szCs w:val="26"/>
        </w:rPr>
        <w:t>к</w:t>
        <w:tab/>
        <w:tab/>
        <w:tab/>
        <w:t>/</w:t>
      </w:r>
    </w:p>
    <w:p>
      <w:pPr>
        <w:pStyle w:val="Style16"/>
        <w:keepNext w:val="0"/>
        <w:keepLines w:val="0"/>
        <w:framePr w:w="3139" w:h="485" w:wrap="none" w:vAnchor="text" w:hAnchor="page" w:x="1106" w:y="129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17"/>
          <w:sz w:val="20"/>
          <w:szCs w:val="20"/>
        </w:rPr>
        <w:t>Исп.: Никитина И.Г.</w:t>
      </w:r>
    </w:p>
    <w:p>
      <w:pPr>
        <w:pStyle w:val="Style16"/>
        <w:keepNext w:val="0"/>
        <w:keepLines w:val="0"/>
        <w:framePr w:w="3139" w:h="485" w:wrap="none" w:vAnchor="text" w:hAnchor="page" w:x="1106" w:y="129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17"/>
          <w:sz w:val="20"/>
          <w:szCs w:val="20"/>
        </w:rPr>
        <w:t>Тел. 8 (499) 755 23 23 (доб. 016-404)</w:t>
      </w:r>
    </w:p>
    <w:p>
      <w:pPr>
        <w:pStyle w:val="Style10"/>
        <w:keepNext w:val="0"/>
        <w:keepLines w:val="0"/>
        <w:framePr w:w="2131" w:h="341" w:wrap="none" w:vAnchor="text" w:hAnchor="page" w:x="9021" w:y="74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Е.С. Николашина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03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18" w:right="543" w:bottom="576" w:left="39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250825</wp:posOffset>
              </wp:positionH>
              <wp:positionV relativeFrom="page">
                <wp:posOffset>10391140</wp:posOffset>
              </wp:positionV>
              <wp:extent cx="4620895" cy="23177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620895" cy="2317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Документ создан в электронной форме.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№ 04-04/4319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от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13.05.2026.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Исполнитель: Никитина И.Г.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Страница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2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из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3.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Страница создана: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>13.05.2026 11:28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9.75pt;margin-top:818.20000000000005pt;width:363.85000000000002pt;height:18.2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Документ создан в электронной форме.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№ 04-04/4319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от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13.05.2026.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>Исполнитель: Никитина И.Г.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Страница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2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из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3.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Страница создана: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>13.05.2026 11:28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-2540</wp:posOffset>
              </wp:positionH>
              <wp:positionV relativeFrom="page">
                <wp:posOffset>10264775</wp:posOffset>
              </wp:positionV>
              <wp:extent cx="7562215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75622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-0.20000000000000001pt;margin-top:808.25pt;width:595.4500000000000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250825</wp:posOffset>
              </wp:positionH>
              <wp:positionV relativeFrom="page">
                <wp:posOffset>10391140</wp:posOffset>
              </wp:positionV>
              <wp:extent cx="4620895" cy="23177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620895" cy="2317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Документ создан в электронной форме.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№ 04-04/4319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от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13.05.2026.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Исполнитель: Никитина И.Г.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Страница </w:t>
                          </w:r>
                          <w:fldSimple w:instr=" PAGE \* MERGEFORMAT ">
                            <w:r>
                              <w:rPr>
                                <w:rStyle w:val="CharStyle5"/>
                                <w:rFonts w:ascii="Arial" w:eastAsia="Arial" w:hAnsi="Arial" w:cs="Arial"/>
                                <w:sz w:val="16"/>
                                <w:szCs w:val="16"/>
                                <w:lang w:val="en-US" w:eastAsia="en-US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из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3.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Страница создана: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>13.05.2026 11:28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19.75pt;margin-top:818.20000000000005pt;width:363.85000000000002pt;height:18.2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Документ создан в электронной форме.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№ 04-04/4319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от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13.05.2026.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>Исполнитель: Никитина И.Г.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Страница </w:t>
                    </w:r>
                    <w:fldSimple w:instr=" PAGE \* MERGEFORMAT ">
                      <w:r>
                        <w:rPr>
                          <w:rStyle w:val="CharStyle5"/>
                          <w:rFonts w:ascii="Arial" w:eastAsia="Arial" w:hAnsi="Arial" w:cs="Arial"/>
                          <w:sz w:val="16"/>
                          <w:szCs w:val="16"/>
                          <w:lang w:val="en-US" w:eastAsia="en-US"/>
                        </w:rPr>
                        <w:t>#</w:t>
                      </w:r>
                    </w:fldSimple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из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3.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Страница создана: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>13.05.2026 11:28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-2540</wp:posOffset>
              </wp:positionH>
              <wp:positionV relativeFrom="page">
                <wp:posOffset>10273665</wp:posOffset>
              </wp:positionV>
              <wp:extent cx="7562215" cy="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75622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-0.20000000000000001pt;margin-top:808.95000000000005pt;width:595.4500000000000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3929380</wp:posOffset>
              </wp:positionH>
              <wp:positionV relativeFrom="page">
                <wp:posOffset>485140</wp:posOffset>
              </wp:positionV>
              <wp:extent cx="54610" cy="8826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rStyle w:val="CharStyle5"/>
                                <w:rFonts w:ascii="Calibri" w:eastAsia="Calibri" w:hAnsi="Calibri" w:cs="Calibri"/>
                                <w:sz w:val="22"/>
                                <w:szCs w:val="22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40000000000003pt;margin-top:38.200000000000003pt;width:4.2999999999999998pt;height:6.95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rStyle w:val="CharStyle5"/>
                          <w:rFonts w:ascii="Calibri" w:eastAsia="Calibri" w:hAnsi="Calibri" w:cs="Calibri"/>
                          <w:sz w:val="22"/>
                          <w:szCs w:val="22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548DD4"/>
      <w:u w:val="none"/>
    </w:rPr>
  </w:style>
  <w:style w:type="character" w:customStyle="1" w:styleId="CharStyle5">
    <w:name w:val="Header or footer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Body text (4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48DD4"/>
      <w:sz w:val="16"/>
      <w:szCs w:val="16"/>
      <w:u w:val="none"/>
      <w:lang w:val="en-US" w:eastAsia="en-US"/>
    </w:rPr>
  </w:style>
  <w:style w:type="character" w:customStyle="1" w:styleId="CharStyle11">
    <w:name w:val="Body text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Body text (5)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9">
    <w:name w:val="Body text (2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color w:val="373737"/>
      <w:sz w:val="14"/>
      <w:szCs w:val="14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548DD4"/>
      <w:u w:val="none"/>
    </w:rPr>
  </w:style>
  <w:style w:type="paragraph" w:customStyle="1" w:styleId="Style4">
    <w:name w:val="Header or footer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Body text (4)"/>
    <w:basedOn w:val="Normal"/>
    <w:link w:val="CharStyle8"/>
    <w:pPr>
      <w:widowControl w:val="0"/>
      <w:shd w:val="clear" w:color="auto" w:fill="auto"/>
      <w:spacing w:after="60" w:line="264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48DD4"/>
      <w:sz w:val="16"/>
      <w:szCs w:val="16"/>
      <w:u w:val="none"/>
      <w:lang w:val="en-US" w:eastAsia="en-US"/>
    </w:rPr>
  </w:style>
  <w:style w:type="paragraph" w:styleId="Style10">
    <w:name w:val="Body text"/>
    <w:basedOn w:val="Normal"/>
    <w:link w:val="CharStyle11"/>
    <w:qFormat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Body text (5)"/>
    <w:basedOn w:val="Normal"/>
    <w:link w:val="CharStyle17"/>
    <w:pPr>
      <w:widowControl w:val="0"/>
      <w:shd w:val="clear" w:color="auto" w:fill="auto"/>
      <w:spacing w:line="259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18">
    <w:name w:val="Body text (2)"/>
    <w:basedOn w:val="Normal"/>
    <w:link w:val="CharStyle19"/>
    <w:pPr>
      <w:widowControl w:val="0"/>
      <w:shd w:val="clear" w:color="auto" w:fill="auto"/>
      <w:spacing w:after="20"/>
      <w:ind w:firstLine="2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73737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