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3597275</wp:posOffset>
            </wp:positionH>
            <wp:positionV relativeFrom="paragraph">
              <wp:posOffset>64135</wp:posOffset>
            </wp:positionV>
            <wp:extent cx="621665" cy="676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4676140</wp:posOffset>
                </wp:positionH>
                <wp:positionV relativeFrom="paragraph">
                  <wp:posOffset>12700</wp:posOffset>
                </wp:positionV>
                <wp:extent cx="2066290" cy="12465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6290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 xml:space="preserve">МОНОПОЛИЯГӘ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</w:rPr>
                              <w:t>КАРШЫ</w:t>
                              <w:br/>
                              <w:t xml:space="preserve">ФЕДЕРАЛЬ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>ХЕЗМӘТ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 xml:space="preserve">Монополиягә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</w:rPr>
                              <w:t>каршы</w:t>
                              <w:br/>
                              <w:t xml:space="preserve">Федераль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>хезмәтнең</w:t>
                              <w:br/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</w:rPr>
                              <w:t>Татарстан Республикасы</w:t>
                              <w:br/>
                              <w:t xml:space="preserve">буенча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>идарәсе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8.19999999999999pt;margin-top:1.pt;width:162.70000000000002pt;height:98.150000000000006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 xml:space="preserve">МОНОПОЛИЯГӘ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</w:rPr>
                        <w:t>КАРШЫ</w:t>
                        <w:br/>
                        <w:t xml:space="preserve">ФЕДЕРАЛЬ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>ХЕЗМӘТ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 xml:space="preserve">Монополиягә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</w:rPr>
                        <w:t>каршы</w:t>
                        <w:br/>
                        <w:t xml:space="preserve">Федераль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>хезмәтнең</w:t>
                        <w:br/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</w:rPr>
                        <w:t>Татарстан Республикасы</w:t>
                        <w:br/>
                        <w:t xml:space="preserve">буенча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>идарәсе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4777105</wp:posOffset>
                </wp:positionH>
                <wp:positionV relativeFrom="paragraph">
                  <wp:posOffset>1386840</wp:posOffset>
                </wp:positionV>
                <wp:extent cx="1871345" cy="39624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Мәскәүур., 55 </w:t>
                            </w:r>
                            <w:r>
                              <w:rPr>
                                <w:rStyle w:val="CharStyle6"/>
                                <w:lang w:val="ru-RU" w:eastAsia="ru-RU"/>
                              </w:rPr>
                              <w:t xml:space="preserve">йорт, Казан </w:t>
                            </w:r>
                            <w:r>
                              <w:rPr>
                                <w:rStyle w:val="CharStyle6"/>
                              </w:rPr>
                              <w:t>шәһәре, 420021</w:t>
                              <w:br/>
                            </w:r>
                            <w:r>
                              <w:rPr>
                                <w:rStyle w:val="CharStyle6"/>
                                <w:lang w:val="ru-RU" w:eastAsia="ru-RU"/>
                              </w:rPr>
                              <w:t xml:space="preserve">тел.: </w:t>
                            </w:r>
                            <w:r>
                              <w:rPr>
                                <w:rStyle w:val="CharStyle6"/>
                              </w:rPr>
                              <w:t xml:space="preserve">(843) 236-89-22, </w:t>
                            </w:r>
                            <w:r>
                              <w:rPr>
                                <w:rStyle w:val="CharStyle6"/>
                                <w:lang w:val="ru-RU" w:eastAsia="ru-RU"/>
                              </w:rPr>
                              <w:t xml:space="preserve">факс </w:t>
                            </w:r>
                            <w:r>
                              <w:rPr>
                                <w:rStyle w:val="CharStyle6"/>
                              </w:rPr>
                              <w:t>(843) 238-19-46</w:t>
                              <w:br/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"mailto:to16@fas.gov.ru"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</w:rPr>
                              <w:t>to16@fas.gov.ru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6.15000000000003pt;margin-top:109.2pt;width:147.34999999999999pt;height:31.1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Мәскәүур., 55 </w:t>
                      </w:r>
                      <w:r>
                        <w:rPr>
                          <w:rStyle w:val="CharStyle6"/>
                          <w:lang w:val="ru-RU" w:eastAsia="ru-RU"/>
                        </w:rPr>
                        <w:t xml:space="preserve">йорт, Казан </w:t>
                      </w:r>
                      <w:r>
                        <w:rPr>
                          <w:rStyle w:val="CharStyle6"/>
                        </w:rPr>
                        <w:t>шәһәре, 420021</w:t>
                        <w:br/>
                      </w:r>
                      <w:r>
                        <w:rPr>
                          <w:rStyle w:val="CharStyle6"/>
                          <w:lang w:val="ru-RU" w:eastAsia="ru-RU"/>
                        </w:rPr>
                        <w:t xml:space="preserve">тел.: </w:t>
                      </w:r>
                      <w:r>
                        <w:rPr>
                          <w:rStyle w:val="CharStyle6"/>
                        </w:rPr>
                        <w:t xml:space="preserve">(843) 236-89-22, </w:t>
                      </w:r>
                      <w:r>
                        <w:rPr>
                          <w:rStyle w:val="CharStyle6"/>
                          <w:lang w:val="ru-RU" w:eastAsia="ru-RU"/>
                        </w:rPr>
                        <w:t xml:space="preserve">факс </w:t>
                      </w:r>
                      <w:r>
                        <w:rPr>
                          <w:rStyle w:val="CharStyle6"/>
                        </w:rPr>
                        <w:t>(843) 238-19-46</w:t>
                        <w:br/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"mailto:to16@fas.gov.ru"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</w:rPr>
                        <w:t>to16@fas.gov.ru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Федеральной антимонопольной</w:t>
        <w:br/>
        <w:t>службы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left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lang w:val="ru-RU" w:eastAsia="ru-RU"/>
        </w:rPr>
        <w:t xml:space="preserve">ул. Московская, д. </w:t>
      </w:r>
      <w:r>
        <w:rPr>
          <w:rStyle w:val="CharStyle6"/>
        </w:rPr>
        <w:t xml:space="preserve">55, </w:t>
      </w:r>
      <w:r>
        <w:rPr>
          <w:rStyle w:val="CharStyle6"/>
          <w:lang w:val="ru-RU" w:eastAsia="ru-RU"/>
        </w:rPr>
        <w:t xml:space="preserve">г. Казань, </w:t>
      </w:r>
      <w:r>
        <w:rPr>
          <w:rStyle w:val="CharStyle6"/>
        </w:rPr>
        <w:t>420021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6"/>
          <w:lang w:val="ru-RU" w:eastAsia="ru-RU"/>
        </w:rPr>
        <w:t xml:space="preserve">тел.: </w:t>
      </w:r>
      <w:r>
        <w:rPr>
          <w:rStyle w:val="CharStyle6"/>
        </w:rPr>
        <w:t xml:space="preserve">(843) 236-89-22, </w:t>
      </w:r>
      <w:r>
        <w:rPr>
          <w:rStyle w:val="CharStyle6"/>
          <w:lang w:val="ru-RU" w:eastAsia="ru-RU"/>
        </w:rPr>
        <w:t xml:space="preserve">факс </w:t>
      </w:r>
      <w:r>
        <w:rPr>
          <w:rStyle w:val="CharStyle6"/>
        </w:rPr>
        <w:t>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6"/>
        </w:rPr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6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806" w:val="left"/>
          <w:tab w:leader="underscore" w:pos="4155" w:val="left"/>
        </w:tabs>
        <w:bidi w:val="0"/>
        <w:spacing w:before="0" w:after="0" w:line="240" w:lineRule="auto"/>
        <w:ind w:left="0" w:right="0" w:firstLine="200"/>
        <w:jc w:val="both"/>
        <w:rPr>
          <w:sz w:val="24"/>
          <w:szCs w:val="24"/>
        </w:rPr>
      </w:pPr>
      <w:r>
        <w:rPr>
          <w:rStyle w:val="CharStyle3"/>
          <w:color w:val="548DD4"/>
          <w:sz w:val="24"/>
          <w:szCs w:val="24"/>
          <w:lang w:val="en-US" w:eastAsia="en-US"/>
        </w:rPr>
        <w:tab/>
        <w:t xml:space="preserve"> __№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806" w:val="left"/>
          <w:tab w:leader="underscore" w:pos="3214" w:val="left"/>
        </w:tabs>
        <w:bidi w:val="0"/>
        <w:spacing w:before="0" w:after="0" w:line="240" w:lineRule="auto"/>
        <w:ind w:left="0" w:right="0" w:firstLine="200"/>
        <w:jc w:val="left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2" w:right="6647" w:bottom="1216" w:left="102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3"/>
          <w:color w:val="548DD4"/>
          <w:sz w:val="24"/>
          <w:szCs w:val="24"/>
        </w:rPr>
        <w:t xml:space="preserve">На </w:t>
      </w:r>
      <w:r>
        <w:rPr>
          <w:rStyle w:val="CharStyle3"/>
          <w:color w:val="548DD4"/>
          <w:sz w:val="24"/>
          <w:szCs w:val="24"/>
          <w:lang w:val="en-US" w:eastAsia="en-US"/>
        </w:rPr>
        <w:t>№</w:t>
        <w:tab/>
      </w:r>
      <w:r>
        <w:rPr>
          <w:rStyle w:val="CharStyle3"/>
          <w:color w:val="548DD4"/>
          <w:sz w:val="24"/>
          <w:szCs w:val="24"/>
        </w:rPr>
        <w:t xml:space="preserve">от </w:t>
      </w:r>
      <w:r>
        <w:rPr>
          <w:rStyle w:val="CharStyle3"/>
          <w:color w:val="548DD4"/>
          <w:sz w:val="24"/>
          <w:szCs w:val="24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left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left"/>
      </w:pPr>
      <w:r>
        <w:rPr>
          <w:rStyle w:val="CharStyle3"/>
        </w:rPr>
        <w:t>Министерство здравоохранения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left"/>
      </w:pPr>
      <w:r>
        <w:rPr>
          <w:rStyle w:val="CharStyle3"/>
        </w:rPr>
        <w:t>Республики Татарстан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120" w:right="0" w:firstLine="0"/>
        <w:jc w:val="left"/>
      </w:pPr>
      <w:r>
        <w:fldChar w:fldCharType="begin"/>
      </w:r>
      <w:r>
        <w:rPr/>
        <w:instrText> HYPERLINK "mailto:Luiza.Aitova@tatar.ru" </w:instrText>
      </w:r>
      <w:r>
        <w:fldChar w:fldCharType="separate"/>
      </w:r>
      <w:r>
        <w:rPr>
          <w:rStyle w:val="CharStyle3"/>
          <w:color w:val="0000FF"/>
          <w:u w:val="single"/>
          <w:lang w:val="en-US" w:eastAsia="en-US"/>
        </w:rPr>
        <w:t>Luiza.Aitova@tatar.ru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120" w:right="0" w:firstLine="0"/>
        <w:jc w:val="left"/>
      </w:pPr>
      <w:r>
        <w:rPr>
          <w:rStyle w:val="CharStyle3"/>
        </w:rPr>
        <w:t>Оператору ЭТП: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Предписание по делу </w:t>
      </w:r>
      <w:r>
        <w:rPr>
          <w:rStyle w:val="CharStyle3"/>
          <w:b/>
          <w:bCs/>
          <w:lang w:val="en-US" w:eastAsia="en-US"/>
        </w:rPr>
        <w:t>№016/06/48-617/2026</w:t>
        <w:br/>
      </w:r>
      <w:r>
        <w:rPr>
          <w:rStyle w:val="CharStyle3"/>
          <w:b/>
          <w:bCs/>
        </w:rPr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6508115</wp:posOffset>
                </wp:positionH>
                <wp:positionV relativeFrom="paragraph">
                  <wp:posOffset>12700</wp:posOffset>
                </wp:positionV>
                <wp:extent cx="667385" cy="20447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2.45000000000005pt;margin-top:1.pt;width:52.550000000000004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мая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>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15" w:val="left"/>
        </w:tabs>
        <w:bidi w:val="0"/>
        <w:spacing w:before="0" w:after="140" w:line="240" w:lineRule="auto"/>
        <w:ind w:left="0" w:right="0" w:firstLine="840"/>
        <w:jc w:val="both"/>
      </w:pPr>
      <w:r>
        <w:rPr>
          <w:rStyle w:val="CharStyle3"/>
        </w:rPr>
        <w:t>Зам. Председателя Комиссии:</w:t>
        <w:tab/>
        <w:t xml:space="preserve">Кучеевой А.С.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15" w:val="left"/>
        </w:tabs>
        <w:bidi w:val="0"/>
        <w:spacing w:before="0" w:after="40" w:line="240" w:lineRule="auto"/>
        <w:ind w:left="0" w:right="0" w:firstLine="840"/>
        <w:jc w:val="both"/>
      </w:pPr>
      <w:r>
        <w:rPr>
          <w:rStyle w:val="CharStyle3"/>
        </w:rPr>
        <w:t>Членов Комиссии:</w:t>
        <w:tab/>
        <w:t xml:space="preserve">Мулюковой А.Я.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специалиста-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5520" w:right="0" w:firstLine="0"/>
        <w:jc w:val="both"/>
      </w:pPr>
      <w:r>
        <w:rPr>
          <w:rStyle w:val="CharStyle3"/>
        </w:rPr>
        <w:t>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5520" w:right="0" w:firstLine="0"/>
        <w:jc w:val="both"/>
      </w:pPr>
      <w:r>
        <w:rPr>
          <w:rStyle w:val="CharStyle3"/>
        </w:rPr>
        <w:t xml:space="preserve">Николашиной Е.С.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специалиста </w:t>
      </w:r>
      <w:r>
        <w:rPr>
          <w:rStyle w:val="CharStyle3"/>
          <w:lang w:val="en-US" w:eastAsia="en-US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5520" w:right="0" w:firstLine="0"/>
        <w:jc w:val="both"/>
      </w:pPr>
      <w:r>
        <w:rPr>
          <w:rStyle w:val="CharStyle3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решения от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мая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 xml:space="preserve">года о выявленных нарушениях норм действующего законодательства о контрактной </w:t>
      </w:r>
      <w:r>
        <w:rPr>
          <w:rStyle w:val="CharStyle3"/>
          <w:lang w:val="en-US" w:eastAsia="en-US"/>
        </w:rPr>
        <w:t xml:space="preserve">сиcтеме, </w:t>
      </w:r>
      <w:r>
        <w:rPr>
          <w:rStyle w:val="CharStyle3"/>
        </w:rPr>
        <w:t xml:space="preserve">допущенных заказчиком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Министерством здравоохранения Республики Татарстан при проведении закупки </w:t>
      </w:r>
      <w:r>
        <w:rPr>
          <w:rStyle w:val="CharStyle3"/>
          <w:lang w:val="en-US" w:eastAsia="en-US"/>
        </w:rPr>
        <w:t xml:space="preserve">№0111200002426000109 </w:t>
      </w:r>
      <w:r>
        <w:rPr>
          <w:rStyle w:val="CharStyle3"/>
        </w:rPr>
        <w:t>на предмет: «Поставка,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(Аппарат рентгеновский для остеоденситометрии)»,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П Р Е Д П И С Ы В А Е 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10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 отменить Протокол подведения итогов определения поставщика (подрядчика, исполнителя) от </w:t>
      </w:r>
      <w:r>
        <w:rPr>
          <w:rStyle w:val="CharStyle3"/>
          <w:lang w:val="en-US" w:eastAsia="en-US"/>
        </w:rPr>
        <w:t>27.04.2026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№ИЭА1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Протокол) и назначить новую дату подведения итогов, а также разместить соответствующую информацию в ЕИС, в том числе информацию об отмене Протокола.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Комиссии по осуществлению закупок в срок, установленный 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мая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 xml:space="preserve">по делу </w:t>
      </w:r>
      <w:r>
        <w:rPr>
          <w:rStyle w:val="CharStyle3"/>
          <w:lang w:val="en-US" w:eastAsia="en-US"/>
        </w:rPr>
        <w:t>№016/06/48-617/2026.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Оператору электронной площадки не позднее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рабочего дня со дня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 уведомить участников закупки, подавших заявки на участие в аукционе об отмене Протокола, о новой дате подведения итогов на участие 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мая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 xml:space="preserve">по делу </w:t>
      </w:r>
      <w:r>
        <w:rPr>
          <w:rStyle w:val="CharStyle3"/>
          <w:lang w:val="en-US" w:eastAsia="en-US"/>
        </w:rPr>
        <w:t xml:space="preserve">№016/06/48-617/2026, </w:t>
      </w:r>
      <w:r>
        <w:rPr>
          <w:rStyle w:val="CharStyle3"/>
        </w:rPr>
        <w:t>либо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 в течение </w:t>
      </w:r>
      <w:r>
        <w:rPr>
          <w:rStyle w:val="CharStyle3"/>
          <w:lang w:val="en-US" w:eastAsia="en-US"/>
        </w:rPr>
        <w:t xml:space="preserve">20 </w:t>
      </w:r>
      <w:r>
        <w:rPr>
          <w:rStyle w:val="CharStyle3"/>
        </w:rPr>
        <w:t xml:space="preserve">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"mailto:to16-esnikolashina@fas.gov.ru" </w:instrText>
      </w:r>
      <w:r>
        <w:fldChar w:fldCharType="separate"/>
      </w:r>
      <w:r>
        <w:rPr>
          <w:rStyle w:val="CharStyle3"/>
          <w:lang w:val="en-US" w:eastAsia="en-US"/>
        </w:rPr>
        <w:t>to16-esnikolashina@fas.gov.ru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3"/>
          <w:lang w:val="en-US" w:eastAsia="en-US"/>
        </w:rPr>
        <w:t>to16@fas.gov.ru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частью </w:t>
      </w:r>
      <w:r>
        <w:rPr>
          <w:rStyle w:val="CharStyle3"/>
          <w:lang w:val="en-US" w:eastAsia="en-US"/>
        </w:rPr>
        <w:t xml:space="preserve">23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2" w:right="531" w:bottom="1416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3"/>
          <w:lang w:val="en-US" w:eastAsia="en-US"/>
        </w:rPr>
        <w:t xml:space="preserve">7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19.5 </w:t>
      </w:r>
      <w:r>
        <w:rPr>
          <w:rStyle w:val="CharStyle3"/>
        </w:rPr>
        <w:t>Кодекса Российской Федерации об административных правонарушениях.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8" w:right="0" w:bottom="5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485" w:h="331" w:wrap="none" w:vAnchor="text" w:hAnchor="page" w:x="1252" w:y="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Зам. Председателя Комиссии:</w:t>
      </w:r>
    </w:p>
    <w:p>
      <w:pPr>
        <w:pStyle w:val="Style14"/>
        <w:keepNext w:val="0"/>
        <w:keepLines w:val="0"/>
        <w:framePr w:w="2846" w:h="490" w:wrap="none" w:vAnchor="text" w:hAnchor="page" w:x="5635" w:y="2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>ДОКУМЕНТ ПОДПИСАН</w:t>
        <w:br/>
        <w:t>ЭЛЕКТРОННОЙ ПОДПИСЬЮ</w:t>
      </w:r>
    </w:p>
    <w:p>
      <w:pPr>
        <w:pStyle w:val="Style16"/>
        <w:keepNext w:val="0"/>
        <w:keepLines w:val="0"/>
        <w:framePr w:w="2414" w:h="182" w:wrap="none" w:vAnchor="text" w:hAnchor="page" w:x="5865" w:y="61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  <w:color w:val="C4C4C4"/>
        </w:rPr>
        <w:t>СВЕДЕНИЯ О СЕРТИФИКАТЕ ЭП</w:t>
      </w:r>
    </w:p>
    <w:p>
      <w:pPr>
        <w:pStyle w:val="Style2"/>
        <w:keepNext w:val="0"/>
        <w:keepLines w:val="0"/>
        <w:framePr w:w="1574" w:h="331" w:wrap="none" w:vAnchor="text" w:hAnchor="page" w:x="9676" w:y="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А.С. Кучеева</w:t>
      </w:r>
    </w:p>
    <w:p>
      <w:pPr>
        <w:pStyle w:val="Style2"/>
        <w:keepNext w:val="0"/>
        <w:keepLines w:val="0"/>
        <w:framePr w:w="2112" w:h="326" w:wrap="none" w:vAnchor="text" w:hAnchor="page" w:x="1243" w:y="1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p>
      <w:pPr>
        <w:pStyle w:val="Style14"/>
        <w:keepNext w:val="0"/>
        <w:keepLines w:val="0"/>
        <w:framePr w:w="3475" w:h="490" w:wrap="none" w:vAnchor="text" w:hAnchor="page" w:x="1108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5"/>
          <w:sz w:val="20"/>
          <w:szCs w:val="20"/>
        </w:rPr>
        <w:t>Исп.: Николашина Екатерина Сергеевна Тел.: 8 (499)755-23-23 (доб. 016-406).</w:t>
      </w:r>
    </w:p>
    <w:p>
      <w:pPr>
        <w:pStyle w:val="Style16"/>
        <w:keepNext w:val="0"/>
        <w:keepLines w:val="0"/>
        <w:framePr w:w="3710" w:h="595" w:wrap="none" w:vAnchor="text" w:hAnchor="page" w:x="5088" w:y="89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 xml:space="preserve">Сертификат: </w:t>
      </w:r>
      <w:r>
        <w:rPr>
          <w:rStyle w:val="CharStyle17"/>
          <w:lang w:val="en-US" w:eastAsia="en-US"/>
        </w:rPr>
        <w:t>6887C9B64439A813B5E2778A2F1FC125</w:t>
      </w:r>
    </w:p>
    <w:p>
      <w:pPr>
        <w:pStyle w:val="Style16"/>
        <w:keepNext w:val="0"/>
        <w:keepLines w:val="0"/>
        <w:framePr w:w="3710" w:h="595" w:wrap="none" w:vAnchor="text" w:hAnchor="page" w:x="5088" w:y="89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>Владелец: Кучеева Алина Сергеевна</w:t>
      </w:r>
    </w:p>
    <w:p>
      <w:pPr>
        <w:pStyle w:val="Style16"/>
        <w:keepNext w:val="0"/>
        <w:keepLines w:val="0"/>
        <w:framePr w:w="3710" w:h="595" w:wrap="none" w:vAnchor="text" w:hAnchor="page" w:x="5088" w:y="89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>Действителен с 17.12.2025 до 12.03.2027</w:t>
      </w:r>
    </w:p>
    <w:p>
      <w:pPr>
        <w:pStyle w:val="Style14"/>
        <w:keepNext w:val="0"/>
        <w:keepLines w:val="0"/>
        <w:framePr w:w="2846" w:h="490" w:wrap="none" w:vAnchor="text" w:hAnchor="page" w:x="5318" w:y="1892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>ДОКУМЕНТ ПОДПИСАН</w:t>
        <w:br/>
        <w:t>ЭЛЕКТРОННОЙ ПОДПИСЬЮ</w:t>
      </w:r>
    </w:p>
    <w:p>
      <w:pPr>
        <w:pStyle w:val="Style16"/>
        <w:keepNext w:val="0"/>
        <w:keepLines w:val="0"/>
        <w:framePr w:w="2414" w:h="182" w:wrap="none" w:vAnchor="text" w:hAnchor="page" w:x="5548" w:y="250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  <w:color w:val="C4C4C4"/>
        </w:rPr>
        <w:t>СВЕДЕНИЯ О СЕРТИФИКАТЕ ЭП</w:t>
      </w:r>
    </w:p>
    <w:p>
      <w:pPr>
        <w:pStyle w:val="Style16"/>
        <w:keepNext w:val="0"/>
        <w:keepLines w:val="0"/>
        <w:framePr w:w="3778" w:h="595" w:wrap="none" w:vAnchor="text" w:hAnchor="page" w:x="4771" w:y="279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 xml:space="preserve">Сертификат: </w:t>
      </w:r>
      <w:r>
        <w:rPr>
          <w:rStyle w:val="CharStyle17"/>
          <w:lang w:val="en-US" w:eastAsia="en-US"/>
        </w:rPr>
        <w:t>4BA0627E35F179EB8D340DCE1E99A093</w:t>
      </w:r>
    </w:p>
    <w:p>
      <w:pPr>
        <w:pStyle w:val="Style16"/>
        <w:keepNext w:val="0"/>
        <w:keepLines w:val="0"/>
        <w:framePr w:w="3778" w:h="595" w:wrap="none" w:vAnchor="text" w:hAnchor="page" w:x="4771" w:y="279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>Владелец: Мулюкова Арина Якуповна</w:t>
      </w:r>
    </w:p>
    <w:p>
      <w:pPr>
        <w:pStyle w:val="Style16"/>
        <w:keepNext w:val="0"/>
        <w:keepLines w:val="0"/>
        <w:framePr w:w="3778" w:h="595" w:wrap="none" w:vAnchor="text" w:hAnchor="page" w:x="4771" w:y="279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>Действителен с 12.02.2026 до 08.05.2027</w:t>
      </w:r>
    </w:p>
    <w:p>
      <w:pPr>
        <w:pStyle w:val="Style14"/>
        <w:keepNext w:val="0"/>
        <w:keepLines w:val="0"/>
        <w:framePr w:w="2846" w:h="490" w:wrap="none" w:vAnchor="text" w:hAnchor="page" w:x="5270" w:y="4196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>ДОКУМЕНТ ПОДПИСАН</w:t>
        <w:br/>
        <w:t>ЭЛЕКТРОННОЙ ПОДПИСЬЮ</w:t>
      </w:r>
    </w:p>
    <w:p>
      <w:pPr>
        <w:pStyle w:val="Style16"/>
        <w:keepNext w:val="0"/>
        <w:keepLines w:val="0"/>
        <w:framePr w:w="2414" w:h="182" w:wrap="none" w:vAnchor="text" w:hAnchor="page" w:x="5500" w:y="480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  <w:color w:val="C4C4C4"/>
        </w:rPr>
        <w:t>СВЕДЕНИЯ О СЕРТИФИКАТЕ ЭП</w:t>
      </w:r>
    </w:p>
    <w:p>
      <w:pPr>
        <w:pStyle w:val="Style16"/>
        <w:keepNext w:val="0"/>
        <w:keepLines w:val="0"/>
        <w:framePr w:w="3979" w:h="902" w:wrap="none" w:vAnchor="text" w:hAnchor="page" w:x="4464" w:y="5094"/>
        <w:widowControl w:val="0"/>
        <w:shd w:val="clear" w:color="auto" w:fill="auto"/>
        <w:bidi w:val="0"/>
        <w:spacing w:before="0" w:after="0" w:line="276" w:lineRule="auto"/>
        <w:ind w:left="0" w:right="0" w:firstLine="260"/>
        <w:jc w:val="left"/>
      </w:pPr>
      <w:r>
        <w:rPr>
          <w:rStyle w:val="CharStyle17"/>
        </w:rPr>
        <w:t xml:space="preserve">Сертификат: </w:t>
      </w:r>
      <w:r>
        <w:rPr>
          <w:rStyle w:val="CharStyle17"/>
          <w:lang w:val="en-US" w:eastAsia="en-US"/>
        </w:rPr>
        <w:t>3FB0E0432712A478A9304E22A7F13A30</w:t>
      </w:r>
    </w:p>
    <w:p>
      <w:pPr>
        <w:pStyle w:val="Style16"/>
        <w:keepNext w:val="0"/>
        <w:keepLines w:val="0"/>
        <w:framePr w:w="3979" w:h="902" w:wrap="none" w:vAnchor="text" w:hAnchor="page" w:x="4464" w:y="5094"/>
        <w:widowControl w:val="0"/>
        <w:shd w:val="clear" w:color="auto" w:fill="auto"/>
        <w:tabs>
          <w:tab w:leader="underscore" w:pos="3932" w:val="left"/>
        </w:tabs>
        <w:bidi w:val="0"/>
        <w:spacing w:before="0" w:after="80" w:line="276" w:lineRule="auto"/>
        <w:ind w:left="260" w:right="0" w:firstLine="20"/>
        <w:jc w:val="left"/>
      </w:pPr>
      <w:r>
        <w:rPr>
          <w:rStyle w:val="CharStyle17"/>
        </w:rPr>
        <w:t xml:space="preserve">Владелец: Николашина Екатерина Сергеевна </w:t>
      </w:r>
      <w:r>
        <w:rPr>
          <w:rStyle w:val="CharStyle17"/>
          <w:u w:val="single"/>
        </w:rPr>
        <w:t xml:space="preserve">Дейгтяитепен с 77 </w:t>
      </w:r>
      <w:r>
        <w:rPr>
          <w:rStyle w:val="CharStyle17"/>
          <w:color w:val="000000"/>
          <w:u w:val="single"/>
        </w:rPr>
        <w:t xml:space="preserve">1 </w:t>
      </w:r>
      <w:r>
        <w:rPr>
          <w:rStyle w:val="CharStyle17"/>
          <w:u w:val="single"/>
        </w:rPr>
        <w:t xml:space="preserve">П 2025 </w:t>
      </w:r>
      <w:r>
        <w:rPr>
          <w:rStyle w:val="CharStyle17"/>
          <w:color w:val="000000"/>
          <w:u w:val="single"/>
        </w:rPr>
        <w:t xml:space="preserve">до </w:t>
      </w:r>
      <w:r>
        <w:rPr>
          <w:rStyle w:val="CharStyle17"/>
          <w:u w:val="single"/>
        </w:rPr>
        <w:t>20 01 7077</w:t>
      </w:r>
      <w:r>
        <w:rPr>
          <w:rStyle w:val="CharStyle17"/>
          <w:color w:val="000000"/>
        </w:rPr>
        <w:tab/>
      </w:r>
    </w:p>
    <w:p>
      <w:pPr>
        <w:pStyle w:val="Style23"/>
        <w:keepNext w:val="0"/>
        <w:keepLines w:val="0"/>
        <w:framePr w:w="3979" w:h="902" w:wrap="none" w:vAnchor="text" w:hAnchor="page" w:x="4464" w:y="509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от 12.05.2026. Исполнитель: Николашина Е.С.</w:t>
      </w:r>
    </w:p>
    <w:p>
      <w:pPr>
        <w:pStyle w:val="Style2"/>
        <w:keepNext w:val="0"/>
        <w:keepLines w:val="0"/>
        <w:framePr w:w="1862" w:h="336" w:wrap="none" w:vAnchor="text" w:hAnchor="page" w:x="9340" w:y="1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А.Я. Мулюкова</w:t>
      </w:r>
    </w:p>
    <w:p>
      <w:pPr>
        <w:pStyle w:val="Style2"/>
        <w:keepNext w:val="0"/>
        <w:keepLines w:val="0"/>
        <w:framePr w:w="2078" w:h="322" w:wrap="none" w:vAnchor="text" w:hAnchor="page" w:x="9139" w:y="3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Е.С. Николашина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8" w:right="533" w:bottom="576" w:left="3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10391140</wp:posOffset>
              </wp:positionV>
              <wp:extent cx="2566670" cy="23177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6667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Документ создан в электронной форме. № 04-04/4275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Страница 2 из 2. Страница создана: 12.05.2026 16:28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9.850000000000001pt;margin-top:818.20000000000005pt;width:202.09999999999999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>Документ создан в электронной форме. № 04-04/4275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>Страница 2 из 2. Страница создана: 12.05.2026 16:28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-635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5.0000000000000003e-002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10391140</wp:posOffset>
              </wp:positionV>
              <wp:extent cx="4785360" cy="23177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8536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04-04/4275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от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12.05.2026.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Николашина Е.С.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2.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8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12.05.2026 16:28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9.75pt;margin-top:818.20000000000005pt;width:376.80000000000001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04-04/4275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 xml:space="preserve">от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12.05.2026.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Николашина Е.С.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2.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8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12.05.2026 16:28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-2540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0000000000000001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494030</wp:posOffset>
              </wp:positionV>
              <wp:extent cx="54610" cy="8826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8"/>
                              <w:rFonts w:ascii="Calibri" w:eastAsia="Calibri" w:hAnsi="Calibri" w:cs="Calibri"/>
                              <w:sz w:val="22"/>
                              <w:szCs w:val="22"/>
                              <w:lang w:val="en-US" w:eastAsia="en-US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55000000000001pt;margin-top:38.899999999999999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8"/>
                        <w:rFonts w:ascii="Calibri" w:eastAsia="Calibri" w:hAnsi="Calibri" w:cs="Calibri"/>
                        <w:sz w:val="22"/>
                        <w:szCs w:val="22"/>
                        <w:lang w:val="en-US" w:eastAsia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 (4)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  <w:style w:type="character" w:customStyle="1" w:styleId="CharStyle24">
    <w:name w:val="Body text (5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5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