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7255" distL="1177925" distR="1120775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622300</wp:posOffset>
                </wp:positionV>
                <wp:extent cx="2581910" cy="216408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164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75pt;margin-top:49.pt;width:203.30000000000001pt;height:170.40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rStyle w:val="CharStyle7"/>
        </w:rPr>
        <w:t>ООО «Медснабсервис»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fldChar w:fldCharType="begin"/>
      </w:r>
      <w:r>
        <w:rPr/>
        <w:instrText> HYPERLINK "mailto:d.9103122100@yandex.ru" </w:instrText>
      </w:r>
      <w:r>
        <w:fldChar w:fldCharType="separate"/>
      </w:r>
      <w:r>
        <w:rPr>
          <w:rStyle w:val="CharStyle7"/>
          <w:lang w:val="en-US" w:eastAsia="en-US"/>
        </w:rPr>
        <w:t>d.9103122100@yandex.ru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both"/>
      </w:pPr>
      <w:r>
        <w:rPr>
          <w:rStyle w:val="CharStyle7"/>
        </w:rPr>
        <w:t>ФГБУ «НМИЦ АГП им. В.И.Кулакова»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rStyle w:val="CharStyle7"/>
        </w:rPr>
        <w:t>Минздрава России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60" w:line="240" w:lineRule="auto"/>
        <w:ind w:left="1040" w:right="0" w:firstLine="0"/>
        <w:jc w:val="both"/>
      </w:pPr>
      <w:r>
        <w:fldChar w:fldCharType="begin"/>
      </w:r>
      <w:r>
        <w:rPr/>
        <w:instrText> HYPERLINK "mailto:tender@oparina4.ru" </w:instrText>
      </w:r>
      <w:r>
        <w:fldChar w:fldCharType="separate"/>
      </w:r>
      <w:r>
        <w:rPr>
          <w:rStyle w:val="CharStyle7"/>
          <w:lang w:val="en-US" w:eastAsia="en-US"/>
        </w:rPr>
        <w:t>tender@oparina4.ru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85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по делу № 077/06/105-5757/2026 о нарушении</w:t>
        <w:br/>
        <w:t>законодательства о контрактной системе</w:t>
        <w:br/>
        <w:t>07.05.2026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Комиссия Управления Федеральной антимонопольной службы по г. Москве по контролю в сфере закупок товаров, работ, услуг (далее –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Председательствующего: 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Главного 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А.С. Хлебниковой,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ФГБУ «НМИЦ АГП им. В.И.Кулакова» Минздрава России: Ляхова С.И. (по дов. №01-10/01 от 16.01.2026),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ООО «Медснабсервис»: Юрова П.С. (по дов. №б/н от 09.11.2024),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rStyle w:val="CharStyle7"/>
        </w:rPr>
        <w:t>рассмотрев жалобу ООО «Медснабсервис» (далее – Заявитель) на действия ФГБУ «НМИЦ АГП им. В.И. Кулакова» Минздрава России (далее –Заказчик) при проведении электронного аукциона на право заключения государственного контракта на поставку медицинского оборудования (Система ультразвуковой визуализации универсальная, с питанием от сети) (Закупка №0373100013126000508) (далее –электронный аукцион,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rStyle w:val="CharStyle10"/>
        </w:rPr>
        <w:t>IIIIIIHIIIIIIIIIIIIII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294" w:right="536" w:bottom="294" w:left="1106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12"/>
          <w:sz w:val="24"/>
          <w:szCs w:val="24"/>
        </w:rPr>
        <w:t>2026-23279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Заявитель обжалует действия комиссии по осуществлению закупок Заказчика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комиссия Заказчика), выразившиеся в признании заявки победителя соответствующей требованиям Закона о контрактной системе, поскольку, по мнению Заявителя, заявка с идентификационным номером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содержит недостоверную информацию.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Более того, по мнению Заявителя, на участие в закупке не подано ни одной соответствующей требованиям извещения об осуществлении закупки заявки, содержащей предложение о поставке товара российского происхождения.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7"/>
          <w:lang w:val="en-US" w:eastAsia="en-US"/>
        </w:rPr>
        <w:t xml:space="preserve">30.04.2026 </w:t>
      </w:r>
      <w:r>
        <w:rPr>
          <w:rStyle w:val="CharStyle7"/>
        </w:rPr>
        <w:t xml:space="preserve">№ИЭА1 заявка участника закупки с идентификационным номером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признана соответствующей требованиям извещения, участник с вышеуказанным идентификационным номером заявки признан победителем закупочной процедуры.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 в описании объекта закупки Заказчиком закупается товар «Система ультразвуковой визуализации универсальная, с питанием от сети», позиции КТРУ </w:t>
      </w:r>
      <w:r>
        <w:rPr>
          <w:rStyle w:val="CharStyle7"/>
          <w:lang w:val="en-US" w:eastAsia="en-US"/>
        </w:rPr>
        <w:t>26.60.12.132-00000036.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силу ч.1 ст.49 Закона о контрактной системе заявка на участие в закупке должна содержать информацию и документы, предусмотренные пп.«м»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«п» п.1, пп.«а»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«в» п.2, п.5 ч.1 ст.43 Закона о контрактной системе. Заявка также может содержать информацию и документы, предусмотренные подпунктом «д» п.2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соответствии с п.2 ч.1 ст.43 Закона о контрактной системе для участия в конкурентном способе заявка на участие в закупке должна содержать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предложение участника закупки в отношении объекта закупки: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с учетом положений ч.2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>Закона о контрактной системе, товарный знак (при наличии у товара товарного знака);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ч.2 ст.43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Законом о контрактной системе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с учетом положений ч.2 ст.43 Закона о контрактной системе предложение по критериям, предусмотренным п.2 и (или)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ч.1 ст.32 Закона о контрактной системе 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Комиссией Управления установлено, что в п.3 Приложения </w:t>
      </w:r>
      <w:r>
        <w:rPr>
          <w:rStyle w:val="CharStyle7"/>
          <w:lang w:val="en-US" w:eastAsia="en-US"/>
        </w:rPr>
        <w:t xml:space="preserve">№1 </w:t>
      </w:r>
      <w:r>
        <w:rPr>
          <w:rStyle w:val="CharStyle7"/>
        </w:rPr>
        <w:t xml:space="preserve">к Извещению о проведении закупки определены в том числе следующие требования к составу заявки на участие в закупке: </w:t>
      </w:r>
      <w:r>
        <w:rPr>
          <w:rStyle w:val="CharStyle7"/>
          <w:i/>
          <w:iCs/>
          <w:lang w:val="en-US" w:eastAsia="en-US"/>
        </w:rPr>
        <w:t xml:space="preserve">«3. </w:t>
      </w:r>
      <w:r>
        <w:rPr>
          <w:rStyle w:val="CharStyle7"/>
          <w:i/>
          <w:iCs/>
        </w:rPr>
        <w:t xml:space="preserve">Для участия в конкурентном способе закупки заявка должна содержать информацию и документы в отношении объекта закупки, предусмотренные частью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ст.43 Федерального закона </w:t>
      </w:r>
      <w:r>
        <w:rPr>
          <w:rStyle w:val="CharStyle7"/>
          <w:i/>
          <w:iCs/>
          <w:lang w:val="en-US" w:eastAsia="en-US"/>
        </w:rPr>
        <w:t xml:space="preserve">№ </w:t>
      </w:r>
      <w:r>
        <w:rPr>
          <w:rStyle w:val="CharStyle7"/>
          <w:i/>
          <w:iCs/>
        </w:rPr>
        <w:t xml:space="preserve">44-ФЗ, в том числе: </w:t>
      </w:r>
      <w:r>
        <w:rPr>
          <w:rStyle w:val="CharStyle7"/>
          <w:i/>
          <w:iCs/>
          <w:lang w:val="en-US" w:eastAsia="en-US"/>
        </w:rPr>
        <w:t xml:space="preserve">3.1. </w:t>
      </w:r>
      <w:r>
        <w:rPr>
          <w:rStyle w:val="CharStyle7"/>
          <w:i/>
          <w:iCs/>
        </w:rPr>
        <w:t xml:space="preserve">характеристики предлагаемого участником закупки товара, соответствующие показателям, установленным в описании объекта закупки, товарный знак (при наличии у товара товарного знака); </w:t>
      </w:r>
      <w:r>
        <w:rPr>
          <w:rStyle w:val="CharStyle7"/>
          <w:i/>
          <w:iCs/>
          <w:lang w:val="en-US" w:eastAsia="en-US"/>
        </w:rPr>
        <w:t xml:space="preserve">3.2. </w:t>
      </w:r>
      <w:r>
        <w:rPr>
          <w:rStyle w:val="CharStyle7"/>
          <w:i/>
          <w:iCs/>
        </w:rPr>
        <w:t xml:space="preserve">наименование страны происхождения товара в соответствии с общероссийским классификатором, используемым для идентификации стран мира; </w:t>
      </w:r>
      <w:r>
        <w:rPr>
          <w:rStyle w:val="CharStyle7"/>
          <w:i/>
          <w:iCs/>
          <w:lang w:val="en-US" w:eastAsia="en-US"/>
        </w:rPr>
        <w:t xml:space="preserve">3.3. </w:t>
      </w:r>
      <w:r>
        <w:rPr>
          <w:rStyle w:val="CharStyle7"/>
          <w:i/>
          <w:iCs/>
        </w:rPr>
        <w:t xml:space="preserve"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Федеральным законом </w:t>
      </w:r>
      <w:r>
        <w:rPr>
          <w:rStyle w:val="CharStyle7"/>
          <w:i/>
          <w:iCs/>
          <w:lang w:val="en-US" w:eastAsia="en-US"/>
        </w:rPr>
        <w:t xml:space="preserve">№ </w:t>
      </w:r>
      <w:r>
        <w:rPr>
          <w:rStyle w:val="CharStyle7"/>
          <w:i/>
          <w:iCs/>
        </w:rPr>
        <w:t>44-ФЗ предусмотрена документация о закупке);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приложить копию действующего Регистрационного удостоверения на медицинское изделие или указать реквизиты (номер, дата) регистрационного удостоверения на медицинское изделие, выписку из ГРМИ, выданную Росздравнадзором в соответствии с требованиями ППРФ от </w:t>
      </w:r>
      <w:r>
        <w:rPr>
          <w:rStyle w:val="CharStyle7"/>
          <w:i/>
          <w:iCs/>
          <w:lang w:val="en-US" w:eastAsia="en-US"/>
        </w:rPr>
        <w:t>30.09.2021 №1650.</w:t>
      </w:r>
    </w:p>
    <w:p>
      <w:pPr>
        <w:pStyle w:val="Style6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124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  <w:i/>
          <w:iCs/>
        </w:rPr>
        <w:t xml:space="preserve">информацию и документы, предусмотренные нормативными правовыми актами, принятыми в соответствии с частями </w:t>
      </w:r>
      <w:r>
        <w:rPr>
          <w:rStyle w:val="CharStyle7"/>
          <w:i/>
          <w:iCs/>
          <w:lang w:val="en-US" w:eastAsia="en-US"/>
        </w:rPr>
        <w:t xml:space="preserve">3 </w:t>
      </w:r>
      <w:r>
        <w:rPr>
          <w:rStyle w:val="CharStyle7"/>
          <w:i/>
          <w:iCs/>
        </w:rPr>
        <w:t xml:space="preserve">и </w:t>
      </w:r>
      <w:r>
        <w:rPr>
          <w:rStyle w:val="CharStyle7"/>
          <w:i/>
          <w:iCs/>
          <w:lang w:val="en-US" w:eastAsia="en-US"/>
        </w:rPr>
        <w:t xml:space="preserve">4 </w:t>
      </w:r>
      <w:r>
        <w:rPr>
          <w:rStyle w:val="CharStyle7"/>
          <w:i/>
          <w:iCs/>
        </w:rPr>
        <w:t xml:space="preserve">статьи </w:t>
      </w:r>
      <w:r>
        <w:rPr>
          <w:rStyle w:val="CharStyle7"/>
          <w:i/>
          <w:iCs/>
          <w:lang w:val="en-US" w:eastAsia="en-US"/>
        </w:rPr>
        <w:t xml:space="preserve">14 </w:t>
      </w:r>
      <w:r>
        <w:rPr>
          <w:rStyle w:val="CharStyle7"/>
          <w:i/>
          <w:iCs/>
        </w:rPr>
        <w:t xml:space="preserve">Федерального закона </w:t>
      </w:r>
      <w:r>
        <w:rPr>
          <w:rStyle w:val="CharStyle7"/>
          <w:i/>
          <w:iCs/>
          <w:lang w:val="en-US" w:eastAsia="en-US"/>
        </w:rPr>
        <w:t xml:space="preserve">№ </w:t>
      </w:r>
      <w:r>
        <w:rPr>
          <w:rStyle w:val="CharStyle7"/>
          <w:i/>
          <w:iCs/>
        </w:rPr>
        <w:t>44-ФЗ (в случае, если в извещении об осуществлении закупки документации о закупке (если настоящим Федеральным законом предусмотрена документация о закупке) установлены предусмотренные указанной статьей запреты, ограничения, преимущества).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 соответственно выполняемых, оказываемых иностранными лицами: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  <w:i/>
          <w:iCs/>
        </w:rPr>
        <w:t xml:space="preserve">информация и документы, предусмотренные п. </w:t>
      </w:r>
      <w:r>
        <w:rPr>
          <w:rStyle w:val="CharStyle7"/>
          <w:i/>
          <w:iCs/>
          <w:lang w:val="en-US" w:eastAsia="en-US"/>
        </w:rPr>
        <w:t xml:space="preserve">3 </w:t>
      </w:r>
      <w:r>
        <w:rPr>
          <w:rStyle w:val="CharStyle7"/>
          <w:i/>
          <w:iCs/>
        </w:rPr>
        <w:t xml:space="preserve">Постановления Правительства Российской Федерации о мерах по предоставлению национального режима от </w:t>
      </w:r>
      <w:r>
        <w:rPr>
          <w:rStyle w:val="CharStyle7"/>
          <w:i/>
          <w:iCs/>
          <w:lang w:val="en-US" w:eastAsia="en-US"/>
        </w:rPr>
        <w:t xml:space="preserve">23.12.2024 № 1875 </w:t>
      </w:r>
      <w:r>
        <w:rPr>
          <w:rStyle w:val="CharStyle7"/>
          <w:i/>
          <w:iCs/>
        </w:rPr>
        <w:t>(в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 оказываемых иностранными лицами.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  <w:i/>
          <w:iCs/>
        </w:rPr>
        <w:t xml:space="preserve">Для целей применения ограничений закупок товаров, происходящих из иностранных государств, в соответствии с Постановлением Правительства РФ от </w:t>
      </w:r>
      <w:r>
        <w:rPr>
          <w:rStyle w:val="CharStyle7"/>
          <w:i/>
          <w:iCs/>
          <w:lang w:val="en-US" w:eastAsia="en-US"/>
        </w:rPr>
        <w:t xml:space="preserve">23 </w:t>
      </w:r>
      <w:r>
        <w:rPr>
          <w:rStyle w:val="CharStyle7"/>
          <w:i/>
          <w:iCs/>
        </w:rPr>
        <w:t xml:space="preserve">декабря </w:t>
      </w:r>
      <w:r>
        <w:rPr>
          <w:rStyle w:val="CharStyle7"/>
          <w:i/>
          <w:iCs/>
          <w:lang w:val="en-US" w:eastAsia="en-US"/>
        </w:rPr>
        <w:t xml:space="preserve">2024 </w:t>
      </w:r>
      <w:r>
        <w:rPr>
          <w:rStyle w:val="CharStyle7"/>
          <w:i/>
          <w:iCs/>
        </w:rPr>
        <w:t xml:space="preserve">г. </w:t>
      </w:r>
      <w:r>
        <w:rPr>
          <w:rStyle w:val="CharStyle7"/>
          <w:i/>
          <w:iCs/>
          <w:lang w:val="en-US" w:eastAsia="en-US"/>
        </w:rPr>
        <w:t>№ 1875: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  <w:i/>
          <w:iCs/>
        </w:rPr>
        <w:t xml:space="preserve">для подтверждения происхождения товаров, указанных в позициях </w:t>
      </w:r>
      <w:r>
        <w:rPr>
          <w:rStyle w:val="CharStyle7"/>
          <w:i/>
          <w:iCs/>
          <w:lang w:val="en-US" w:eastAsia="en-US"/>
        </w:rPr>
        <w:t xml:space="preserve">1 - 433 </w:t>
      </w:r>
      <w:r>
        <w:rPr>
          <w:rStyle w:val="CharStyle7"/>
          <w:i/>
          <w:iCs/>
        </w:rPr>
        <w:t xml:space="preserve">приложения </w:t>
      </w:r>
      <w:r>
        <w:rPr>
          <w:rStyle w:val="CharStyle7"/>
          <w:i/>
          <w:iCs/>
          <w:lang w:val="en-US" w:eastAsia="en-US"/>
        </w:rPr>
        <w:t xml:space="preserve">№ 2 </w:t>
      </w:r>
      <w:r>
        <w:rPr>
          <w:rStyle w:val="CharStyle7"/>
          <w:i/>
          <w:iCs/>
        </w:rPr>
        <w:t xml:space="preserve">к указанному постановлению, из Российской Федерации </w:t>
      </w:r>
      <w:r>
        <w:rPr>
          <w:rStyle w:val="CharStyle7"/>
          <w:i/>
          <w:iCs/>
          <w:lang w:val="en-US" w:eastAsia="en-US"/>
        </w:rPr>
        <w:t xml:space="preserve">– </w:t>
      </w:r>
      <w:r>
        <w:rPr>
          <w:rStyle w:val="CharStyle7"/>
          <w:i/>
          <w:iCs/>
        </w:rPr>
        <w:t xml:space="preserve">номер реестровой записи из реестра российской промышленной продукции предусмотренного статьей </w:t>
      </w:r>
      <w:r>
        <w:rPr>
          <w:rStyle w:val="CharStyle7"/>
          <w:i/>
          <w:iCs/>
          <w:lang w:val="en-US" w:eastAsia="en-US"/>
        </w:rPr>
        <w:t xml:space="preserve">17.1 </w:t>
      </w:r>
      <w:r>
        <w:rPr>
          <w:rStyle w:val="CharStyle7"/>
          <w:i/>
          <w:iCs/>
        </w:rPr>
        <w:t xml:space="preserve">Федерального закона «О промышленной политике в Российской Федерации» (далее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реестр российской промышленной продукции), и справка, подтверждающая наличие специального инвестиционного контракта и предусмотренная пунктом </w:t>
      </w:r>
      <w:r>
        <w:rPr>
          <w:rStyle w:val="CharStyle7"/>
          <w:i/>
          <w:iCs/>
          <w:lang w:val="en-US" w:eastAsia="en-US"/>
        </w:rPr>
        <w:t xml:space="preserve">1(1) </w:t>
      </w:r>
      <w:r>
        <w:rPr>
          <w:rStyle w:val="CharStyle7"/>
          <w:i/>
          <w:iCs/>
        </w:rPr>
        <w:t xml:space="preserve">постановления Правительства Российской Федерации от </w:t>
      </w:r>
      <w:r>
        <w:rPr>
          <w:rStyle w:val="CharStyle7"/>
          <w:i/>
          <w:iCs/>
          <w:lang w:val="en-US" w:eastAsia="en-US"/>
        </w:rPr>
        <w:t xml:space="preserve">17 </w:t>
      </w:r>
      <w:r>
        <w:rPr>
          <w:rStyle w:val="CharStyle7"/>
          <w:i/>
          <w:iCs/>
        </w:rPr>
        <w:t xml:space="preserve">июля </w:t>
      </w:r>
      <w:r>
        <w:rPr>
          <w:rStyle w:val="CharStyle7"/>
          <w:i/>
          <w:iCs/>
          <w:lang w:val="en-US" w:eastAsia="en-US"/>
        </w:rPr>
        <w:t xml:space="preserve">2015 № 719 </w:t>
      </w:r>
      <w:r>
        <w:rPr>
          <w:rStyle w:val="CharStyle7"/>
          <w:i/>
          <w:iCs/>
        </w:rPr>
        <w:t>«О подтверждении производства российской промышленной продукции», или номер реестровой записи из реестра российской промышленной продукции, содержащей в том числе: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headerReference w:type="default" r:id="rId7"/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134" w:right="547" w:bottom="1115" w:left="1077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  <w:i/>
          <w:iCs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7"/>
          <w:i/>
          <w:iCs/>
          <w:lang w:val="en-US" w:eastAsia="en-US"/>
        </w:rPr>
        <w:t xml:space="preserve">17 </w:t>
      </w:r>
      <w:r>
        <w:rPr>
          <w:rStyle w:val="CharStyle7"/>
          <w:i/>
          <w:iCs/>
        </w:rPr>
        <w:t xml:space="preserve">июля </w:t>
      </w:r>
      <w:r>
        <w:rPr>
          <w:rStyle w:val="CharStyle7"/>
          <w:i/>
          <w:iCs/>
          <w:lang w:val="en-US" w:eastAsia="en-US"/>
        </w:rPr>
        <w:t xml:space="preserve">2015 № 719 </w:t>
      </w:r>
      <w:r>
        <w:rPr>
          <w:rStyle w:val="CharStyle7"/>
          <w:i/>
          <w:iCs/>
        </w:rPr>
        <w:t xml:space="preserve">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 определенное постановлением Правительства Российской Федерации от </w:t>
      </w:r>
      <w:r>
        <w:rPr>
          <w:rStyle w:val="CharStyle7"/>
          <w:i/>
          <w:iCs/>
          <w:lang w:val="en-US" w:eastAsia="en-US"/>
        </w:rPr>
        <w:t xml:space="preserve">17 </w:t>
      </w:r>
      <w:r>
        <w:rPr>
          <w:rStyle w:val="CharStyle7"/>
          <w:i/>
          <w:iCs/>
        </w:rPr>
        <w:t xml:space="preserve">июля </w:t>
      </w:r>
      <w:r>
        <w:rPr>
          <w:rStyle w:val="CharStyle7"/>
          <w:i/>
          <w:iCs/>
          <w:lang w:val="en-US" w:eastAsia="en-US"/>
        </w:rPr>
        <w:t xml:space="preserve">2015 № 719 </w:t>
      </w:r>
      <w:r>
        <w:rPr>
          <w:rStyle w:val="CharStyle7"/>
          <w:i/>
          <w:iCs/>
        </w:rPr>
        <w:t xml:space="preserve">«О подтверждении производства российской промышленной продукции», включая значение, определенное для целей осуществления закупок (если постановлением Правительства Российской Федерации от </w:t>
      </w:r>
      <w:r>
        <w:rPr>
          <w:rStyle w:val="CharStyle7"/>
          <w:i/>
          <w:iCs/>
          <w:lang w:val="en-US" w:eastAsia="en-US"/>
        </w:rPr>
        <w:t xml:space="preserve">17 </w:t>
      </w:r>
      <w:r>
        <w:rPr>
          <w:rStyle w:val="CharStyle7"/>
          <w:i/>
          <w:iCs/>
        </w:rPr>
        <w:t xml:space="preserve">июля </w:t>
      </w:r>
      <w:r>
        <w:rPr>
          <w:rStyle w:val="CharStyle7"/>
          <w:i/>
          <w:iCs/>
          <w:lang w:val="en-US" w:eastAsia="en-US"/>
        </w:rPr>
        <w:t xml:space="preserve">2015 № 719 </w:t>
      </w:r>
      <w:r>
        <w:rPr>
          <w:rStyle w:val="CharStyle7"/>
          <w:i/>
          <w:iCs/>
        </w:rPr>
        <w:t>«О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  <w:i/>
          <w:iCs/>
        </w:rPr>
        <w:t>подтверждении производства российской промышленной продукции» в отношении такого товара определено значение для целей осуществления закупок*;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  <w:i/>
          <w:iCs/>
        </w:rPr>
        <w:t xml:space="preserve">*Не применяется: для подтверждения происхождения из Российской Федерации товаров, указанных в позиции </w:t>
      </w:r>
      <w:r>
        <w:rPr>
          <w:rStyle w:val="CharStyle7"/>
          <w:i/>
          <w:iCs/>
          <w:lang w:val="en-US" w:eastAsia="en-US"/>
        </w:rPr>
        <w:t xml:space="preserve">139 </w:t>
      </w:r>
      <w:r>
        <w:rPr>
          <w:rStyle w:val="CharStyle7"/>
          <w:i/>
          <w:iCs/>
        </w:rPr>
        <w:t xml:space="preserve">приложения </w:t>
      </w:r>
      <w:r>
        <w:rPr>
          <w:rStyle w:val="CharStyle7"/>
          <w:i/>
          <w:iCs/>
          <w:lang w:val="en-US" w:eastAsia="en-US"/>
        </w:rPr>
        <w:t xml:space="preserve">№ 1 </w:t>
      </w:r>
      <w:r>
        <w:rPr>
          <w:rStyle w:val="CharStyle7"/>
          <w:i/>
          <w:iCs/>
        </w:rPr>
        <w:t xml:space="preserve">к постановлению Правительства </w:t>
      </w:r>
      <w:r>
        <w:rPr>
          <w:rStyle w:val="CharStyle7"/>
          <w:i/>
          <w:iCs/>
          <w:lang w:val="en-US" w:eastAsia="en-US"/>
        </w:rPr>
        <w:t xml:space="preserve">№ 1875, </w:t>
      </w:r>
      <w:r>
        <w:rPr>
          <w:rStyle w:val="CharStyle7"/>
          <w:i/>
          <w:iCs/>
        </w:rPr>
        <w:t xml:space="preserve">позициях </w:t>
      </w:r>
      <w:r>
        <w:rPr>
          <w:rStyle w:val="CharStyle7"/>
          <w:i/>
          <w:iCs/>
          <w:lang w:val="en-US" w:eastAsia="en-US"/>
        </w:rPr>
        <w:t xml:space="preserve">273, 276, 297 - 299, 304 - 306, 309 - 312, 314, 316, 318, 320, 334, 354 </w:t>
      </w:r>
      <w:r>
        <w:rPr>
          <w:rStyle w:val="CharStyle7"/>
          <w:i/>
          <w:iCs/>
        </w:rPr>
        <w:t xml:space="preserve">и </w:t>
      </w:r>
      <w:r>
        <w:rPr>
          <w:rStyle w:val="CharStyle7"/>
          <w:i/>
          <w:iCs/>
          <w:lang w:val="en-US" w:eastAsia="en-US"/>
        </w:rPr>
        <w:t xml:space="preserve">382 </w:t>
      </w:r>
      <w:r>
        <w:rPr>
          <w:rStyle w:val="CharStyle7"/>
          <w:i/>
          <w:iCs/>
        </w:rPr>
        <w:t xml:space="preserve">приложения </w:t>
      </w:r>
      <w:r>
        <w:rPr>
          <w:rStyle w:val="CharStyle7"/>
          <w:i/>
          <w:iCs/>
          <w:lang w:val="en-US" w:eastAsia="en-US"/>
        </w:rPr>
        <w:t xml:space="preserve">№ 2 </w:t>
      </w:r>
      <w:r>
        <w:rPr>
          <w:rStyle w:val="CharStyle7"/>
          <w:i/>
          <w:iCs/>
        </w:rPr>
        <w:t xml:space="preserve">к постановлению Правительства </w:t>
      </w:r>
      <w:r>
        <w:rPr>
          <w:rStyle w:val="CharStyle7"/>
          <w:i/>
          <w:iCs/>
          <w:lang w:val="en-US" w:eastAsia="en-US"/>
        </w:rPr>
        <w:t xml:space="preserve">№ 1875 </w:t>
      </w:r>
      <w:r>
        <w:rPr>
          <w:rStyle w:val="CharStyle7"/>
          <w:i/>
          <w:iCs/>
        </w:rPr>
        <w:t xml:space="preserve">позициях </w:t>
      </w:r>
      <w:r>
        <w:rPr>
          <w:rStyle w:val="CharStyle7"/>
          <w:i/>
          <w:iCs/>
          <w:lang w:val="en-US" w:eastAsia="en-US"/>
        </w:rPr>
        <w:t xml:space="preserve">79 - 81, 83 - 87, 105, 272, 275 </w:t>
      </w:r>
      <w:r>
        <w:rPr>
          <w:rStyle w:val="CharStyle7"/>
          <w:i/>
          <w:iCs/>
        </w:rPr>
        <w:t xml:space="preserve">приложения </w:t>
      </w:r>
      <w:r>
        <w:rPr>
          <w:rStyle w:val="CharStyle7"/>
          <w:i/>
          <w:iCs/>
          <w:lang w:val="en-US" w:eastAsia="en-US"/>
        </w:rPr>
        <w:t xml:space="preserve">№ 3 </w:t>
      </w:r>
      <w:r>
        <w:rPr>
          <w:rStyle w:val="CharStyle7"/>
          <w:i/>
          <w:iCs/>
        </w:rPr>
        <w:t xml:space="preserve">к постановлению Правительства </w:t>
      </w:r>
      <w:r>
        <w:rPr>
          <w:rStyle w:val="CharStyle7"/>
          <w:i/>
          <w:iCs/>
          <w:lang w:val="en-US" w:eastAsia="en-US"/>
        </w:rPr>
        <w:t xml:space="preserve">№ 1875 </w:t>
      </w:r>
      <w:r>
        <w:rPr>
          <w:rStyle w:val="CharStyle7"/>
          <w:i/>
          <w:iCs/>
        </w:rPr>
        <w:t xml:space="preserve">и реестровые записи в реестре российской промышленной продукции в отношении которых сформированы по </w:t>
      </w:r>
      <w:r>
        <w:rPr>
          <w:rStyle w:val="CharStyle7"/>
          <w:i/>
          <w:iCs/>
          <w:lang w:val="en-US" w:eastAsia="en-US"/>
        </w:rPr>
        <w:t xml:space="preserve">10 </w:t>
      </w:r>
      <w:r>
        <w:rPr>
          <w:rStyle w:val="CharStyle7"/>
          <w:i/>
          <w:iCs/>
        </w:rPr>
        <w:t xml:space="preserve">октября </w:t>
      </w:r>
      <w:r>
        <w:rPr>
          <w:rStyle w:val="CharStyle7"/>
          <w:i/>
          <w:iCs/>
          <w:lang w:val="en-US" w:eastAsia="en-US"/>
        </w:rPr>
        <w:t xml:space="preserve">2023 </w:t>
      </w:r>
      <w:r>
        <w:rPr>
          <w:rStyle w:val="CharStyle7"/>
          <w:i/>
          <w:iCs/>
        </w:rPr>
        <w:t xml:space="preserve">включительно, при осуществлении закупок таких товаров (в том числе поставляемых при выполнении закупаемых работ, оказании закупаемых услуг), извещения об осуществлении которых размещены в единой информационной системе и приглашения принять участие в которых направлены либо контракты (договоры) с единственным поставщиком (подрядчиком, исполнителем) при осуществлении которых заключены по </w:t>
      </w:r>
      <w:r>
        <w:rPr>
          <w:rStyle w:val="CharStyle7"/>
          <w:i/>
          <w:iCs/>
          <w:lang w:val="en-US" w:eastAsia="en-US"/>
        </w:rPr>
        <w:t xml:space="preserve">31 </w:t>
      </w:r>
      <w:r>
        <w:rPr>
          <w:rStyle w:val="CharStyle7"/>
          <w:i/>
          <w:iCs/>
        </w:rPr>
        <w:t xml:space="preserve">декабря </w:t>
      </w:r>
      <w:r>
        <w:rPr>
          <w:rStyle w:val="CharStyle7"/>
          <w:i/>
          <w:iCs/>
          <w:lang w:val="en-US" w:eastAsia="en-US"/>
        </w:rPr>
        <w:t xml:space="preserve">2026 </w:t>
      </w:r>
      <w:r>
        <w:rPr>
          <w:rStyle w:val="CharStyle7"/>
          <w:i/>
          <w:iCs/>
        </w:rPr>
        <w:t xml:space="preserve">включительно; для подтверждения происхождения из Российской Федерации товаров, указанных в позициях </w:t>
      </w:r>
      <w:r>
        <w:rPr>
          <w:rStyle w:val="CharStyle7"/>
          <w:i/>
          <w:iCs/>
          <w:lang w:val="en-US" w:eastAsia="en-US"/>
        </w:rPr>
        <w:t xml:space="preserve">205 - 210, 213 - 232, 235, 241, 248 - 251 </w:t>
      </w:r>
      <w:r>
        <w:rPr>
          <w:rStyle w:val="CharStyle7"/>
          <w:i/>
          <w:iCs/>
        </w:rPr>
        <w:t xml:space="preserve">приложения </w:t>
      </w:r>
      <w:r>
        <w:rPr>
          <w:rStyle w:val="CharStyle7"/>
          <w:i/>
          <w:iCs/>
          <w:lang w:val="en-US" w:eastAsia="en-US"/>
        </w:rPr>
        <w:t xml:space="preserve">№ 2 </w:t>
      </w:r>
      <w:r>
        <w:rPr>
          <w:rStyle w:val="CharStyle7"/>
          <w:i/>
          <w:iCs/>
        </w:rPr>
        <w:t xml:space="preserve">к постановлению Правительства </w:t>
      </w:r>
      <w:r>
        <w:rPr>
          <w:rStyle w:val="CharStyle7"/>
          <w:i/>
          <w:iCs/>
          <w:lang w:val="en-US" w:eastAsia="en-US"/>
        </w:rPr>
        <w:t xml:space="preserve">№ 1875, </w:t>
      </w:r>
      <w:r>
        <w:rPr>
          <w:rStyle w:val="CharStyle7"/>
          <w:i/>
          <w:iCs/>
        </w:rPr>
        <w:t xml:space="preserve">позициях </w:t>
      </w:r>
      <w:r>
        <w:rPr>
          <w:rStyle w:val="CharStyle7"/>
          <w:i/>
          <w:iCs/>
          <w:lang w:val="en-US" w:eastAsia="en-US"/>
        </w:rPr>
        <w:t xml:space="preserve">48 - 55, 57 - 62, 68 - 72 </w:t>
      </w:r>
      <w:r>
        <w:rPr>
          <w:rStyle w:val="CharStyle7"/>
          <w:i/>
          <w:iCs/>
        </w:rPr>
        <w:t xml:space="preserve">приложения </w:t>
      </w:r>
      <w:r>
        <w:rPr>
          <w:rStyle w:val="CharStyle7"/>
          <w:i/>
          <w:iCs/>
          <w:lang w:val="en-US" w:eastAsia="en-US"/>
        </w:rPr>
        <w:t xml:space="preserve">№ 3 </w:t>
      </w:r>
      <w:r>
        <w:rPr>
          <w:rStyle w:val="CharStyle7"/>
          <w:i/>
          <w:iCs/>
        </w:rPr>
        <w:t xml:space="preserve">к постановлению Правительства </w:t>
      </w:r>
      <w:r>
        <w:rPr>
          <w:rStyle w:val="CharStyle7"/>
          <w:i/>
          <w:iCs/>
          <w:lang w:val="en-US" w:eastAsia="en-US"/>
        </w:rPr>
        <w:t xml:space="preserve">№ 1875 </w:t>
      </w:r>
      <w:r>
        <w:rPr>
          <w:rStyle w:val="CharStyle7"/>
          <w:i/>
          <w:iCs/>
        </w:rPr>
        <w:t xml:space="preserve">и реестровые записи в реестре российской промышленной продукции в отношении которых сформированы по </w:t>
      </w:r>
      <w:r>
        <w:rPr>
          <w:rStyle w:val="CharStyle7"/>
          <w:i/>
          <w:iCs/>
          <w:lang w:val="en-US" w:eastAsia="en-US"/>
        </w:rPr>
        <w:t xml:space="preserve">10 </w:t>
      </w:r>
      <w:r>
        <w:rPr>
          <w:rStyle w:val="CharStyle7"/>
          <w:i/>
          <w:iCs/>
        </w:rPr>
        <w:t xml:space="preserve">августа </w:t>
      </w:r>
      <w:r>
        <w:rPr>
          <w:rStyle w:val="CharStyle7"/>
          <w:i/>
          <w:iCs/>
          <w:lang w:val="en-US" w:eastAsia="en-US"/>
        </w:rPr>
        <w:t xml:space="preserve">2025 </w:t>
      </w:r>
      <w:r>
        <w:rPr>
          <w:rStyle w:val="CharStyle7"/>
          <w:i/>
          <w:iCs/>
        </w:rPr>
        <w:t xml:space="preserve">включительно при осуществлении закупок таких товаров (в том числе поставляемых при выполнении закупаемых работ, оказании закупаемых услуг), извещения об осуществлении которых размещены в единой информационной системе и приглашения принять участие в которых направлены либо контракты (договоры) с единственным поставщиком (подрядчиком, исполнителем) при осуществлении которых заключены по </w:t>
      </w:r>
      <w:r>
        <w:rPr>
          <w:rStyle w:val="CharStyle7"/>
          <w:i/>
          <w:iCs/>
          <w:lang w:val="en-US" w:eastAsia="en-US"/>
        </w:rPr>
        <w:t xml:space="preserve">31 </w:t>
      </w:r>
      <w:r>
        <w:rPr>
          <w:rStyle w:val="CharStyle7"/>
          <w:i/>
          <w:iCs/>
        </w:rPr>
        <w:t xml:space="preserve">августа </w:t>
      </w:r>
      <w:r>
        <w:rPr>
          <w:rStyle w:val="CharStyle7"/>
          <w:i/>
          <w:iCs/>
          <w:lang w:val="en-US" w:eastAsia="en-US"/>
        </w:rPr>
        <w:t xml:space="preserve">2026 </w:t>
      </w:r>
      <w:r>
        <w:rPr>
          <w:rStyle w:val="CharStyle7"/>
          <w:i/>
          <w:iCs/>
        </w:rPr>
        <w:t xml:space="preserve">включительно; для подтверждения происхождения из Российской Федерации товаров, указанных в позициях </w:t>
      </w:r>
      <w:r>
        <w:rPr>
          <w:rStyle w:val="CharStyle7"/>
          <w:i/>
          <w:iCs/>
          <w:lang w:val="en-US" w:eastAsia="en-US"/>
        </w:rPr>
        <w:t xml:space="preserve">16, 17, 140 141 </w:t>
      </w:r>
      <w:r>
        <w:rPr>
          <w:rStyle w:val="CharStyle7"/>
          <w:i/>
          <w:iCs/>
        </w:rPr>
        <w:t xml:space="preserve">и </w:t>
      </w:r>
      <w:r>
        <w:rPr>
          <w:rStyle w:val="CharStyle7"/>
          <w:i/>
          <w:iCs/>
          <w:lang w:val="en-US" w:eastAsia="en-US"/>
        </w:rPr>
        <w:t xml:space="preserve">144 </w:t>
      </w:r>
      <w:r>
        <w:rPr>
          <w:rStyle w:val="CharStyle7"/>
          <w:i/>
          <w:iCs/>
        </w:rPr>
        <w:t xml:space="preserve">приложения </w:t>
      </w:r>
      <w:r>
        <w:rPr>
          <w:rStyle w:val="CharStyle7"/>
          <w:i/>
          <w:iCs/>
          <w:lang w:val="en-US" w:eastAsia="en-US"/>
        </w:rPr>
        <w:t xml:space="preserve">№ 1 </w:t>
      </w:r>
      <w:r>
        <w:rPr>
          <w:rStyle w:val="CharStyle7"/>
          <w:i/>
          <w:iCs/>
        </w:rPr>
        <w:t xml:space="preserve">к постановлению Правительства </w:t>
      </w:r>
      <w:r>
        <w:rPr>
          <w:rStyle w:val="CharStyle7"/>
          <w:i/>
          <w:iCs/>
          <w:lang w:val="en-US" w:eastAsia="en-US"/>
        </w:rPr>
        <w:t xml:space="preserve">№ 1875, </w:t>
      </w:r>
      <w:r>
        <w:rPr>
          <w:rStyle w:val="CharStyle7"/>
          <w:i/>
          <w:iCs/>
        </w:rPr>
        <w:t xml:space="preserve">позициях </w:t>
      </w:r>
      <w:r>
        <w:rPr>
          <w:rStyle w:val="CharStyle7"/>
          <w:i/>
          <w:iCs/>
          <w:lang w:val="en-US" w:eastAsia="en-US"/>
        </w:rPr>
        <w:t xml:space="preserve">2 172 - 179, 189, 362 - 364, 366 - 378, 383 - 388, 390 - 415, 429 - 433 </w:t>
      </w:r>
      <w:r>
        <w:rPr>
          <w:rStyle w:val="CharStyle7"/>
          <w:i/>
          <w:iCs/>
        </w:rPr>
        <w:t xml:space="preserve">приложения </w:t>
      </w:r>
      <w:r>
        <w:rPr>
          <w:rStyle w:val="CharStyle7"/>
          <w:i/>
          <w:iCs/>
          <w:lang w:val="en-US" w:eastAsia="en-US"/>
        </w:rPr>
        <w:t xml:space="preserve">№ 2 </w:t>
      </w:r>
      <w:r>
        <w:rPr>
          <w:rStyle w:val="CharStyle7"/>
          <w:i/>
          <w:iCs/>
        </w:rPr>
        <w:t xml:space="preserve">к постановлению Правительства </w:t>
      </w:r>
      <w:r>
        <w:rPr>
          <w:rStyle w:val="CharStyle7"/>
          <w:i/>
          <w:iCs/>
          <w:lang w:val="en-US" w:eastAsia="en-US"/>
        </w:rPr>
        <w:t xml:space="preserve">№ 1875, </w:t>
      </w:r>
      <w:r>
        <w:rPr>
          <w:rStyle w:val="CharStyle7"/>
          <w:i/>
          <w:iCs/>
        </w:rPr>
        <w:t xml:space="preserve">позиции </w:t>
      </w:r>
      <w:r>
        <w:rPr>
          <w:rStyle w:val="CharStyle7"/>
          <w:i/>
          <w:iCs/>
          <w:lang w:val="en-US" w:eastAsia="en-US"/>
        </w:rPr>
        <w:t xml:space="preserve">271 </w:t>
      </w:r>
      <w:r>
        <w:rPr>
          <w:rStyle w:val="CharStyle7"/>
          <w:i/>
          <w:iCs/>
        </w:rPr>
        <w:t xml:space="preserve">приложения </w:t>
      </w:r>
      <w:r>
        <w:rPr>
          <w:rStyle w:val="CharStyle7"/>
          <w:i/>
          <w:iCs/>
          <w:lang w:val="en-US" w:eastAsia="en-US"/>
        </w:rPr>
        <w:t xml:space="preserve">№ 3 </w:t>
      </w:r>
      <w:r>
        <w:rPr>
          <w:rStyle w:val="CharStyle7"/>
          <w:i/>
          <w:iCs/>
        </w:rPr>
        <w:t xml:space="preserve">к постановлению Правительства </w:t>
      </w:r>
      <w:r>
        <w:rPr>
          <w:rStyle w:val="CharStyle7"/>
          <w:i/>
          <w:iCs/>
          <w:lang w:val="en-US" w:eastAsia="en-US"/>
        </w:rPr>
        <w:t xml:space="preserve">№ 1875 </w:t>
      </w:r>
      <w:r>
        <w:rPr>
          <w:rStyle w:val="CharStyle7"/>
          <w:i/>
          <w:iCs/>
        </w:rPr>
        <w:t xml:space="preserve">и реестровые записи в реестре российской промышленной продукции в отношении которых сформированы по </w:t>
      </w:r>
      <w:r>
        <w:rPr>
          <w:rStyle w:val="CharStyle7"/>
          <w:i/>
          <w:iCs/>
          <w:lang w:val="en-US" w:eastAsia="en-US"/>
        </w:rPr>
        <w:t xml:space="preserve">30 </w:t>
      </w:r>
      <w:r>
        <w:rPr>
          <w:rStyle w:val="CharStyle7"/>
          <w:i/>
          <w:iCs/>
        </w:rPr>
        <w:t xml:space="preserve">июня </w:t>
      </w:r>
      <w:r>
        <w:rPr>
          <w:rStyle w:val="CharStyle7"/>
          <w:i/>
          <w:iCs/>
          <w:lang w:val="en-US" w:eastAsia="en-US"/>
        </w:rPr>
        <w:t xml:space="preserve">2026 </w:t>
      </w:r>
      <w:r>
        <w:rPr>
          <w:rStyle w:val="CharStyle7"/>
          <w:i/>
          <w:iCs/>
        </w:rPr>
        <w:t xml:space="preserve">включительно, при осуществлении закупок таких товаров (в том числе поставляемых при выполнении закупаемых работ, оказании закупаемых услуг) извещения об осуществлении которых размещены в единой информационной системе и приглашения принять участие в которых направлены либо контракты (договоры) с единственным поставщиком (подрядчиком, исполнителем) при осуществлении которых заключены по </w:t>
      </w:r>
      <w:r>
        <w:rPr>
          <w:rStyle w:val="CharStyle7"/>
          <w:i/>
          <w:iCs/>
          <w:lang w:val="en-US" w:eastAsia="en-US"/>
        </w:rPr>
        <w:t xml:space="preserve">30 </w:t>
      </w:r>
      <w:r>
        <w:rPr>
          <w:rStyle w:val="CharStyle7"/>
          <w:i/>
          <w:iCs/>
        </w:rPr>
        <w:t xml:space="preserve">ноября </w:t>
      </w:r>
      <w:r>
        <w:rPr>
          <w:rStyle w:val="CharStyle7"/>
          <w:i/>
          <w:iCs/>
          <w:lang w:val="en-US" w:eastAsia="en-US"/>
        </w:rPr>
        <w:t xml:space="preserve">2026 </w:t>
      </w:r>
      <w:r>
        <w:rPr>
          <w:rStyle w:val="CharStyle7"/>
          <w:i/>
          <w:iCs/>
        </w:rPr>
        <w:t>включительно.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  <w:i/>
          <w:iCs/>
        </w:rPr>
        <w:t xml:space="preserve">информацию об уровне радиоэлектронной продукции (для товара являющегося в соответствии с постановлением Правительства Российской Федерации от </w:t>
      </w:r>
      <w:r>
        <w:rPr>
          <w:rStyle w:val="CharStyle7"/>
          <w:i/>
          <w:iCs/>
          <w:lang w:val="en-US" w:eastAsia="en-US"/>
        </w:rPr>
        <w:t xml:space="preserve">17 </w:t>
      </w:r>
      <w:r>
        <w:rPr>
          <w:rStyle w:val="CharStyle7"/>
          <w:i/>
          <w:iCs/>
        </w:rPr>
        <w:t xml:space="preserve">июля </w:t>
      </w:r>
      <w:r>
        <w:rPr>
          <w:rStyle w:val="CharStyle7"/>
          <w:i/>
          <w:iCs/>
          <w:lang w:val="en-US" w:eastAsia="en-US"/>
        </w:rPr>
        <w:t xml:space="preserve">2015 № 719 </w:t>
      </w:r>
      <w:r>
        <w:rPr>
          <w:rStyle w:val="CharStyle7"/>
          <w:i/>
          <w:iCs/>
        </w:rPr>
        <w:t>«О подтверждении производства российской промышленной продукции» радиоэлектронной продукцией первого уровня или радиоэлектронной продукцией второго уровня);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0" w:right="0" w:firstLine="720"/>
        <w:jc w:val="both"/>
        <w:rPr>
          <w:sz w:val="24"/>
          <w:szCs w:val="24"/>
        </w:rPr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167" w:right="565" w:bottom="653" w:left="1077" w:header="0" w:footer="225" w:gutter="0"/>
          <w:cols w:space="720"/>
          <w:noEndnote/>
          <w:rtlGutter w:val="0"/>
          <w:docGrid w:linePitch="360"/>
        </w:sectPr>
      </w:pPr>
      <w:r>
        <w:rPr>
          <w:rStyle w:val="CharStyle7"/>
          <w:i/>
          <w:iCs/>
        </w:rPr>
        <w:t xml:space="preserve">для подтверждения происхождения товаров, указанных в позициях </w:t>
      </w:r>
      <w:r>
        <w:rPr>
          <w:rStyle w:val="CharStyle7"/>
          <w:i/>
          <w:iCs/>
          <w:lang w:val="en-US" w:eastAsia="en-US"/>
        </w:rPr>
        <w:t xml:space="preserve">1 - 433 </w:t>
      </w:r>
      <w:r>
        <w:rPr>
          <w:rStyle w:val="CharStyle7"/>
          <w:i/>
          <w:iCs/>
        </w:rPr>
        <w:t xml:space="preserve">приложения </w:t>
      </w:r>
      <w:r>
        <w:rPr>
          <w:rStyle w:val="CharStyle7"/>
          <w:i/>
          <w:iCs/>
          <w:lang w:val="en-US" w:eastAsia="en-US"/>
        </w:rPr>
        <w:t xml:space="preserve">№ 2 </w:t>
      </w:r>
      <w:r>
        <w:rPr>
          <w:rStyle w:val="CharStyle7"/>
          <w:i/>
          <w:iCs/>
        </w:rPr>
        <w:t xml:space="preserve">к указанному постановлению, из Российской Федерации (если </w:t>
      </w:r>
      <w:r>
        <w:rPr>
          <w:rStyle w:val="CharStyle7"/>
          <w:sz w:val="24"/>
          <w:szCs w:val="24"/>
          <w:lang w:val="en-US" w:eastAsia="en-US"/>
        </w:rPr>
        <w:t>2026-23279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  <w:i/>
          <w:iCs/>
        </w:rPr>
        <w:t xml:space="preserve">отсутствие в реестре российской промышленной продукции такого товара с характеристиками, соответствующими потребности заказчика, задекларировано заказчиком в соответствии с абзацем четвертым подпункта ""а"" пункта </w:t>
      </w:r>
      <w:r>
        <w:rPr>
          <w:rStyle w:val="CharStyle7"/>
          <w:i/>
          <w:iCs/>
          <w:lang w:val="en-US" w:eastAsia="en-US"/>
        </w:rPr>
        <w:t xml:space="preserve">7 </w:t>
      </w:r>
      <w:r>
        <w:rPr>
          <w:rStyle w:val="CharStyle7"/>
          <w:i/>
          <w:iCs/>
        </w:rPr>
        <w:t xml:space="preserve">указанного постановления), за исключением случая, если в заявке на участие в закупке содержится предложение о поставке товара, который по состоянию на момент подачи заявки на участие в закупке включен в реестр российской промышленной продукции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указание в заявке на участие в закупке наименования страны происхождения товара (такое указание осуществляется в соответствии с подпунктом ""б"" пункта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части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статьи </w:t>
      </w:r>
      <w:r>
        <w:rPr>
          <w:rStyle w:val="CharStyle7"/>
          <w:i/>
          <w:iCs/>
          <w:lang w:val="en-US" w:eastAsia="en-US"/>
        </w:rPr>
        <w:t xml:space="preserve">43 </w:t>
      </w:r>
      <w:r>
        <w:rPr>
          <w:rStyle w:val="CharStyle7"/>
          <w:i/>
          <w:iCs/>
        </w:rPr>
        <w:t xml:space="preserve">Федерального закона </w:t>
      </w:r>
      <w:r>
        <w:rPr>
          <w:rStyle w:val="CharStyle7"/>
          <w:i/>
          <w:iCs/>
          <w:lang w:val="en-US" w:eastAsia="en-US"/>
        </w:rPr>
        <w:t xml:space="preserve">№ </w:t>
      </w:r>
      <w:r>
        <w:rPr>
          <w:rStyle w:val="CharStyle7"/>
          <w:i/>
          <w:iCs/>
        </w:rPr>
        <w:t>44-ФЗ)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  <w:i/>
          <w:iCs/>
        </w:rPr>
        <w:t xml:space="preserve">для подтверждения происхождения товаров, указанных в позициях </w:t>
      </w:r>
      <w:r>
        <w:rPr>
          <w:rStyle w:val="CharStyle7"/>
          <w:i/>
          <w:iCs/>
          <w:lang w:val="en-US" w:eastAsia="en-US"/>
        </w:rPr>
        <w:t xml:space="preserve">1 - 433 </w:t>
      </w:r>
      <w:r>
        <w:rPr>
          <w:rStyle w:val="CharStyle7"/>
          <w:i/>
          <w:iCs/>
        </w:rPr>
        <w:t xml:space="preserve">приложения </w:t>
      </w:r>
      <w:r>
        <w:rPr>
          <w:rStyle w:val="CharStyle7"/>
          <w:i/>
          <w:iCs/>
          <w:lang w:val="en-US" w:eastAsia="en-US"/>
        </w:rPr>
        <w:t xml:space="preserve">№ 2 </w:t>
      </w:r>
      <w:r>
        <w:rPr>
          <w:rStyle w:val="CharStyle7"/>
          <w:i/>
          <w:iCs/>
        </w:rPr>
        <w:t xml:space="preserve">к указанному постановлению, из государств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членов Евразийского экономического союза, за исключением Российской Федерации,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 (далее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>евразийский реестр промышленных товаров), содержащей в том числе: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  <w:i/>
          <w:iCs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  <w:i/>
          <w:iCs/>
        </w:rPr>
        <w:t>информацию об уровне радиоэлектронной продукции (для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  <w:i/>
          <w:iCs/>
        </w:rPr>
        <w:t xml:space="preserve">до внесения изменений в право Евразийского экономического союза предусматривающих подтверждение страны происхождения товаров, указанных в приложениях </w:t>
      </w:r>
      <w:r>
        <w:rPr>
          <w:rStyle w:val="CharStyle7"/>
          <w:i/>
          <w:iCs/>
          <w:lang w:val="en-US" w:eastAsia="en-US"/>
        </w:rPr>
        <w:t xml:space="preserve">№ 1 - 3 </w:t>
      </w:r>
      <w:r>
        <w:rPr>
          <w:rStyle w:val="CharStyle7"/>
          <w:i/>
          <w:iCs/>
        </w:rPr>
        <w:t xml:space="preserve">к постановлению Правительства </w:t>
      </w:r>
      <w:r>
        <w:rPr>
          <w:rStyle w:val="CharStyle7"/>
          <w:i/>
          <w:iCs/>
          <w:lang w:val="en-US" w:eastAsia="en-US"/>
        </w:rPr>
        <w:t xml:space="preserve">№ 1875, </w:t>
      </w:r>
      <w:r>
        <w:rPr>
          <w:rStyle w:val="CharStyle7"/>
          <w:i/>
          <w:iCs/>
        </w:rPr>
        <w:t xml:space="preserve">путем предоставления информации из евразийского реестра промышленных товаров документом, подтверждающим происхождение таких товаров из государств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членов Евразийского экономического союза, за исключением Российской Федерации является сертификат о происхождении товара, выданный уполномоченным органом (организацией) государства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>члена Евразийского экономического союза по форме, установленной Правилами определения страны происхождения товаров, и в соответствии с критериями определения страны происхождения товаров предусмотренными Правилами определения страны происхождения товаров.</w:t>
      </w:r>
    </w:p>
    <w:p>
      <w:pPr>
        <w:pStyle w:val="Style6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124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  <w:i/>
          <w:iCs/>
        </w:rPr>
        <w:t>заявка может содержать 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6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134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  <w:i/>
          <w:iCs/>
        </w:rPr>
        <w:t>предоставляется только в случае осуществления закупки товара, в том числе поставляемого заказчику при выполнении закупаемых работ, оказании закупаемых услуг;»</w:t>
      </w:r>
      <w:r>
        <w:rPr>
          <w:rStyle w:val="CharStyle7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 в составе заявки победитель представил к поставке товар «Система ультразвуковой визуализации универсальная, с питанием от сети»: Наименование медицинского изделия в соответствии с регистрационным удостоверением: РЗН </w:t>
      </w:r>
      <w:r>
        <w:rPr>
          <w:rStyle w:val="CharStyle7"/>
          <w:lang w:val="en-US" w:eastAsia="en-US"/>
        </w:rPr>
        <w:t xml:space="preserve">2020/12882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 xml:space="preserve">17.03.2023 </w:t>
      </w:r>
      <w:r>
        <w:rPr>
          <w:rStyle w:val="CharStyle7"/>
        </w:rPr>
        <w:t xml:space="preserve">«Система ультразвуковая диагностическая медицинская «РуСкан </w:t>
      </w:r>
      <w:r>
        <w:rPr>
          <w:rStyle w:val="CharStyle7"/>
          <w:lang w:val="en-US" w:eastAsia="en-US"/>
        </w:rPr>
        <w:t xml:space="preserve">65» </w:t>
      </w:r>
      <w:r>
        <w:rPr>
          <w:rStyle w:val="CharStyle7"/>
        </w:rPr>
        <w:t xml:space="preserve">по ТУ </w:t>
      </w:r>
      <w:r>
        <w:rPr>
          <w:rStyle w:val="CharStyle7"/>
          <w:lang w:val="en-US" w:eastAsia="en-US"/>
        </w:rPr>
        <w:t>26.60.12-003</w:t>
        <w:softHyphen/>
        <w:t xml:space="preserve">98204792-2019 </w:t>
      </w:r>
      <w:r>
        <w:rPr>
          <w:rStyle w:val="CharStyle7"/>
        </w:rPr>
        <w:t xml:space="preserve">с принадлежностями», страна происхождения Российская Федерация, а также, в том числе, указал номер записи из реестра российской промышленной продукции </w:t>
      </w:r>
      <w:r>
        <w:rPr>
          <w:rStyle w:val="CharStyle7"/>
          <w:lang w:val="en-US" w:eastAsia="en-US"/>
        </w:rPr>
        <w:t>10206311.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Вместе с тем, Комиссией Управления установлено, что в составе заявки Заявителя к поставке предложен товар «Система ультразвуковой визуализации универсальная, с питанием от сети»: Наименование медицинского изделия в соответствии с регистрационным удостоверением: РЗН </w:t>
      </w:r>
      <w:r>
        <w:rPr>
          <w:rStyle w:val="CharStyle7"/>
          <w:lang w:val="en-US" w:eastAsia="en-US"/>
        </w:rPr>
        <w:t xml:space="preserve">2017/6119 </w:t>
      </w:r>
      <w:r>
        <w:rPr>
          <w:rStyle w:val="CharStyle7"/>
        </w:rPr>
        <w:t xml:space="preserve">«Система ультразвуковая цифровая цветовая доплеровская </w:t>
      </w:r>
      <w:r>
        <w:rPr>
          <w:rStyle w:val="CharStyle7"/>
          <w:lang w:val="en-US" w:eastAsia="en-US"/>
        </w:rPr>
        <w:t xml:space="preserve">CHISON», </w:t>
      </w:r>
      <w:r>
        <w:rPr>
          <w:rStyle w:val="CharStyle7"/>
        </w:rPr>
        <w:t>страна происхождения Китай.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106 </w:t>
      </w:r>
      <w:r>
        <w:rPr>
          <w:rStyle w:val="CharStyle7"/>
        </w:rPr>
        <w:t>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На заседании Комиссии Управления представитель Заказчика, не согласившись с доводом жалобы пояснил, что в заявке участника закупки с идентификационным номером </w:t>
      </w:r>
      <w:r>
        <w:rPr>
          <w:rStyle w:val="CharStyle7"/>
          <w:lang w:val="en-US" w:eastAsia="en-US"/>
        </w:rPr>
        <w:t xml:space="preserve">№1 </w:t>
      </w:r>
      <w:r>
        <w:rPr>
          <w:rStyle w:val="CharStyle7"/>
        </w:rPr>
        <w:t xml:space="preserve">предложен товар «Система ультразвуковая диагностическая медицинская «РуСкан </w:t>
      </w:r>
      <w:r>
        <w:rPr>
          <w:rStyle w:val="CharStyle7"/>
          <w:lang w:val="en-US" w:eastAsia="en-US"/>
        </w:rPr>
        <w:t xml:space="preserve">65» </w:t>
      </w:r>
      <w:r>
        <w:rPr>
          <w:rStyle w:val="CharStyle7"/>
        </w:rPr>
        <w:t xml:space="preserve">по ТУ </w:t>
      </w:r>
      <w:r>
        <w:rPr>
          <w:rStyle w:val="CharStyle7"/>
          <w:lang w:val="en-US" w:eastAsia="en-US"/>
        </w:rPr>
        <w:t xml:space="preserve">26.60.12-003-98204792-2019 </w:t>
      </w:r>
      <w:r>
        <w:rPr>
          <w:rStyle w:val="CharStyle7"/>
        </w:rPr>
        <w:t xml:space="preserve">с принадлежностями» страна происхождения Россия и указан номера реестровой записи из реестра российской промышленной продукции </w:t>
      </w:r>
      <w:r>
        <w:rPr>
          <w:rStyle w:val="CharStyle7"/>
          <w:lang w:val="en-US" w:eastAsia="en-US"/>
        </w:rPr>
        <w:t>10206311.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заявке Заявителя к поставке предложен товар «Система ультразвуковая цифровая цветовая доплеровская </w:t>
      </w:r>
      <w:r>
        <w:rPr>
          <w:rStyle w:val="CharStyle7"/>
          <w:lang w:val="en-US" w:eastAsia="en-US"/>
        </w:rPr>
        <w:t xml:space="preserve">CHISON», </w:t>
      </w:r>
      <w:r>
        <w:rPr>
          <w:rStyle w:val="CharStyle7"/>
        </w:rPr>
        <w:t>страна происхождения Китай.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Комиссией Заказчика установлено, что заявка не содержит сведений о номере реестровой записи в соответствии с требованиями Постановления </w:t>
      </w:r>
      <w:r>
        <w:rPr>
          <w:rStyle w:val="CharStyle7"/>
          <w:lang w:val="en-US" w:eastAsia="en-US"/>
        </w:rPr>
        <w:t>№ 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основании вышеизложенного заявка участника закупки приравнивается к заявке, которая содержит предложение о поставке товара иностранного происхождения и на основании пп. «а» п.2 ч.4 ст.14 Закона о контрактной системе подлежит отклонению.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 таких обстоятельствах, по мнению Заказчика, комиссией по осуществлению закупок Заказчика не мог быть сделан вывод о наличии в заявке победителя недостоверных сведений.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свою очередь представитель Заявителя в ходе заседания комиссии Управления пояснил, что исходя из реестра контрактов и инструкции на оборудование победителя «Система ультразвуковая диагностическая медицинская «РуСкан </w:t>
      </w:r>
      <w:r>
        <w:rPr>
          <w:rStyle w:val="CharStyle7"/>
          <w:lang w:val="en-US" w:eastAsia="en-US"/>
        </w:rPr>
        <w:t xml:space="preserve">65» </w:t>
      </w:r>
      <w:r>
        <w:rPr>
          <w:rStyle w:val="CharStyle7"/>
        </w:rPr>
        <w:t xml:space="preserve">по ТУ </w:t>
      </w:r>
      <w:r>
        <w:rPr>
          <w:rStyle w:val="CharStyle7"/>
          <w:lang w:val="en-US" w:eastAsia="en-US"/>
        </w:rPr>
        <w:t xml:space="preserve">26.60.12-003-98204792-2019 </w:t>
      </w:r>
      <w:r>
        <w:rPr>
          <w:rStyle w:val="CharStyle7"/>
        </w:rPr>
        <w:t>с принадлежностями» не соответствует описанию объекта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52" w:bottom="1114" w:left="1086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Так, представитель Заявителя указал на то, что Заказчиком установлены, в том числе, следующие требования: «Максимальная частота сканирования (МГц) (Доступно только при выборе Датчик микроконвексный </w:t>
      </w:r>
      <w:r>
        <w:rPr>
          <w:rStyle w:val="CharStyle7"/>
          <w:lang w:val="en-US" w:eastAsia="en-US"/>
        </w:rPr>
        <w:t xml:space="preserve">№2 — </w:t>
      </w:r>
      <w:r>
        <w:rPr>
          <w:rStyle w:val="CharStyle7"/>
        </w:rPr>
        <w:t xml:space="preserve">Да): </w:t>
      </w:r>
      <w:r>
        <w:rPr>
          <w:rStyle w:val="CharStyle7"/>
          <w:lang w:val="en-US" w:eastAsia="en-US"/>
        </w:rPr>
        <w:t xml:space="preserve">≥ 11 </w:t>
      </w:r>
      <w:r>
        <w:rPr>
          <w:rStyle w:val="CharStyle7"/>
        </w:rPr>
        <w:t>(Участник закупки указывает в заявке конкретное значение характеристики)»; «Минимальная частота сканирования (МГц) (Доступно только при выборе Датчик микроконвексный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  <w:lang w:val="en-US" w:eastAsia="en-US"/>
        </w:rPr>
        <w:t xml:space="preserve">№2 — </w:t>
      </w:r>
      <w:r>
        <w:rPr>
          <w:rStyle w:val="CharStyle7"/>
        </w:rPr>
        <w:t xml:space="preserve">Да): </w:t>
      </w:r>
      <w:r>
        <w:rPr>
          <w:rStyle w:val="CharStyle7"/>
          <w:lang w:val="en-US" w:eastAsia="en-US"/>
        </w:rPr>
        <w:t xml:space="preserve">≤ 3 </w:t>
      </w:r>
      <w:r>
        <w:rPr>
          <w:rStyle w:val="CharStyle7"/>
        </w:rPr>
        <w:t>(Участник закупки указывает в заявке конкретное значение характеристики)».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По всем характеристикам кроме вышеуказанных подходят следующие товары указанные в инструкции на оборудование победителя: </w:t>
      </w:r>
      <w:r>
        <w:rPr>
          <w:rStyle w:val="CharStyle7"/>
          <w:lang w:val="en-US" w:eastAsia="en-US"/>
        </w:rPr>
        <w:t>ER4-9, EVN4-9, ЕА2-11AR, ЕА2-11AV.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Таким образом, по мнению Заявителя «Система ультразвуковая диагностическая медицинская «РуСкан </w:t>
      </w:r>
      <w:r>
        <w:rPr>
          <w:rStyle w:val="CharStyle7"/>
          <w:lang w:val="en-US" w:eastAsia="en-US"/>
        </w:rPr>
        <w:t xml:space="preserve">65» </w:t>
      </w:r>
      <w:r>
        <w:rPr>
          <w:rStyle w:val="CharStyle7"/>
        </w:rPr>
        <w:t xml:space="preserve">по ТУ </w:t>
      </w:r>
      <w:r>
        <w:rPr>
          <w:rStyle w:val="CharStyle7"/>
          <w:lang w:val="en-US" w:eastAsia="en-US"/>
        </w:rPr>
        <w:t xml:space="preserve">26.60.12-003-98204792-2019 </w:t>
      </w:r>
      <w:r>
        <w:rPr>
          <w:rStyle w:val="CharStyle7"/>
        </w:rPr>
        <w:t>с принадлежностями» не соответствует по данным требованиям, поскольку не обладает датчиками с требуемым диапазоном частот.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В свою очередь Комиссия Управления не может согласиться с позицией Заявителя, поскольку исходя из инструкции размещённой на сайте Росздравнадзора например указанный представителем Заявителя как соответствующий всем требованиям кроме частоты датчик </w:t>
      </w:r>
      <w:r>
        <w:rPr>
          <w:rStyle w:val="CharStyle7"/>
          <w:lang w:val="en-US" w:eastAsia="en-US"/>
        </w:rPr>
        <w:t xml:space="preserve">ЕА2-11AR </w:t>
      </w:r>
      <w:r>
        <w:rPr>
          <w:rStyle w:val="CharStyle7"/>
        </w:rPr>
        <w:t xml:space="preserve">обладает шириной полосы рабочих частот, МГц </w:t>
      </w:r>
      <w:r>
        <w:rPr>
          <w:rStyle w:val="CharStyle7"/>
          <w:lang w:val="en-US" w:eastAsia="en-US"/>
        </w:rPr>
        <w:t xml:space="preserve">«2-11», </w:t>
      </w:r>
      <w:r>
        <w:rPr>
          <w:rStyle w:val="CharStyle7"/>
        </w:rPr>
        <w:t>что однозначно соответствует вышеуказанным требованиям.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Таким образом, данный довод Заявителя не нашёл своего подтверждения, при этом, каких-либо иных документов и сведений, подтверждающих и уточняющих конструктивные особенности рассматриваемого на заседании Комиссии Управления медицинского изделия, Заявителем не представлено.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Комиссия Управления считает необходимым обратить внимание, что под недостоверными сведениями следует понимать сведения, не соответствующие действительности. В свою очередь, исходя из правовой позиции Верховного Суда Российской Федерации, изложенной в постановлении от </w:t>
      </w:r>
      <w:r>
        <w:rPr>
          <w:rStyle w:val="CharStyle7"/>
          <w:lang w:val="en-US" w:eastAsia="en-US"/>
        </w:rPr>
        <w:t xml:space="preserve">24.02.2005 № 3 </w:t>
      </w:r>
      <w:r>
        <w:rPr>
          <w:rStyle w:val="CharStyle7"/>
        </w:rPr>
        <w:t xml:space="preserve">«О судебной практике по делам о защите чести и достоинства граждан, а также деловой репутации граждан и юридических лиц», под не соответствующими действительности сведениями понимаются утверждения о фактах или событиях, которые не имели места в реальности во время, к которому относятся оспариваемые сведения (п. </w:t>
      </w:r>
      <w:r>
        <w:rPr>
          <w:rStyle w:val="CharStyle7"/>
          <w:lang w:val="en-US" w:eastAsia="en-US"/>
        </w:rPr>
        <w:t>7).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Кроме того, предоставленное комиссии Заказчика право отклонить поданную заявку в случае обнаружения в ней недостоверных сведений свидетельствует о том, что располагать такой информацией комиссия по осуществлению закупок Заказчика должна непосредственно на момент принятия соответствующего решения, причем располагать именно доказательствами такой недостоверности, но не руководствоваться предположениями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Таким образом, как следует из материалов дела, поданная победителем заявка требованиям извещения соответствовала. Каких-либо оснований сомневаться в достоверности представленных в них сведений в контексте ч.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10 </w:t>
      </w:r>
      <w:r>
        <w:rPr>
          <w:rStyle w:val="CharStyle7"/>
        </w:rPr>
        <w:t>Гражданского кодекса Российской Федерации (ГК РФ) (в силу которой добросовестность участников гражданских правоотношений и разумность их действий предполагаются) у заказчика не имелось, неопровержимыми доказательствами недостоверности таких сведений последний не располагал.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Доказательств обратного Заявителем не представлено.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2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682" w:left="1101" w:header="0" w:footer="254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Согласно пп. 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</w:t>
      </w:r>
      <w:r>
        <w:rPr>
          <w:rStyle w:val="CharStyle7"/>
          <w:sz w:val="24"/>
          <w:szCs w:val="24"/>
          <w:lang w:val="en-US" w:eastAsia="en-US"/>
        </w:rPr>
        <w:t>2026-23279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rStyle w:val="CharStyle7"/>
        </w:rPr>
        <w:t xml:space="preserve">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49 </w:t>
      </w:r>
      <w:r>
        <w:rPr>
          <w:rStyle w:val="CharStyle7"/>
        </w:rPr>
        <w:t xml:space="preserve">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пп. </w:t>
      </w:r>
      <w:r>
        <w:rPr>
          <w:rStyle w:val="CharStyle7"/>
          <w:lang w:val="en-US" w:eastAsia="en-US"/>
        </w:rPr>
        <w:t xml:space="preserve">1 - 8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12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48 </w:t>
      </w:r>
      <w:r>
        <w:rPr>
          <w:rStyle w:val="CharStyle7"/>
        </w:rPr>
        <w:t>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00"/>
        <w:jc w:val="both"/>
      </w:pPr>
      <w:r>
        <w:rPr>
          <w:rStyle w:val="CharStyle7"/>
        </w:rPr>
        <w:t>В силу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9" w:val="left"/>
        </w:tabs>
        <w:bidi w:val="0"/>
        <w:spacing w:before="0" w:after="0" w:line="230" w:lineRule="auto"/>
        <w:ind w:left="0" w:right="0" w:firstLine="700"/>
        <w:jc w:val="both"/>
      </w:pPr>
      <w:r>
        <w:rPr>
          <w:rStyle w:val="CharStyle7"/>
        </w:rPr>
        <w:t xml:space="preserve"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9" w:val="left"/>
        </w:tabs>
        <w:bidi w:val="0"/>
        <w:spacing w:before="0" w:after="0" w:line="230" w:lineRule="auto"/>
        <w:ind w:left="0" w:right="0" w:firstLine="700"/>
        <w:jc w:val="both"/>
      </w:pPr>
      <w:r>
        <w:rPr>
          <w:rStyle w:val="CharStyle7"/>
        </w:rPr>
        <w:t xml:space="preserve">непредставления информации и документов, предусмотренных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9" w:val="left"/>
        </w:tabs>
        <w:bidi w:val="0"/>
        <w:spacing w:before="0" w:after="0" w:line="230" w:lineRule="auto"/>
        <w:ind w:left="0" w:right="0" w:firstLine="700"/>
        <w:jc w:val="both"/>
      </w:pPr>
      <w:r>
        <w:rPr>
          <w:rStyle w:val="CharStyle7"/>
        </w:rPr>
        <w:t xml:space="preserve">несоответствия участника закупки требованиям, установленным в извещении об осуществлении закупки в соответствии с 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31 </w:t>
      </w:r>
      <w:r>
        <w:rPr>
          <w:rStyle w:val="CharStyle7"/>
        </w:rPr>
        <w:t xml:space="preserve">Закона о контрактной системе, требованиям, установленным в извещении об осуществлении закупки в соответствии с ч. </w:t>
      </w:r>
      <w:r>
        <w:rPr>
          <w:rStyle w:val="CharStyle7"/>
          <w:lang w:val="en-US" w:eastAsia="en-US"/>
        </w:rPr>
        <w:t xml:space="preserve">1.1, 2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 xml:space="preserve">(при наличии таких требований) ст. </w:t>
      </w:r>
      <w:r>
        <w:rPr>
          <w:rStyle w:val="CharStyle7"/>
          <w:lang w:val="en-US" w:eastAsia="en-US"/>
        </w:rPr>
        <w:t xml:space="preserve">31 </w:t>
      </w:r>
      <w:r>
        <w:rPr>
          <w:rStyle w:val="CharStyle7"/>
        </w:rPr>
        <w:t>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4" w:val="left"/>
        </w:tabs>
        <w:bidi w:val="0"/>
        <w:spacing w:before="0" w:after="0" w:line="230" w:lineRule="auto"/>
        <w:ind w:left="0" w:right="0" w:firstLine="700"/>
        <w:jc w:val="both"/>
      </w:pPr>
      <w:r>
        <w:rPr>
          <w:rStyle w:val="CharStyle7"/>
        </w:rPr>
        <w:t xml:space="preserve">предусмотренных пп. «а»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(за исключением случая, предусмотренного п.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12), </w:t>
      </w:r>
      <w:r>
        <w:rPr>
          <w:rStyle w:val="CharStyle7"/>
        </w:rPr>
        <w:t xml:space="preserve">пп. «а»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4, </w:t>
      </w:r>
      <w:r>
        <w:rPr>
          <w:rStyle w:val="CharStyle7"/>
        </w:rPr>
        <w:t xml:space="preserve">пп. «а»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(за исключением случая, предусмотренного п.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12), </w:t>
      </w:r>
      <w:r>
        <w:rPr>
          <w:rStyle w:val="CharStyle7"/>
        </w:rPr>
        <w:t xml:space="preserve">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>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9" w:val="left"/>
        </w:tabs>
        <w:bidi w:val="0"/>
        <w:spacing w:before="0" w:after="0" w:line="230" w:lineRule="auto"/>
        <w:ind w:left="0" w:right="0" w:firstLine="700"/>
        <w:jc w:val="both"/>
      </w:pPr>
      <w:r>
        <w:rPr>
          <w:rStyle w:val="CharStyle7"/>
        </w:rPr>
        <w:t xml:space="preserve">непредставления информации и документов, предусмотренных п.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43 </w:t>
      </w:r>
      <w:r>
        <w:rPr>
          <w:rStyle w:val="CharStyle7"/>
        </w:rPr>
        <w:t xml:space="preserve">Закона о контрактной системе, если такие информация и документы определены в соответствии с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 xml:space="preserve">Закона о контрактной системе (в случае установления в соответствии с пп. «а»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>Закона о контрактной системе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4" w:val="left"/>
        </w:tabs>
        <w:bidi w:val="0"/>
        <w:spacing w:before="0" w:after="0" w:line="230" w:lineRule="auto"/>
        <w:ind w:left="0" w:right="0" w:firstLine="700"/>
        <w:jc w:val="both"/>
      </w:pPr>
      <w:r>
        <w:rPr>
          <w:rStyle w:val="CharStyle7"/>
        </w:rPr>
        <w:t xml:space="preserve">выявления отнесения участника закупки к организациям, предусмотренным п.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Федерального закона от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июня </w:t>
      </w:r>
      <w:r>
        <w:rPr>
          <w:rStyle w:val="CharStyle7"/>
          <w:lang w:val="en-US" w:eastAsia="en-US"/>
        </w:rPr>
        <w:t xml:space="preserve">2018 </w:t>
      </w:r>
      <w:r>
        <w:rPr>
          <w:rStyle w:val="CharStyle7"/>
        </w:rPr>
        <w:t>года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61" w:val="left"/>
        </w:tabs>
        <w:bidi w:val="0"/>
        <w:spacing w:before="0" w:after="0" w:line="230" w:lineRule="auto"/>
        <w:ind w:left="0" w:right="0" w:firstLine="700"/>
        <w:jc w:val="both"/>
      </w:pPr>
      <w:r>
        <w:rPr>
          <w:rStyle w:val="CharStyle7"/>
        </w:rPr>
        <w:t xml:space="preserve">предусмотренных ч.6 ст. </w:t>
      </w:r>
      <w:r>
        <w:rPr>
          <w:rStyle w:val="CharStyle7"/>
          <w:lang w:val="en-US" w:eastAsia="en-US"/>
        </w:rPr>
        <w:t xml:space="preserve">45 </w:t>
      </w:r>
      <w:r>
        <w:rPr>
          <w:rStyle w:val="CharStyle7"/>
        </w:rPr>
        <w:t>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9" w:val="left"/>
        </w:tabs>
        <w:bidi w:val="0"/>
        <w:spacing w:before="0" w:after="0" w:line="230" w:lineRule="auto"/>
        <w:ind w:left="0" w:right="0" w:firstLine="700"/>
        <w:jc w:val="both"/>
      </w:pPr>
      <w:r>
        <w:rPr>
          <w:rStyle w:val="CharStyle7"/>
        </w:rPr>
        <w:t>выявления недостоверной информации, содержащейся в заявке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9" w:val="left"/>
        </w:tabs>
        <w:bidi w:val="0"/>
        <w:spacing w:before="0" w:after="0" w:line="230" w:lineRule="auto"/>
        <w:ind w:left="0" w:right="0" w:firstLine="700"/>
        <w:jc w:val="both"/>
      </w:pPr>
      <w:r>
        <w:rPr>
          <w:rStyle w:val="CharStyle7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00"/>
        <w:jc w:val="both"/>
      </w:pPr>
      <w:r>
        <w:rPr>
          <w:rStyle w:val="CharStyle7"/>
        </w:rPr>
        <w:t>Таким образом, на основании имеющихся документов и сведений, а также с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</w:pPr>
      <w:r>
        <w:rPr>
          <w:rStyle w:val="CharStyle7"/>
        </w:rPr>
        <w:t>учетом пояснений представителей Заявителя и Заказчика, Комиссия Управления приходит к выводу, что доводы жалобы Заявителя не нашли своего подтверждения и являются необоснованными.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20" w:line="221" w:lineRule="auto"/>
        <w:ind w:left="0" w:right="0" w:firstLine="720"/>
        <w:jc w:val="both"/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18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1" w:val="left"/>
        </w:tabs>
        <w:bidi w:val="0"/>
        <w:spacing w:before="0" w:after="0" w:line="214" w:lineRule="auto"/>
        <w:ind w:left="0" w:right="0" w:firstLine="720"/>
        <w:jc w:val="both"/>
      </w:pPr>
      <w:r>
        <w:rPr>
          <w:rStyle w:val="CharStyle7"/>
        </w:rPr>
        <w:t>Признать жалобу ООО «Медснабсервис» на действия комиссии ФГБУ «НМИЦ АГП им. В.И.Кулакова» Минздрава России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1" w:val="left"/>
        </w:tabs>
        <w:bidi w:val="0"/>
        <w:spacing w:before="0" w:after="200" w:line="218" w:lineRule="auto"/>
        <w:ind w:left="0" w:right="0" w:firstLine="720"/>
        <w:jc w:val="both"/>
      </w:pPr>
      <w:r>
        <w:rPr>
          <w:rStyle w:val="CharStyle7"/>
        </w:rPr>
        <w:t>Снять ограничения на определение поставщика (подрядчика, исполнителя), наложенные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720"/>
        <w:jc w:val="both"/>
      </w:pPr>
      <w:r>
        <w:rPr>
          <w:rStyle w:val="CharStyle7"/>
        </w:rPr>
        <w:t>Решение может быть обжаловано в судебном порядке в Арбитражном суде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0"/>
        <w:jc w:val="both"/>
      </w:pPr>
      <w:r>
        <w:rPr>
          <w:rStyle w:val="CharStyle7"/>
        </w:rPr>
        <w:t xml:space="preserve">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35" w:bottom="1215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219075" distL="0" distR="0" simplePos="0" relativeHeight="125829381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330200</wp:posOffset>
                </wp:positionV>
                <wp:extent cx="184404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8.pt;margin-top:26.pt;width:145.20000000000002pt;height:19.699999999999999pt;z-index:-125829372;mso-wrap-distance-left:0;mso-wrap-distance-top:26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3225" distB="0" distL="0" distR="1786255" simplePos="0" relativeHeight="125829383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403225</wp:posOffset>
            </wp:positionV>
            <wp:extent cx="359410" cy="396240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491490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60000000000002pt;margin-top:38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219075" distL="0" distR="0" simplePos="0" relativeHeight="125829384" behindDoc="0" locked="0" layoutInCell="1" allowOverlap="1">
                <wp:simplePos x="0" y="0"/>
                <wp:positionH relativeFrom="page">
                  <wp:posOffset>6079490</wp:posOffset>
                </wp:positionH>
                <wp:positionV relativeFrom="paragraph">
                  <wp:posOffset>330200</wp:posOffset>
                </wp:positionV>
                <wp:extent cx="1136650" cy="25019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78.69999999999999pt;margin-top:26.pt;width:89.5pt;height:19.699999999999999pt;z-index:-125829369;mso-wrap-distance-left:0;mso-wrap-distance-top:26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Грешнева Дарья Сергеевна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  <w:color w:val="2A2A2A"/>
        </w:rPr>
        <w:t xml:space="preserve">Сертификат № </w:t>
      </w:r>
      <w:r>
        <w:rPr>
          <w:rStyle w:val="CharStyle25"/>
          <w:color w:val="5D5D5D"/>
        </w:rPr>
        <w:t>00831</w:t>
      </w:r>
      <w:r>
        <w:rPr>
          <w:rStyle w:val="CharStyle25"/>
          <w:lang w:val="en-US" w:eastAsia="en-US"/>
        </w:rPr>
        <w:t>B7545C61281C4BAB156778A683BFB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5"/>
        </w:rPr>
        <w:t xml:space="preserve">Действителен с </w:t>
      </w:r>
      <w:r>
        <w:rPr>
          <w:rStyle w:val="CharStyle25"/>
          <w:color w:val="2A2A2A"/>
        </w:rPr>
        <w:t xml:space="preserve">17.07.2025 </w:t>
      </w:r>
      <w:r>
        <w:rPr>
          <w:rStyle w:val="CharStyle25"/>
          <w:color w:val="5D5D5D"/>
        </w:rPr>
        <w:t xml:space="preserve">по </w:t>
      </w:r>
      <w:r>
        <w:rPr>
          <w:rStyle w:val="CharStyle25"/>
        </w:rPr>
        <w:t>10.10.2026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7"/>
        </w:rPr>
        <w:t>Члены комиссии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1180" w:right="0" w:firstLine="0"/>
        <w:jc w:val="lef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148590</wp:posOffset>
                </wp:positionV>
                <wp:extent cx="1725295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40000000000003pt;margin-top:11.700000000000001pt;width:135.84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М.О. Мацнева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Мацнева Мария Олеговна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A2A2A"/>
        </w:rPr>
        <w:t xml:space="preserve">№ </w:t>
      </w:r>
      <w:r>
        <w:rPr>
          <w:rStyle w:val="CharStyle25"/>
          <w:lang w:val="en-US" w:eastAsia="en-US"/>
        </w:rPr>
        <w:t>00FDA1C988AAB27A9A34756B8D5F1D853</w:t>
      </w:r>
      <w:r>
        <w:rPr>
          <w:rStyle w:val="CharStyle25"/>
          <w:lang w:val="en-US" w:eastAsia="en-US"/>
        </w:rPr>
        <w:t>A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5"/>
        </w:rPr>
        <w:t xml:space="preserve">Действителен с 22.07.2025 </w:t>
      </w:r>
      <w:r>
        <w:rPr>
          <w:rStyle w:val="CharStyle25"/>
          <w:color w:val="5D5D5D"/>
        </w:rPr>
        <w:t xml:space="preserve">по </w:t>
      </w:r>
      <w:r>
        <w:rPr>
          <w:rStyle w:val="CharStyle25"/>
        </w:rPr>
        <w:t>15.10.2026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60"/>
        <w:jc w:val="lef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50800</wp:posOffset>
            </wp:positionV>
            <wp:extent cx="359410" cy="530225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3565525</wp:posOffset>
                </wp:positionH>
                <wp:positionV relativeFrom="paragraph">
                  <wp:posOffset>465455</wp:posOffset>
                </wp:positionV>
                <wp:extent cx="1283335" cy="10033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80.75pt;margin-top:36.64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77.60000000000002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А.С. Хлебникова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ХЛЕБНИКОВА АНАСТАСИЯ СЕРГЕЕВНА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A2A2A"/>
        </w:rPr>
        <w:t xml:space="preserve">№ </w:t>
      </w:r>
      <w:r>
        <w:rPr>
          <w:rStyle w:val="CharStyle25"/>
          <w:lang w:val="en-US" w:eastAsia="en-US"/>
        </w:rPr>
        <w:t>00BDC586F2C22E8641</w:t>
      </w:r>
      <w:r>
        <w:rPr>
          <w:rStyle w:val="CharStyle25"/>
        </w:rPr>
        <w:t>81858031</w:t>
      </w:r>
      <w:r>
        <w:rPr>
          <w:rStyle w:val="CharStyle25"/>
          <w:lang w:val="en-US" w:eastAsia="en-US"/>
        </w:rPr>
        <w:t>D</w:t>
      </w:r>
      <w:r>
        <w:rPr>
          <w:rStyle w:val="CharStyle25"/>
        </w:rPr>
        <w:t>1</w:t>
      </w:r>
      <w:r>
        <w:rPr>
          <w:rStyle w:val="CharStyle25"/>
          <w:color w:val="2A2A2A"/>
        </w:rPr>
        <w:t>6А11</w:t>
      </w:r>
      <w:r>
        <w:rPr>
          <w:rStyle w:val="CharStyle25"/>
        </w:rPr>
        <w:t>13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340" w:line="240" w:lineRule="auto"/>
        <w:ind w:right="0" w:firstLine="0"/>
        <w:jc w:val="left"/>
      </w:pPr>
      <w:r>
        <w:rPr>
          <w:rStyle w:val="CharStyle25"/>
        </w:rPr>
        <w:t>Действителен с 31.1</w:t>
      </w:r>
      <w:r>
        <w:rPr>
          <w:rStyle w:val="CharStyle25"/>
          <w:color w:val="5D5D5D"/>
        </w:rPr>
        <w:t xml:space="preserve">0.2025 по </w:t>
      </w:r>
      <w:r>
        <w:rPr>
          <w:rStyle w:val="CharStyle25"/>
          <w:color w:val="2A2A2A"/>
        </w:rPr>
        <w:t>24.01</w:t>
      </w:r>
      <w:r>
        <w:rPr>
          <w:rStyle w:val="CharStyle25"/>
        </w:rPr>
        <w:t>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2"/>
        </w:rPr>
        <w:t>Исп.Хлебникова А.С.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</w:rPr>
                            <w:t>2026-23279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050000000000004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</w:rPr>
                      <w:t>2026-23279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</w:rPr>
                            <w:t>2026-23279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050000000000004pt;margin-top:794.70000000000005pt;width:56.899999999999999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</w:rPr>
                      <w:t>2026-23279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</w:rPr>
                            <w:t>2026-23279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7.050000000000004pt;margin-top:794.70000000000005pt;width:56.899999999999999pt;height:8.15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</w:rPr>
                      <w:t>2026-23279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3885565</wp:posOffset>
              </wp:positionH>
              <wp:positionV relativeFrom="page">
                <wp:posOffset>473075</wp:posOffset>
              </wp:positionV>
              <wp:extent cx="115570" cy="9144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557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5.94999999999999pt;margin-top:37.25pt;width:9.0999999999999996pt;height:7.2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3921125</wp:posOffset>
              </wp:positionH>
              <wp:positionV relativeFrom="page">
                <wp:posOffset>476250</wp:posOffset>
              </wp:positionV>
              <wp:extent cx="67310" cy="6985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8.75pt;margin-top:37.5pt;width:5.2999999999999998pt;height:5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3885565</wp:posOffset>
              </wp:positionH>
              <wp:positionV relativeFrom="page">
                <wp:posOffset>473075</wp:posOffset>
              </wp:positionV>
              <wp:extent cx="115570" cy="9144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557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5.94999999999999pt;margin-top:37.25pt;width:9.0999999999999996pt;height:7.2000000000000002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3921125</wp:posOffset>
              </wp:positionH>
              <wp:positionV relativeFrom="page">
                <wp:posOffset>476250</wp:posOffset>
              </wp:positionV>
              <wp:extent cx="67310" cy="6985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8.75pt;margin-top:37.5pt;width:5.2999999999999998pt;height:5.5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3885565</wp:posOffset>
              </wp:positionH>
              <wp:positionV relativeFrom="page">
                <wp:posOffset>473075</wp:posOffset>
              </wp:positionV>
              <wp:extent cx="115570" cy="9144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557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05.94999999999999pt;margin-top:37.25pt;width:9.0999999999999996pt;height:7.2000000000000002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3"/>
      <w:numFmt w:val="decimal"/>
      <w:lvlText w:val="%1."/>
    </w:lvl>
    <w:lvl w:ilvl="1">
      <w:start w:val="4"/>
      <w:numFmt w:val="decimal"/>
      <w:lvlText w:val="%1.%2.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ing #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character" w:customStyle="1" w:styleId="CharStyle12">
    <w:name w:val="Body text (5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Header or footer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0">
    <w:name w:val="Picture caption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character" w:customStyle="1" w:styleId="CharStyle23">
    <w:name w:val="Body text (4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5">
    <w:name w:val="Body text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2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11">
    <w:name w:val="Body text (5)"/>
    <w:basedOn w:val="Normal"/>
    <w:link w:val="CharStyle12"/>
    <w:pPr>
      <w:widowControl w:val="0"/>
      <w:shd w:val="clear" w:color="auto" w:fill="auto"/>
      <w:spacing w:after="19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Header or footer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9">
    <w:name w:val="Picture caption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paragraph" w:customStyle="1" w:styleId="Style22">
    <w:name w:val="Body text (4)"/>
    <w:basedOn w:val="Normal"/>
    <w:link w:val="CharStyle23"/>
    <w:pPr>
      <w:widowControl w:val="0"/>
      <w:shd w:val="clear" w:color="auto" w:fill="auto"/>
      <w:spacing w:after="10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Relationship Id="rId17" Type="http://schemas.openxmlformats.org/officeDocument/2006/relationships/image" Target="media/image2.jpeg"/><Relationship Id="rId18" Type="http://schemas.openxmlformats.org/officeDocument/2006/relationships/image" Target="media/image2.jpeg" TargetMode="Externa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/Relationships>
</file>