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1782445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819150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3.05.2026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20049/26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5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3.05.2026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20049/26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140" w:right="0" w:firstLine="0"/>
        <w:jc w:val="both"/>
      </w:pPr>
      <w:r>
        <w:rPr>
          <w:rStyle w:val="CharStyle7"/>
        </w:rPr>
        <w:t xml:space="preserve">ФГБУ «ФНИЦ Охота» </w:t>
      </w:r>
      <w:r>
        <w:fldChar w:fldCharType="begin"/>
      </w:r>
      <w:r>
        <w:rPr/>
        <w:instrText> HYPERLINK "mailto:tosha.anton.23@inbox.ru" </w:instrText>
      </w:r>
      <w:r>
        <w:fldChar w:fldCharType="separate"/>
      </w:r>
      <w:r>
        <w:rPr>
          <w:rStyle w:val="CharStyle7"/>
          <w:lang w:val="en-US" w:eastAsia="en-US"/>
        </w:rPr>
        <w:t>tosha.anton.23@inbox.ru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60" w:line="480" w:lineRule="auto"/>
        <w:ind w:left="1140" w:right="0" w:firstLine="0"/>
        <w:jc w:val="both"/>
      </w:pPr>
      <w:r>
        <w:rPr>
          <w:rStyle w:val="CharStyle7"/>
        </w:rPr>
        <w:t xml:space="preserve">ООО «Рус-Авто Трейд» </w:t>
      </w:r>
      <w:r>
        <w:fldChar w:fldCharType="begin"/>
      </w:r>
      <w:r>
        <w:rPr/>
        <w:instrText> HYPERLINK "mailto:goszakupki@rusauto53.ru" </w:instrText>
      </w:r>
      <w:r>
        <w:fldChar w:fldCharType="separate"/>
      </w:r>
      <w:r>
        <w:rPr>
          <w:rStyle w:val="CharStyle7"/>
          <w:lang w:val="en-US" w:eastAsia="en-US"/>
        </w:rPr>
        <w:t>goszakupki@rusauto53.ru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077/06/105-5758/2026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  <w:lang w:val="en-US" w:eastAsia="en-US"/>
        </w:rPr>
        <w:t>07.05.2026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628" w:val="left"/>
          <w:tab w:pos="4809" w:val="left"/>
          <w:tab w:pos="918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</w:t>
        <w:tab/>
        <w:t>отдела</w:t>
        <w:tab/>
        <w:t>обжалования 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А.С. 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628" w:val="left"/>
          <w:tab w:pos="4809" w:val="left"/>
          <w:tab w:pos="6786" w:val="left"/>
          <w:tab w:pos="918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7"/>
        </w:rPr>
        <w:t xml:space="preserve">на основании решения Комиссии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07.05.2026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</w:t>
        <w:softHyphen/>
        <w:t>5758/2026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 ООО «Рус-Авто Трейд»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Заявитель) на действия ФГБУ «ФНИЦ Охота»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Заказчик) при проведении электронных аукционов на право заключения государственных контрактов на поставку автотранспортных средств для нужд учреждения (Закупка </w:t>
      </w:r>
      <w:r>
        <w:rPr>
          <w:rStyle w:val="CharStyle7"/>
          <w:lang w:val="en-US" w:eastAsia="en-US"/>
        </w:rPr>
        <w:t xml:space="preserve">№№ 0373100099626000014, 0373100099626000013)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электронный аукцион, 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7"/>
        </w:rPr>
        <w:t>Заказчику, комиссии по осуществлению закупок отменить протокол подведения итогов определения поставщика (подрядчика, исполнителя) по закупке.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0" w:name="bookmark0"/>
      <w:r>
        <w:rPr>
          <w:rStyle w:val="CharStyle13"/>
        </w:rPr>
        <w:t>IIIIIIIIIIIIIIIIIIIIIIIIIIII</w:t>
      </w:r>
      <w:bookmarkEnd w:id="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5"/>
          <w:sz w:val="24"/>
          <w:szCs w:val="24"/>
          <w:lang w:val="en-US" w:eastAsia="en-US"/>
        </w:rPr>
        <w:t>2026-23305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 по закупке: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07.05.2026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077/06/105-5758/2026 </w:t>
      </w:r>
      <w:r>
        <w:rPr>
          <w:rStyle w:val="CharStyle7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07.05.2026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077/06/105-5758/2026.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 в срок </w:t>
      </w:r>
      <w:r>
        <w:rPr>
          <w:rStyle w:val="CharStyle7"/>
          <w:b/>
          <w:bCs/>
        </w:rPr>
        <w:t xml:space="preserve">до </w:t>
      </w:r>
      <w:r>
        <w:rPr>
          <w:rStyle w:val="CharStyle7"/>
          <w:b/>
          <w:bCs/>
          <w:lang w:val="en-US" w:eastAsia="en-US"/>
        </w:rPr>
        <w:t xml:space="preserve">08.06.2026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607-42-92)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lang w:val="en-US" w:eastAsia="en-US"/>
        </w:rPr>
        <w:t>to77@fas.gov.ru</w:t>
      </w:r>
      <w:r>
        <w:fldChar w:fldCharType="end"/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</w:t>
      </w:r>
      <w:r>
        <w:rPr>
          <w:rStyle w:val="CharStyle7"/>
          <w:sz w:val="24"/>
          <w:szCs w:val="24"/>
          <w:lang w:val="en-US" w:eastAsia="en-US"/>
        </w:rPr>
        <w:t>2026-23305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7"/>
        </w:rPr>
        <w:t xml:space="preserve">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19.5 </w:t>
      </w:r>
      <w:r>
        <w:rPr>
          <w:rStyle w:val="CharStyle7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07.05.2026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077/06/105-5758/2026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495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143000" distB="192405" distL="0" distR="0" simplePos="0" relativeHeight="125829381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1143000</wp:posOffset>
                </wp:positionV>
                <wp:extent cx="1844040" cy="2527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149999999999999pt;margin-top:90.pt;width:145.20000000000002pt;height:19.900000000000002pt;z-index:-125829372;mso-wrap-distance-left:0;mso-wrap-distance-top:90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43330" distB="635" distL="0" distR="1816735" simplePos="0" relativeHeight="125829383" behindDoc="0" locked="0" layoutInCell="1" allowOverlap="1">
            <wp:simplePos x="0" y="0"/>
            <wp:positionH relativeFrom="page">
              <wp:posOffset>3383915</wp:posOffset>
            </wp:positionH>
            <wp:positionV relativeFrom="paragraph">
              <wp:posOffset>1243330</wp:posOffset>
            </wp:positionV>
            <wp:extent cx="298450" cy="34734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3773805</wp:posOffset>
                </wp:positionH>
                <wp:positionV relativeFrom="paragraph">
                  <wp:posOffset>1304290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97.15000000000003pt;margin-top:102.7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0" distB="192405" distL="0" distR="0" simplePos="0" relativeHeight="125829384" behindDoc="0" locked="0" layoutInCell="1" allowOverlap="1">
                <wp:simplePos x="0" y="0"/>
                <wp:positionH relativeFrom="page">
                  <wp:posOffset>5908040</wp:posOffset>
                </wp:positionH>
                <wp:positionV relativeFrom="paragraph">
                  <wp:posOffset>1143000</wp:posOffset>
                </wp:positionV>
                <wp:extent cx="1307465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5.19999999999999pt;margin-top:90.pt;width:102.95pt;height:19.900000000000002pt;z-index:-125829369;mso-wrap-distance-left:0;mso-wrap-distance-top:90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Кутейников Антон Андреевич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67950889C45403E5BD9EBC88A8D80C0D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5"/>
        </w:rPr>
        <w:t xml:space="preserve">Действителен с 19.05.2025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3353435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3773805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97.15000000000003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Гелмутдинова А.С.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ГЕЛМУТДИНОВА АНАСТАСИЯ СЕРГЕЕВНА</w:t>
      </w:r>
      <w:r>
        <w:rPr>
          <w:rStyle w:val="CharStyle25"/>
          <w:color w:val="000000"/>
        </w:rPr>
        <w:t xml:space="preserve"> </w:t>
      </w: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</w:rPr>
        <w:t>723501СС21703599976371</w:t>
      </w:r>
      <w:r>
        <w:rPr>
          <w:rStyle w:val="CharStyle25"/>
          <w:lang w:val="en-US" w:eastAsia="en-US"/>
        </w:rPr>
        <w:t>4F5C652689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60"/>
        <w:ind w:right="0" w:firstLine="0"/>
        <w:jc w:val="left"/>
      </w:pPr>
      <w:r>
        <w:rPr>
          <w:rStyle w:val="CharStyle25"/>
        </w:rPr>
        <w:t>Действителен с 09.02.2026 по 05.05.2027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3353435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3816985</wp:posOffset>
                </wp:positionH>
                <wp:positionV relativeFrom="paragraph">
                  <wp:posOffset>468630</wp:posOffset>
                </wp:positionV>
                <wp:extent cx="1280160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00.55000000000001pt;margin-top:36.899999999999999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3773805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97.15000000000003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Переверзева Е.С.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ПЕРЕВЕРЗЕВА ЕЛИЗАВЕТА СЕРГЕЕВНА</w:t>
      </w:r>
      <w:r>
        <w:rPr>
          <w:rStyle w:val="CharStyle25"/>
          <w:color w:val="000000"/>
        </w:rPr>
        <w:t xml:space="preserve"> </w:t>
      </w: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00FFF3ACD3A01A73F4C680C3941</w:t>
      </w:r>
      <w:r>
        <w:rPr>
          <w:rStyle w:val="CharStyle25"/>
        </w:rPr>
        <w:t>ЕЗСА026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320"/>
        <w:ind w:right="0" w:firstLine="0"/>
        <w:jc w:val="left"/>
      </w:pPr>
      <w:r>
        <w:rPr>
          <w:rStyle w:val="CharStyle25"/>
        </w:rPr>
        <w:t xml:space="preserve">Действителен с 11.12.2025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06.03.2027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rStyle w:val="CharStyle15"/>
        </w:rPr>
        <w:t>Исп.Гелмутдинова А.С. тел.8(495)784-75-05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5"/>
          <w:sz w:val="24"/>
          <w:szCs w:val="24"/>
        </w:rPr>
        <w:t>2026-23305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696" w:left="110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473075</wp:posOffset>
              </wp:positionV>
              <wp:extent cx="57785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8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44999999999999pt;margin-top:37.25pt;width:4.5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8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3">
    <w:name w:val="Heading #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15">
    <w:name w:val="Body text (4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Header or footer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3">
    <w:name w:val="Body text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14">
    <w:name w:val="Body text (4)"/>
    <w:basedOn w:val="Normal"/>
    <w:link w:val="CharStyle15"/>
    <w:pPr>
      <w:widowControl w:val="0"/>
      <w:shd w:val="clear" w:color="auto" w:fill="auto"/>
      <w:spacing w:after="3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Header or footer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100"/>
      <w:ind w:left="49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spacing w:line="266" w:lineRule="auto"/>
      <w:ind w:left="42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