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4,05.2026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 xml:space="preserve">№ </w:t>
      </w:r>
      <w:r>
        <w:rPr>
          <w:rStyle w:val="CharStyle13"/>
        </w:rPr>
        <w:t>ЕС/5089/26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7"/>
          <w:sz w:val="24"/>
          <w:szCs w:val="24"/>
        </w:rPr>
        <w:t>предписание 142 от 992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b/>
          <w:bCs/>
          <w:sz w:val="28"/>
          <w:szCs w:val="28"/>
          <w:u w:val="single"/>
        </w:rPr>
        <w:t>Заявитель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sz w:val="28"/>
          <w:szCs w:val="28"/>
        </w:rPr>
        <w:t>ИП Палеев Александр Сергеевич 366108, Чеченская Республика, 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sz w:val="28"/>
          <w:szCs w:val="28"/>
        </w:rPr>
        <w:t>Шелковская, ул. им.Р. Мажатова, 1б, кв 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"mailto:aleks-4891@yandex.ru" </w:instrText>
      </w:r>
      <w:r>
        <w:fldChar w:fldCharType="separate"/>
      </w:r>
      <w:r>
        <w:rPr>
          <w:rStyle w:val="CharStyle20"/>
          <w:color w:val="000080"/>
          <w:sz w:val="28"/>
          <w:szCs w:val="28"/>
          <w:u w:val="single"/>
          <w:lang w:val="en-US" w:eastAsia="en-US"/>
        </w:rPr>
        <w:t>aleks-4891@yandex.ru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b/>
          <w:bCs/>
          <w:sz w:val="28"/>
          <w:szCs w:val="28"/>
          <w:u w:val="single"/>
        </w:rPr>
        <w:t>Заказчик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sz w:val="28"/>
          <w:szCs w:val="28"/>
        </w:rPr>
        <w:t>ГБУЗ СК "Пятигорский межрайонный родильный дом"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20"/>
          <w:sz w:val="28"/>
          <w:szCs w:val="28"/>
        </w:rPr>
        <w:t>357500, Ставропольский край, 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719" w:bottom="1221" w:left="1135" w:header="0" w:footer="3" w:gutter="0"/>
          <w:pgNumType w:start="1"/>
          <w:cols w:num="2" w:space="720" w:equalWidth="0">
            <w:col w:w="4186" w:space="1080"/>
            <w:col w:w="4781"/>
          </w:cols>
          <w:noEndnote/>
          <w:titlePg/>
          <w:rtlGutter w:val="0"/>
          <w:docGrid w:linePitch="360"/>
        </w:sectPr>
      </w:pPr>
      <w:r>
        <w:rPr>
          <w:rStyle w:val="CharStyle20"/>
          <w:sz w:val="28"/>
          <w:szCs w:val="28"/>
        </w:rPr>
        <w:t xml:space="preserve">Пятигорск, пр. Калинина, д. 29 </w:t>
      </w:r>
      <w:r>
        <w:fldChar w:fldCharType="begin"/>
      </w:r>
      <w:r>
        <w:rPr/>
        <w:instrText> HYPERLINK "mailto:irenko4etowa@yandex.ru" </w:instrText>
      </w:r>
      <w:r>
        <w:fldChar w:fldCharType="separate"/>
      </w:r>
      <w:r>
        <w:rPr>
          <w:rStyle w:val="CharStyle20"/>
          <w:sz w:val="28"/>
          <w:szCs w:val="28"/>
          <w:lang w:val="en-US" w:eastAsia="en-US"/>
        </w:rPr>
        <w:t>irenko4etowa@yandex.ru</w:t>
      </w:r>
      <w:r>
        <w:fldChar w:fldCharType="end"/>
      </w:r>
      <w:r>
        <w:rPr>
          <w:rStyle w:val="CharStyle20"/>
          <w:sz w:val="28"/>
          <w:szCs w:val="28"/>
          <w:lang w:val="en-US" w:eastAsia="en-US"/>
        </w:rPr>
        <w:t xml:space="preserve"> </w:t>
      </w:r>
      <w:r>
        <w:rPr>
          <w:rStyle w:val="CharStyle20"/>
          <w:sz w:val="28"/>
          <w:szCs w:val="28"/>
        </w:rPr>
        <w:t xml:space="preserve">, </w:t>
      </w:r>
      <w:r>
        <w:fldChar w:fldCharType="begin"/>
      </w:r>
      <w:r>
        <w:rPr/>
        <w:instrText> HYPERLINK "mailto:pyatig26roddom@mail.ru" </w:instrText>
      </w:r>
      <w:r>
        <w:fldChar w:fldCharType="separate"/>
      </w:r>
      <w:r>
        <w:rPr>
          <w:rStyle w:val="CharStyle20"/>
          <w:color w:val="000080"/>
          <w:sz w:val="28"/>
          <w:szCs w:val="28"/>
          <w:u w:val="single"/>
          <w:lang w:val="en-US" w:eastAsia="en-US"/>
        </w:rPr>
        <w:t>pyatig26roddom@mail.ru</w:t>
      </w:r>
      <w:r>
        <w:fldChar w:fldCharType="end"/>
      </w: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" w:right="0" w:bottom="12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69" w:lineRule="auto"/>
        <w:ind w:left="0" w:right="0" w:firstLine="0"/>
        <w:jc w:val="center"/>
      </w:pPr>
      <w:r>
        <w:rPr>
          <w:rStyle w:val="CharStyle20"/>
          <w:b/>
          <w:bCs/>
          <w:color w:val="111111"/>
        </w:rPr>
        <w:t>ПРЕДПИСАНИЕ № 142</w:t>
        <w:br/>
      </w:r>
      <w:r>
        <w:rPr>
          <w:rStyle w:val="CharStyle20"/>
        </w:rPr>
        <w:t>по делу № 026/06/105-992/2026</w:t>
        <w:br/>
        <w:t>о нарушении законодательства о закупках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8587" w:val="left"/>
        </w:tabs>
        <w:bidi w:val="0"/>
        <w:spacing w:before="0" w:after="320" w:line="286" w:lineRule="auto"/>
        <w:ind w:left="0" w:right="0" w:firstLine="0"/>
        <w:jc w:val="both"/>
      </w:pPr>
      <w:r>
        <w:rPr>
          <w:rStyle w:val="CharStyle20"/>
        </w:rPr>
        <w:t>08.05.2026 года</w:t>
        <w:tab/>
        <w:t>г. Ставрополь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216" w:val="left"/>
        </w:tabs>
        <w:bidi w:val="0"/>
        <w:spacing w:before="0" w:after="0" w:line="286" w:lineRule="auto"/>
        <w:ind w:left="0" w:right="0" w:firstLine="640"/>
        <w:jc w:val="both"/>
      </w:pPr>
      <w:r>
        <w:rPr>
          <w:rStyle w:val="CharStyle20"/>
        </w:rPr>
        <w:t>Комиссия</w:t>
        <w:tab/>
        <w:t>Управления Федеральной антимонопольной службы по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20"/>
        </w:rPr>
        <w:t>Ставропольскому краю по контролю в сфере закупок (далее – Комиссия) в составе: 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640"/>
        <w:jc w:val="both"/>
      </w:pPr>
      <w:r>
        <w:rPr>
          <w:rStyle w:val="CharStyle20"/>
        </w:rPr>
        <w:t>Членов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216" w:val="left"/>
          <w:tab w:pos="5334" w:val="left"/>
          <w:tab w:pos="6683" w:val="left"/>
          <w:tab w:pos="8637" w:val="left"/>
        </w:tabs>
        <w:bidi w:val="0"/>
        <w:spacing w:before="0" w:after="0" w:line="286" w:lineRule="auto"/>
        <w:ind w:left="0" w:right="0" w:firstLine="640"/>
        <w:jc w:val="both"/>
      </w:pPr>
      <w:r>
        <w:rPr>
          <w:rStyle w:val="CharStyle20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20"/>
        </w:rPr>
        <w:t>антимонопольной службы по Ставропольскому краю Хатуевой А.И.,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216" w:val="left"/>
          <w:tab w:pos="5334" w:val="left"/>
          <w:tab w:pos="6683" w:val="left"/>
          <w:tab w:pos="8637" w:val="left"/>
        </w:tabs>
        <w:bidi w:val="0"/>
        <w:spacing w:before="0" w:after="0" w:line="286" w:lineRule="auto"/>
        <w:ind w:left="0" w:right="0" w:firstLine="640"/>
        <w:jc w:val="both"/>
      </w:pPr>
      <w:r>
        <w:rPr>
          <w:rStyle w:val="CharStyle20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00" w:line="286" w:lineRule="auto"/>
        <w:ind w:left="0" w:right="0" w:firstLine="0"/>
        <w:jc w:val="left"/>
      </w:pPr>
      <w:r>
        <w:rPr>
          <w:rStyle w:val="CharStyle20"/>
        </w:rPr>
        <w:t>антимонопольной службы по Ставропольскому краю Манаенко С.Г.,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rStyle w:val="CharStyle20"/>
          <w:color w:val="111111"/>
        </w:rPr>
        <w:t xml:space="preserve">На основании своего Решения от 08.05.2026 года по делу №026/06/105-992/2026, принятого Комиссией по итогам рассмотрения жалобы </w:t>
      </w:r>
      <w:r>
        <w:rPr>
          <w:rStyle w:val="CharStyle20"/>
        </w:rPr>
        <w:t>ИП Палеева А.С. (далее — Заявитель) на действия ГБУЗ СК "Пятигорский межрайонный родильный дом" (далее — Заказчик) по факту осуществления закупки путем проведения аукциона в электронной форме 0321300176126000008 «Поставка медицинских изделий (Система тепловой/холодовой терапии с циркулирующей жидкостью), ввод в эксплуатацию медицинских изделий, обучение правилам эксплуатации специалистов, эксплуатирующих медицинские изделия для обеспечения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30"/>
        </w:rPr>
        <w:t>1IIIIII1IIIIIIIIIIIIIIIII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317" w:lineRule="auto"/>
        <w:ind w:left="0" w:right="0" w:firstLine="0"/>
        <w:jc w:val="both"/>
      </w:pPr>
      <w:r>
        <w:rPr>
          <w:rStyle w:val="CharStyle20"/>
        </w:rPr>
        <w:t xml:space="preserve">нужд Государственного бюджетного учреждения здравоохранения Ставропольского края «Пятигорский межрайонный родильный дом»» </w:t>
      </w:r>
      <w:r>
        <w:rPr>
          <w:rStyle w:val="CharStyle20"/>
          <w:color w:val="111111"/>
        </w:rPr>
        <w:t xml:space="preserve">(далее </w:t>
      </w:r>
      <w:r>
        <w:rPr>
          <w:rStyle w:val="CharStyle20"/>
          <w:color w:val="111111"/>
          <w:lang w:val="en-US" w:eastAsia="en-US"/>
        </w:rPr>
        <w:t xml:space="preserve">— </w:t>
      </w:r>
      <w:r>
        <w:rPr>
          <w:rStyle w:val="CharStyle20"/>
          <w:color w:val="111111"/>
        </w:rPr>
        <w:t xml:space="preserve">Закупка), руководствуясь ч. </w:t>
      </w:r>
      <w:r>
        <w:rPr>
          <w:rStyle w:val="CharStyle20"/>
          <w:color w:val="111111"/>
          <w:lang w:val="en-US" w:eastAsia="en-US"/>
        </w:rPr>
        <w:t xml:space="preserve">3, 15, </w:t>
      </w:r>
      <w:r>
        <w:rPr>
          <w:rStyle w:val="CharStyle20"/>
          <w:color w:val="111111"/>
        </w:rPr>
        <w:t xml:space="preserve">п. </w:t>
      </w:r>
      <w:r>
        <w:rPr>
          <w:rStyle w:val="CharStyle20"/>
          <w:color w:val="111111"/>
          <w:lang w:val="en-US" w:eastAsia="en-US"/>
        </w:rPr>
        <w:t xml:space="preserve">2 </w:t>
      </w:r>
      <w:r>
        <w:rPr>
          <w:rStyle w:val="CharStyle20"/>
          <w:color w:val="111111"/>
        </w:rPr>
        <w:t xml:space="preserve">ч. </w:t>
      </w:r>
      <w:r>
        <w:rPr>
          <w:rStyle w:val="CharStyle20"/>
          <w:color w:val="111111"/>
          <w:lang w:val="en-US" w:eastAsia="en-US"/>
        </w:rPr>
        <w:t xml:space="preserve">22 </w:t>
      </w:r>
      <w:r>
        <w:rPr>
          <w:rStyle w:val="CharStyle20"/>
          <w:color w:val="111111"/>
        </w:rPr>
        <w:t xml:space="preserve">ст. </w:t>
      </w:r>
      <w:r>
        <w:rPr>
          <w:rStyle w:val="CharStyle20"/>
          <w:color w:val="111111"/>
          <w:lang w:val="en-US" w:eastAsia="en-US"/>
        </w:rPr>
        <w:t xml:space="preserve">99 </w:t>
      </w:r>
      <w:r>
        <w:rPr>
          <w:rStyle w:val="CharStyle20"/>
          <w:color w:val="111111"/>
        </w:rPr>
        <w:t xml:space="preserve">и ч. </w:t>
      </w:r>
      <w:r>
        <w:rPr>
          <w:rStyle w:val="CharStyle20"/>
          <w:color w:val="111111"/>
          <w:lang w:val="en-US" w:eastAsia="en-US"/>
        </w:rPr>
        <w:t xml:space="preserve">8 </w:t>
      </w:r>
      <w:r>
        <w:rPr>
          <w:rStyle w:val="CharStyle20"/>
          <w:color w:val="111111"/>
        </w:rPr>
        <w:t xml:space="preserve">ст. </w:t>
      </w:r>
      <w:r>
        <w:rPr>
          <w:rStyle w:val="CharStyle20"/>
          <w:color w:val="111111"/>
          <w:lang w:val="en-US" w:eastAsia="en-US"/>
        </w:rPr>
        <w:t xml:space="preserve">106 </w:t>
      </w:r>
      <w:r>
        <w:rPr>
          <w:rStyle w:val="CharStyle20"/>
          <w:color w:val="111111"/>
        </w:rPr>
        <w:t xml:space="preserve">Федерального закона от </w:t>
      </w:r>
      <w:r>
        <w:rPr>
          <w:rStyle w:val="CharStyle20"/>
          <w:color w:val="111111"/>
          <w:lang w:val="en-US" w:eastAsia="en-US"/>
        </w:rPr>
        <w:t xml:space="preserve">05.04.2013 </w:t>
      </w:r>
      <w:r>
        <w:rPr>
          <w:rStyle w:val="CharStyle20"/>
          <w:color w:val="111111"/>
        </w:rPr>
        <w:t xml:space="preserve">года </w:t>
      </w:r>
      <w:r>
        <w:rPr>
          <w:rStyle w:val="CharStyle20"/>
          <w:color w:val="111111"/>
          <w:lang w:val="en-US" w:eastAsia="en-US"/>
        </w:rPr>
        <w:t xml:space="preserve">№ </w:t>
      </w:r>
      <w:r>
        <w:rPr>
          <w:rStyle w:val="CharStyle20"/>
          <w:color w:val="111111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20"/>
          <w:color w:val="111111"/>
          <w:lang w:val="en-US" w:eastAsia="en-US"/>
        </w:rPr>
        <w:t xml:space="preserve">– </w:t>
      </w:r>
      <w:r>
        <w:rPr>
          <w:rStyle w:val="CharStyle20"/>
          <w:color w:val="111111"/>
        </w:rPr>
        <w:t xml:space="preserve">Закон </w:t>
      </w:r>
      <w:r>
        <w:rPr>
          <w:rStyle w:val="CharStyle20"/>
          <w:color w:val="111111"/>
          <w:lang w:val="en-US" w:eastAsia="en-US"/>
        </w:rPr>
        <w:t xml:space="preserve">№ </w:t>
      </w:r>
      <w:r>
        <w:rPr>
          <w:rStyle w:val="CharStyle20"/>
          <w:color w:val="111111"/>
        </w:rPr>
        <w:t xml:space="preserve">44-ФЗ), </w:t>
      </w:r>
      <w:r>
        <w:rPr>
          <w:rStyle w:val="CharStyle20"/>
          <w:b/>
          <w:bCs/>
        </w:rPr>
        <w:t>предписывает</w:t>
      </w:r>
      <w:r>
        <w:rPr>
          <w:rStyle w:val="CharStyle20"/>
        </w:rPr>
        <w:t>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>Заказчику, Комиссии по осуществлению закупок, отменить: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20"/>
          <w:b/>
          <w:bCs/>
        </w:rPr>
        <w:t xml:space="preserve">Протокол подачи ценовых предложений от </w:t>
      </w:r>
      <w:r>
        <w:rPr>
          <w:rStyle w:val="CharStyle20"/>
          <w:b/>
          <w:bCs/>
          <w:lang w:val="en-US" w:eastAsia="en-US"/>
        </w:rPr>
        <w:t xml:space="preserve">04.05.2026 </w:t>
      </w:r>
      <w:r>
        <w:rPr>
          <w:rStyle w:val="CharStyle20"/>
          <w:b/>
          <w:bCs/>
        </w:rPr>
        <w:t>№ЦПА1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20"/>
          <w:b/>
          <w:bCs/>
        </w:rPr>
        <w:t xml:space="preserve">Протокол подведения итогов определения поставщика (подрядчика, исполнителя) от </w:t>
      </w:r>
      <w:r>
        <w:rPr>
          <w:rStyle w:val="CharStyle20"/>
          <w:b/>
          <w:bCs/>
          <w:lang w:val="en-US" w:eastAsia="en-US"/>
        </w:rPr>
        <w:t xml:space="preserve">06.05.2026 </w:t>
      </w:r>
      <w:r>
        <w:rPr>
          <w:rStyle w:val="CharStyle20"/>
          <w:b/>
          <w:bCs/>
        </w:rPr>
        <w:t xml:space="preserve">№ИЭА1 </w:t>
      </w:r>
      <w:r>
        <w:rPr>
          <w:rStyle w:val="CharStyle20"/>
        </w:rPr>
        <w:t xml:space="preserve">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>Протоколы).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 xml:space="preserve">Оператору электронной площадки не позднее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рабочего дня со дня исполнения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>настоящего предписания: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>вернуть участникам закупки ранее поданные заявки на участие в закупке;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>уведомить участников закупки об отмене Протокола.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>Заказчику: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20"/>
          <w:lang w:val="en-US" w:eastAsia="en-US"/>
        </w:rPr>
        <w:t xml:space="preserve">‒ </w:t>
      </w:r>
      <w:r>
        <w:rPr>
          <w:rStyle w:val="CharStyle20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20"/>
          <w:color w:val="111111"/>
          <w:lang w:val="en-US" w:eastAsia="en-US"/>
        </w:rPr>
        <w:t xml:space="preserve">08.05.2026 </w:t>
      </w:r>
      <w:r>
        <w:rPr>
          <w:rStyle w:val="CharStyle20"/>
        </w:rPr>
        <w:t xml:space="preserve">года по делу </w:t>
      </w:r>
      <w:r>
        <w:rPr>
          <w:rStyle w:val="CharStyle20"/>
          <w:lang w:val="en-US" w:eastAsia="en-US"/>
        </w:rPr>
        <w:t>№</w:t>
      </w:r>
      <w:r>
        <w:rPr>
          <w:rStyle w:val="CharStyle20"/>
          <w:color w:val="111111"/>
          <w:lang w:val="en-US" w:eastAsia="en-US"/>
        </w:rPr>
        <w:t xml:space="preserve">026/06/105-992/2026 </w:t>
      </w:r>
      <w:r>
        <w:rPr>
          <w:rStyle w:val="CharStyle20"/>
        </w:rPr>
        <w:t>разместить соответствующее извещение о проведении закупки в ЕИС;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20"/>
          <w:lang w:val="en-US" w:eastAsia="en-US"/>
        </w:rPr>
        <w:t xml:space="preserve">‒ </w:t>
      </w:r>
      <w:r>
        <w:rPr>
          <w:rStyle w:val="CharStyle20"/>
        </w:rPr>
        <w:t>назначить новую дату окончания срока подачи заявок на участие в закупке.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>дней со дня размещения в ЕИС соответствующего извещения о проведении закупки.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 xml:space="preserve">Оператору электронной площадки не позднее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рабочего дня со дня исполнения пункта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</w:t>
      </w:r>
      <w:r>
        <w:br w:type="page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0"/>
        </w:rPr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20"/>
          <w:color w:val="111111"/>
          <w:lang w:val="en-US" w:eastAsia="en-US"/>
        </w:rPr>
        <w:t xml:space="preserve">08.05.2026 </w:t>
      </w:r>
      <w:r>
        <w:rPr>
          <w:rStyle w:val="CharStyle20"/>
        </w:rPr>
        <w:t xml:space="preserve">года по делу </w:t>
      </w:r>
      <w:r>
        <w:rPr>
          <w:rStyle w:val="CharStyle20"/>
          <w:lang w:val="en-US" w:eastAsia="en-US"/>
        </w:rPr>
        <w:t>№</w:t>
      </w:r>
      <w:r>
        <w:rPr>
          <w:rStyle w:val="CharStyle20"/>
          <w:color w:val="111111"/>
          <w:lang w:val="en-US" w:eastAsia="en-US"/>
        </w:rPr>
        <w:t>026/06/105-992/2026</w:t>
      </w:r>
      <w:r>
        <w:rPr>
          <w:rStyle w:val="CharStyle20"/>
          <w:lang w:val="en-US" w:eastAsia="en-US"/>
        </w:rPr>
        <w:t>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20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20"/>
          <w:lang w:val="en-US" w:eastAsia="en-US"/>
        </w:rPr>
        <w:t>www.zakupki.gov.ru</w:t>
      </w:r>
      <w:r>
        <w:fldChar w:fldCharType="end"/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20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20"/>
          <w:lang w:val="en-US" w:eastAsia="en-US"/>
        </w:rPr>
        <w:t>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20"/>
        </w:rPr>
        <w:t xml:space="preserve">В соответствии с ч.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19.5 </w:t>
      </w:r>
      <w:r>
        <w:rPr>
          <w:rStyle w:val="CharStyle20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" w:right="537" w:bottom="120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83210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304800</wp:posOffset>
                </wp:positionV>
                <wp:extent cx="1825625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0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050000000000004pt;margin-top:24.pt;width:143.75pt;height:19.449999999999999pt;z-index:-125829375;mso-wrap-distance-left:0;mso-wrap-distance-top:24.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0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3690" distB="0" distL="0" distR="1786255" simplePos="0" relativeHeight="125829380" behindDoc="0" locked="0" layoutInCell="1" allowOverlap="1">
            <wp:simplePos x="0" y="0"/>
            <wp:positionH relativeFrom="page">
              <wp:posOffset>2651125</wp:posOffset>
            </wp:positionH>
            <wp:positionV relativeFrom="paragraph">
              <wp:posOffset>313690</wp:posOffset>
            </wp:positionV>
            <wp:extent cx="359410" cy="5245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718820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pt;margin-top:56.600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401955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84999999999999pt;margin-top:31.650000000000002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118745" distL="0" distR="0" simplePos="0" relativeHeight="125829381" behindDoc="0" locked="0" layoutInCell="1" allowOverlap="1">
                <wp:simplePos x="0" y="0"/>
                <wp:positionH relativeFrom="page">
                  <wp:posOffset>6153785</wp:posOffset>
                </wp:positionH>
                <wp:positionV relativeFrom="paragraph">
                  <wp:posOffset>554990</wp:posOffset>
                </wp:positionV>
                <wp:extent cx="1029970" cy="1612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0"/>
                                <w:sz w:val="28"/>
                                <w:szCs w:val="2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55000000000001pt;margin-top:43.700000000000003pt;width:81.100000000000009pt;height:12.700000000000001pt;z-index:-125829372;mso-wrap-distance-left:0;mso-wrap-distance-top:43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0"/>
                          <w:sz w:val="28"/>
                          <w:szCs w:val="2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</w:t>
      </w:r>
      <w:r>
        <w:rPr>
          <w:rStyle w:val="CharStyle34"/>
          <w:color w:val="555555"/>
        </w:rPr>
        <w:t xml:space="preserve">выдан: </w:t>
      </w:r>
      <w:r>
        <w:rPr>
          <w:rStyle w:val="CharStyle34"/>
          <w:color w:val="000000"/>
        </w:rPr>
        <w:t>Соколов Евгений Анатольевич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00FA6B784FE</w:t>
      </w:r>
      <w:r>
        <w:rPr>
          <w:rStyle w:val="CharStyle34"/>
          <w:color w:val="292929"/>
        </w:rPr>
        <w:t>1</w:t>
      </w:r>
      <w:r>
        <w:rPr>
          <w:rStyle w:val="CharStyle34"/>
          <w:lang w:val="en-US" w:eastAsia="en-US"/>
        </w:rPr>
        <w:t>99EF6925BAD25</w:t>
      </w:r>
      <w:r>
        <w:rPr>
          <w:rStyle w:val="CharStyle34"/>
          <w:color w:val="292929"/>
        </w:rPr>
        <w:t>1</w:t>
      </w:r>
      <w:r>
        <w:rPr>
          <w:rStyle w:val="CharStyle34"/>
          <w:color w:val="555555"/>
        </w:rPr>
        <w:t>7В93ЕВ06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Действителен с 12.03.2026 </w:t>
      </w:r>
      <w:r>
        <w:rPr>
          <w:rStyle w:val="CharStyle34"/>
          <w:color w:val="555555"/>
        </w:rPr>
        <w:t>по 05.06.2027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03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344170" distL="0" distR="0" simplePos="0" relativeHeight="125829383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38100</wp:posOffset>
                </wp:positionV>
                <wp:extent cx="134429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0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00000000000004pt;margin-top:3.pt;width:105.85000000000001pt;height:19.699999999999999pt;z-index:-125829370;mso-wrap-distance-left:0;mso-wrap-distance-top:3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0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1125" distB="0" distL="0" distR="1786255" simplePos="0" relativeHeight="125829385" behindDoc="0" locked="0" layoutInCell="1" allowOverlap="1">
            <wp:simplePos x="0" y="0"/>
            <wp:positionH relativeFrom="page">
              <wp:posOffset>2651125</wp:posOffset>
            </wp:positionH>
            <wp:positionV relativeFrom="paragraph">
              <wp:posOffset>111125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516255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pt;margin-top:40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199390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84999999999999pt;margin-top:15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44170" distL="0" distR="0" simplePos="0" relativeHeight="125829386" behindDoc="0" locked="0" layoutInCell="1" allowOverlap="1">
                <wp:simplePos x="0" y="0"/>
                <wp:positionH relativeFrom="page">
                  <wp:posOffset>6071235</wp:posOffset>
                </wp:positionH>
                <wp:positionV relativeFrom="paragraph">
                  <wp:posOffset>38100</wp:posOffset>
                </wp:positionV>
                <wp:extent cx="111252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0"/>
                                <w:sz w:val="28"/>
                                <w:szCs w:val="28"/>
                              </w:rPr>
                              <w:t>С.Г. Манаенко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05000000000001pt;margin-top:3.pt;width:87.600000000000009pt;height:19.699999999999999pt;z-index:-125829367;mso-wrap-distance-left:0;mso-wrap-distance-top:3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0"/>
                          <w:sz w:val="28"/>
                          <w:szCs w:val="28"/>
                        </w:rPr>
                        <w:t>С.Г. Манаенко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Манаенко Сергей Геннадьевич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7B5283F427635DF8561A9C5815CAC95F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34"/>
        </w:rPr>
        <w:t xml:space="preserve">Действителен с 05.12.2025 </w:t>
      </w:r>
      <w:r>
        <w:rPr>
          <w:rStyle w:val="CharStyle34"/>
          <w:color w:val="555555"/>
        </w:rPr>
        <w:t xml:space="preserve">по </w:t>
      </w:r>
      <w:r>
        <w:rPr>
          <w:rStyle w:val="CharStyle34"/>
        </w:rPr>
        <w:t>28.02.2027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2651125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1.84999999999999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  <w:sz w:val="28"/>
          <w:szCs w:val="28"/>
        </w:rPr>
        <w:t>А.И. Хатуева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Хатуева Аиша Исламовна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792D5429AEEC0D2E6773477884D929CA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3120" w:line="240" w:lineRule="auto"/>
        <w:ind w:right="0" w:firstLine="0"/>
        <w:jc w:val="left"/>
      </w:pPr>
      <w:r>
        <w:rPr>
          <w:rStyle w:val="CharStyle34"/>
        </w:rPr>
        <w:t xml:space="preserve">Действителен с 12.09.2025 </w:t>
      </w:r>
      <w:r>
        <w:rPr>
          <w:rStyle w:val="CharStyle34"/>
          <w:color w:val="555555"/>
        </w:rPr>
        <w:t xml:space="preserve">по </w:t>
      </w:r>
      <w:r>
        <w:rPr>
          <w:rStyle w:val="CharStyle34"/>
        </w:rPr>
        <w:t>06.12.2026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Исп.Хатуева А.И.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7"/>
        </w:rPr>
        <w:t>тел.(8652) 25-74-05,доб.026-155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03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10019665</wp:posOffset>
              </wp:positionV>
              <wp:extent cx="66167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00000000000003pt;margin-top:788.95000000000005pt;width:52.1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2026-5537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2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2026-5537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0">
    <w:name w:val="Heading #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34">
    <w:name w:val="Body text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9">
    <w:name w:val="Body text"/>
    <w:basedOn w:val="Normal"/>
    <w:link w:val="CharStyle20"/>
    <w:qFormat/>
    <w:pPr>
      <w:widowControl w:val="0"/>
      <w:shd w:val="clear" w:color="auto" w:fill="auto"/>
      <w:spacing w:after="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9">
    <w:name w:val="Heading #1"/>
    <w:basedOn w:val="Normal"/>
    <w:link w:val="CharStyle30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33">
    <w:name w:val="Body text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