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26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5"/>
        <w:keepNext w:val="0"/>
        <w:keepLines w:val="0"/>
        <w:widowControl w:val="0"/>
        <w:shd w:val="clear" w:color="auto" w:fill="auto"/>
        <w:tabs>
          <w:tab w:leader="underscore" w:pos="1766" w:val="left"/>
          <w:tab w:leader="underscore" w:pos="3926" w:val="left"/>
        </w:tabs>
        <w:bidi w:val="0"/>
        <w:spacing w:before="0" w:after="260" w:line="240" w:lineRule="auto"/>
        <w:ind w:left="0" w:right="0" w:firstLine="0"/>
        <w:jc w:val="both"/>
      </w:pPr>
      <w:r>
        <w:rPr>
          <w:rStyle w:val="CharStyle6"/>
        </w:rPr>
        <w:tab/>
        <w:t xml:space="preserve"> №</w:t>
        <w:tab/>
      </w:r>
    </w:p>
    <w:p>
      <w:pPr>
        <w:pStyle w:val="Style5"/>
        <w:keepNext w:val="0"/>
        <w:keepLines w:val="0"/>
        <w:widowControl w:val="0"/>
        <w:shd w:val="clear" w:color="auto" w:fill="auto"/>
        <w:bidi w:val="0"/>
        <w:spacing w:before="0" w:after="0" w:line="240" w:lineRule="auto"/>
        <w:ind w:left="0" w:right="0" w:firstLine="0"/>
        <w:jc w:val="center"/>
      </w:pPr>
      <w:r>
        <w:rPr>
          <w:rStyle w:val="CharStyle6"/>
        </w:rPr>
        <w:t xml:space="preserve">На№  от</w:t>
      </w:r>
    </w:p>
    <w:p>
      <w:pPr>
        <w:spacing w:lineRule="exact" w:line="1"/>
        <w:rPr>
          <w:sz w:val="2"/>
          <w:szCs w:val="2"/>
        </w:rPr>
      </w:pPr>
      <w:r>
        <w:br w:type="column"/>
      </w:r>
    </w:p>
    <w:p>
      <w:pPr>
        <w:pStyle w:val="Style9"/>
        <w:keepNext w:val="0"/>
        <w:keepLines w:val="0"/>
        <w:widowControl w:val="0"/>
        <w:shd w:val="clear" w:color="auto" w:fill="auto"/>
        <w:bidi w:val="0"/>
        <w:spacing w:before="0" w:after="280" w:line="240" w:lineRule="auto"/>
        <w:ind w:left="0" w:right="0" w:firstLine="0"/>
        <w:jc w:val="left"/>
      </w:pPr>
      <w:r>
        <w:rPr>
          <w:rStyle w:val="CharStyle10"/>
        </w:rPr>
        <w:t>ИП Болдырев К.Д.</w:t>
      </w:r>
    </w:p>
    <w:p>
      <w:pPr>
        <w:pStyle w:val="Style9"/>
        <w:keepNext w:val="0"/>
        <w:keepLines w:val="0"/>
        <w:widowControl w:val="0"/>
        <w:shd w:val="clear" w:color="auto" w:fill="auto"/>
        <w:bidi w:val="0"/>
        <w:spacing w:before="0" w:after="280" w:line="240" w:lineRule="auto"/>
        <w:ind w:left="0" w:right="0" w:firstLine="0"/>
        <w:jc w:val="left"/>
      </w:pPr>
      <w:r>
        <w:fldChar w:fldCharType="begin"/>
      </w:r>
      <w:r>
        <w:rPr/>
        <w:instrText> HYPERLINK "mailto:boldyrev.kir77@mail.ru" </w:instrText>
      </w:r>
      <w:r>
        <w:fldChar w:fldCharType="separate"/>
      </w:r>
      <w:r>
        <w:rPr>
          <w:rStyle w:val="CharStyle10"/>
          <w:lang w:val="en-US" w:eastAsia="en-US"/>
        </w:rPr>
        <w:t>boldyrev.kir77@mail.ru</w:t>
      </w:r>
      <w:r>
        <w:fldChar w:fldCharType="end"/>
      </w:r>
    </w:p>
    <w:p>
      <w:pPr>
        <w:pStyle w:val="Style9"/>
        <w:keepNext w:val="0"/>
        <w:keepLines w:val="0"/>
        <w:widowControl w:val="0"/>
        <w:shd w:val="clear" w:color="auto" w:fill="auto"/>
        <w:bidi w:val="0"/>
        <w:spacing w:before="0" w:after="280" w:line="240" w:lineRule="auto"/>
        <w:ind w:left="0" w:right="0" w:firstLine="0"/>
        <w:jc w:val="left"/>
      </w:pPr>
      <w:r>
        <w:rPr>
          <w:rStyle w:val="CharStyle10"/>
        </w:rPr>
        <w:t>ФГБУ ГМЦ Росстата</w:t>
      </w:r>
    </w:p>
    <w:p>
      <w:pPr>
        <w:pStyle w:val="Style9"/>
        <w:keepNext w:val="0"/>
        <w:keepLines w:val="0"/>
        <w:widowControl w:val="0"/>
        <w:shd w:val="clear" w:color="auto" w:fill="auto"/>
        <w:bidi w:val="0"/>
        <w:spacing w:before="0" w:after="0" w:line="240" w:lineRule="auto"/>
        <w:ind w:left="0" w:right="0" w:firstLine="0"/>
        <w:jc w:val="left"/>
        <w:sectPr>
          <w:footerReference w:type="default" r:id="rId7"/>
          <w:footnotePr>
            <w:pos w:val="pageBottom"/>
            <w:numFmt w:val="decimal"/>
            <w:numRestart w:val="continuous"/>
          </w:footnotePr>
          <w:pgSz w:w="11900" w:h="16840"/>
          <w:pgMar w:top="294" w:right="1621" w:bottom="708" w:left="1135" w:header="0" w:footer="3" w:gutter="0"/>
          <w:pgNumType w:start="1"/>
          <w:cols w:num="2" w:space="1176"/>
          <w:noEndnote/>
          <w:rtlGutter w:val="0"/>
          <w:docGrid w:linePitch="360"/>
        </w:sectPr>
      </w:pPr>
      <w:r>
        <w:fldChar w:fldCharType="begin"/>
      </w:r>
      <w:r>
        <w:rPr/>
        <w:instrText> HYPERLINK "mailto:gmc_zakupki@gmc.rosstat.gov.ru" </w:instrText>
      </w:r>
      <w:r>
        <w:fldChar w:fldCharType="separate"/>
      </w:r>
      <w:r>
        <w:rPr>
          <w:rStyle w:val="CharStyle10"/>
          <w:lang w:val="en-US" w:eastAsia="en-US"/>
        </w:rPr>
        <w:t>gmc_zakupki@gmc.rosstat.gov.ru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1" w:after="5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94" w:right="0" w:bottom="708" w:left="0" w:header="0" w:footer="3" w:gutter="0"/>
          <w:cols w:space="720"/>
          <w:noEndnote/>
          <w:rtlGutter w:val="0"/>
          <w:docGrid w:linePitch="360"/>
        </w:sectPr>
      </w:pPr>
    </w:p>
    <w:p>
      <w:pPr>
        <w:pStyle w:val="Style9"/>
        <w:keepNext w:val="0"/>
        <w:keepLines w:val="0"/>
        <w:widowControl w:val="0"/>
        <w:shd w:val="clear" w:color="auto" w:fill="auto"/>
        <w:bidi w:val="0"/>
        <w:spacing w:before="0" w:after="0" w:line="240" w:lineRule="auto"/>
        <w:ind w:left="0" w:right="0" w:firstLine="0"/>
        <w:jc w:val="center"/>
      </w:pPr>
      <w:r>
        <w:rPr>
          <w:rStyle w:val="CharStyle10"/>
          <w:b/>
          <w:bCs/>
        </w:rPr>
        <w:t>РЕШЕНИЕ</w:t>
      </w:r>
    </w:p>
    <w:p>
      <w:pPr>
        <w:pStyle w:val="Style9"/>
        <w:keepNext w:val="0"/>
        <w:keepLines w:val="0"/>
        <w:widowControl w:val="0"/>
        <w:shd w:val="clear" w:color="auto" w:fill="auto"/>
        <w:tabs>
          <w:tab w:pos="8803" w:val="left"/>
        </w:tabs>
        <w:bidi w:val="0"/>
        <w:spacing w:before="0" w:after="0" w:line="240" w:lineRule="auto"/>
        <w:ind w:left="0" w:right="0" w:firstLine="0"/>
        <w:jc w:val="center"/>
      </w:pPr>
      <w:r>
        <w:rPr>
          <w:rStyle w:val="CharStyle10"/>
          <w:b/>
          <w:bCs/>
        </w:rPr>
        <w:t>по делу №077/06/105-5867/2026 о нарушении</w:t>
        <w:br/>
        <w:t>законодательства о контрактной системе</w:t>
        <w:br/>
        <w:t>12.05.2026</w:t>
        <w:tab/>
        <w:t>г. Москва</w:t>
      </w:r>
    </w:p>
    <w:p>
      <w:pPr>
        <w:pStyle w:val="Style9"/>
        <w:keepNext w:val="0"/>
        <w:keepLines w:val="0"/>
        <w:widowControl w:val="0"/>
        <w:shd w:val="clear" w:color="auto" w:fill="auto"/>
        <w:bidi w:val="0"/>
        <w:spacing w:before="0" w:after="0" w:line="240" w:lineRule="auto"/>
        <w:ind w:left="0" w:right="0" w:firstLine="880"/>
        <w:jc w:val="both"/>
      </w:pPr>
      <w:r>
        <w:rPr>
          <w:rStyle w:val="CharStyle1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9"/>
        <w:keepNext w:val="0"/>
        <w:keepLines w:val="0"/>
        <w:widowControl w:val="0"/>
        <w:shd w:val="clear" w:color="auto" w:fill="auto"/>
        <w:bidi w:val="0"/>
        <w:spacing w:before="0" w:after="0" w:line="240" w:lineRule="auto"/>
        <w:ind w:left="0" w:right="0" w:firstLine="720"/>
        <w:jc w:val="both"/>
      </w:pPr>
      <w:r>
        <w:rPr>
          <w:rStyle w:val="CharStyle10"/>
        </w:rPr>
        <w:t>Председательствующего – заместителя начальника отдела обжалования государственных закупок Д.С. Грешневой,</w:t>
      </w:r>
    </w:p>
    <w:p>
      <w:pPr>
        <w:pStyle w:val="Style9"/>
        <w:keepNext w:val="0"/>
        <w:keepLines w:val="0"/>
        <w:widowControl w:val="0"/>
        <w:shd w:val="clear" w:color="auto" w:fill="auto"/>
        <w:bidi w:val="0"/>
        <w:spacing w:before="0" w:after="0" w:line="240" w:lineRule="auto"/>
        <w:ind w:left="0" w:right="0" w:firstLine="720"/>
        <w:jc w:val="both"/>
      </w:pPr>
      <w:r>
        <w:rPr>
          <w:rStyle w:val="CharStyle10"/>
        </w:rPr>
        <w:t>Членов Комиссии:</w:t>
      </w:r>
    </w:p>
    <w:p>
      <w:pPr>
        <w:pStyle w:val="Style9"/>
        <w:keepNext w:val="0"/>
        <w:keepLines w:val="0"/>
        <w:widowControl w:val="0"/>
        <w:shd w:val="clear" w:color="auto" w:fill="auto"/>
        <w:tabs>
          <w:tab w:pos="4866" w:val="left"/>
          <w:tab w:pos="9191" w:val="left"/>
        </w:tabs>
        <w:bidi w:val="0"/>
        <w:spacing w:before="0" w:after="0" w:line="240" w:lineRule="auto"/>
        <w:ind w:left="0" w:right="0" w:firstLine="720"/>
        <w:jc w:val="both"/>
      </w:pPr>
      <w:r>
        <w:rPr>
          <w:rStyle w:val="CharStyle10"/>
        </w:rPr>
        <w:t>Специалиста-эксперта отдела</w:t>
        <w:tab/>
        <w:t>обжалования государственных</w:t>
        <w:tab/>
        <w:t>закупок</w:t>
      </w:r>
    </w:p>
    <w:p>
      <w:pPr>
        <w:pStyle w:val="Style9"/>
        <w:keepNext w:val="0"/>
        <w:keepLines w:val="0"/>
        <w:widowControl w:val="0"/>
        <w:shd w:val="clear" w:color="auto" w:fill="auto"/>
        <w:bidi w:val="0"/>
        <w:spacing w:before="0" w:after="0" w:line="240" w:lineRule="auto"/>
        <w:ind w:left="0" w:right="0" w:firstLine="0"/>
        <w:jc w:val="both"/>
      </w:pPr>
      <w:r>
        <w:rPr>
          <w:rStyle w:val="CharStyle10"/>
        </w:rPr>
        <w:t>А.С. Хлебниковой,</w:t>
      </w:r>
    </w:p>
    <w:p>
      <w:pPr>
        <w:pStyle w:val="Style9"/>
        <w:keepNext w:val="0"/>
        <w:keepLines w:val="0"/>
        <w:widowControl w:val="0"/>
        <w:shd w:val="clear" w:color="auto" w:fill="auto"/>
        <w:tabs>
          <w:tab w:pos="4886" w:val="left"/>
          <w:tab w:pos="9211" w:val="left"/>
        </w:tabs>
        <w:bidi w:val="0"/>
        <w:spacing w:before="0" w:after="0" w:line="240" w:lineRule="auto"/>
        <w:ind w:left="0" w:right="0" w:firstLine="700"/>
        <w:jc w:val="both"/>
      </w:pPr>
      <w:r>
        <w:rPr>
          <w:rStyle w:val="CharStyle10"/>
        </w:rPr>
        <w:t>Специалиста-эксперта отдела</w:t>
        <w:tab/>
        <w:t>обжалования государственных</w:t>
        <w:tab/>
        <w:t>закупок</w:t>
      </w:r>
    </w:p>
    <w:p>
      <w:pPr>
        <w:pStyle w:val="Style9"/>
        <w:keepNext w:val="0"/>
        <w:keepLines w:val="0"/>
        <w:widowControl w:val="0"/>
        <w:shd w:val="clear" w:color="auto" w:fill="auto"/>
        <w:bidi w:val="0"/>
        <w:spacing w:before="0" w:after="0" w:line="240" w:lineRule="auto"/>
        <w:ind w:left="0" w:right="0" w:firstLine="0"/>
        <w:jc w:val="both"/>
      </w:pPr>
      <w:r>
        <w:rPr>
          <w:rStyle w:val="CharStyle10"/>
        </w:rPr>
        <w:t>Е.С.Переверзевой,</w:t>
      </w:r>
    </w:p>
    <w:p>
      <w:pPr>
        <w:pStyle w:val="Style9"/>
        <w:keepNext w:val="0"/>
        <w:keepLines w:val="0"/>
        <w:widowControl w:val="0"/>
        <w:shd w:val="clear" w:color="auto" w:fill="auto"/>
        <w:bidi w:val="0"/>
        <w:spacing w:before="0" w:after="0" w:line="240" w:lineRule="auto"/>
        <w:ind w:left="0" w:right="0" w:firstLine="720"/>
        <w:jc w:val="both"/>
      </w:pPr>
      <w:r>
        <w:rPr>
          <w:rStyle w:val="CharStyle10"/>
        </w:rPr>
        <w:t>рассмотрение жалобы проводилось дистанционно (посредством видео-конференц-связи),</w:t>
      </w:r>
    </w:p>
    <w:p>
      <w:pPr>
        <w:pStyle w:val="Style9"/>
        <w:keepNext w:val="0"/>
        <w:keepLines w:val="0"/>
        <w:widowControl w:val="0"/>
        <w:shd w:val="clear" w:color="auto" w:fill="auto"/>
        <w:bidi w:val="0"/>
        <w:spacing w:before="0" w:after="0" w:line="240" w:lineRule="auto"/>
        <w:ind w:left="0" w:right="0" w:firstLine="720"/>
        <w:jc w:val="both"/>
      </w:pPr>
      <w:r>
        <w:rPr>
          <w:rStyle w:val="CharStyle10"/>
        </w:rPr>
        <w:t>при участии представителя ФГБУ ГМЦ Росстата: А.В. Захарова (по дов. от 12.01.2026 №5-2026), А.В. Любишева (по дов. от 12.01.2026 №7-2026),</w:t>
      </w:r>
    </w:p>
    <w:p>
      <w:pPr>
        <w:pStyle w:val="Style9"/>
        <w:keepNext w:val="0"/>
        <w:keepLines w:val="0"/>
        <w:widowControl w:val="0"/>
        <w:shd w:val="clear" w:color="auto" w:fill="auto"/>
        <w:bidi w:val="0"/>
        <w:spacing w:before="0" w:after="0" w:line="240" w:lineRule="auto"/>
        <w:ind w:left="0" w:right="0" w:firstLine="720"/>
        <w:jc w:val="both"/>
      </w:pPr>
      <w:r>
        <w:rPr>
          <w:rStyle w:val="CharStyle10"/>
        </w:rPr>
        <w:t>ИП Болдырев К.Д.: К.Д. Болдырева (лично),</w:t>
      </w:r>
    </w:p>
    <w:p>
      <w:pPr>
        <w:pStyle w:val="Style9"/>
        <w:keepNext w:val="0"/>
        <w:keepLines w:val="0"/>
        <w:widowControl w:val="0"/>
        <w:shd w:val="clear" w:color="auto" w:fill="auto"/>
        <w:bidi w:val="0"/>
        <w:spacing w:before="0" w:after="0" w:line="240" w:lineRule="auto"/>
        <w:ind w:left="0" w:right="0" w:firstLine="720"/>
        <w:jc w:val="both"/>
      </w:pPr>
      <w:r>
        <w:rPr>
          <w:rStyle w:val="CharStyle10"/>
        </w:rPr>
        <w:t>рассмотрев жалобу ИП Болдырев К.Д. (далее – Заявитель) на действия ФГБУ ГМЦ Росстата (далее – Заказчик) при проведении электронного аукциона на поставку МФУ (ЦК) (Закупка № 0373400014626000017)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widowControl w:val="0"/>
        <w:spacing w:line="1" w:lineRule="exact"/>
        <w:sectPr>
          <w:footnotePr>
            <w:pos w:val="pageBottom"/>
            <w:numFmt w:val="decimal"/>
            <w:numRestart w:val="continuous"/>
          </w:footnotePr>
          <w:type w:val="continuous"/>
          <w:pgSz w:w="11900" w:h="16840"/>
          <w:pgMar w:top="294" w:right="541" w:bottom="708" w:left="1106" w:header="0" w:footer="3" w:gutter="0"/>
          <w:cols w:space="720"/>
          <w:noEndnote/>
          <w:rtlGutter w:val="0"/>
          <w:docGrid w:linePitch="360"/>
        </w:sectPr>
      </w:pPr>
      <w:r>
        <w:drawing>
          <wp:anchor distT="876300" distB="0" distL="0" distR="0" simplePos="0" relativeHeight="125829378" behindDoc="0" locked="0" layoutInCell="1" allowOverlap="1">
            <wp:simplePos x="0" y="0"/>
            <wp:positionH relativeFrom="page">
              <wp:posOffset>717550</wp:posOffset>
            </wp:positionH>
            <wp:positionV relativeFrom="paragraph">
              <wp:posOffset>876300</wp:posOffset>
            </wp:positionV>
            <wp:extent cx="1511935" cy="292735"/>
            <wp:wrapTopAndBottom/>
            <wp:docPr id="4" name="Shape 4"/>
            <a:graphic xmlns:a="http://schemas.openxmlformats.org/drawingml/2006/main">
              <a:graphicData uri="http://schemas.openxmlformats.org/drawingml/2006/picture">
                <pic:pic xmlns:pic="http://schemas.openxmlformats.org/drawingml/2006/picture">
                  <pic:nvPicPr>
                    <pic:cNvPr id="5" name="Picture box 5"/>
                    <pic:cNvPicPr/>
                  </pic:nvPicPr>
                  <pic:blipFill>
                    <a:blip r:embed="rId8"/>
                    <a:stretch/>
                  </pic:blipFill>
                  <pic:spPr>
                    <a:xfrm>
                      <a:ext cx="1511935" cy="292735"/>
                    </a:xfrm>
                    <a:prstGeom prst="rect"/>
                  </pic:spPr>
                </pic:pic>
              </a:graphicData>
            </a:graphic>
          </wp:anchor>
        </w:drawing>
      </w:r>
    </w:p>
    <w:p>
      <w:pPr>
        <w:pStyle w:val="Style9"/>
        <w:keepNext w:val="0"/>
        <w:keepLines w:val="0"/>
        <w:widowControl w:val="0"/>
        <w:shd w:val="clear" w:color="auto" w:fill="auto"/>
        <w:bidi w:val="0"/>
        <w:spacing w:before="0" w:after="240" w:line="240" w:lineRule="auto"/>
        <w:ind w:left="0" w:right="0" w:firstLine="0"/>
        <w:jc w:val="center"/>
      </w:pPr>
      <w:r>
        <w:rPr>
          <w:rStyle w:val="CharStyle10"/>
          <w:b/>
          <w:bCs/>
        </w:rPr>
        <w:t>УСТАНОВИЛА:</w:t>
      </w:r>
    </w:p>
    <w:p>
      <w:pPr>
        <w:pStyle w:val="Style9"/>
        <w:keepNext w:val="0"/>
        <w:keepLines w:val="0"/>
        <w:widowControl w:val="0"/>
        <w:shd w:val="clear" w:color="auto" w:fill="auto"/>
        <w:bidi w:val="0"/>
        <w:spacing w:before="0" w:after="0" w:line="240" w:lineRule="auto"/>
        <w:ind w:left="0" w:right="0" w:firstLine="580"/>
        <w:jc w:val="both"/>
      </w:pPr>
      <w:r>
        <w:rPr>
          <w:rStyle w:val="CharStyle10"/>
        </w:rPr>
        <w:t>В Московское УФАС России поступила жалоба Заявителя на действия Заказчика при проведении электронного аукциона.</w:t>
      </w:r>
    </w:p>
    <w:p>
      <w:pPr>
        <w:pStyle w:val="Style9"/>
        <w:keepNext w:val="0"/>
        <w:keepLines w:val="0"/>
        <w:widowControl w:val="0"/>
        <w:shd w:val="clear" w:color="auto" w:fill="auto"/>
        <w:bidi w:val="0"/>
        <w:spacing w:before="0" w:after="0" w:line="240" w:lineRule="auto"/>
        <w:ind w:left="0" w:right="0" w:firstLine="580"/>
        <w:jc w:val="both"/>
      </w:pPr>
      <w:r>
        <w:rPr>
          <w:rStyle w:val="CharStyle10"/>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9"/>
        <w:keepNext w:val="0"/>
        <w:keepLines w:val="0"/>
        <w:widowControl w:val="0"/>
        <w:numPr>
          <w:ilvl w:val="0"/>
          <w:numId w:val="1"/>
        </w:numPr>
        <w:shd w:val="clear" w:color="auto" w:fill="auto"/>
        <w:tabs>
          <w:tab w:pos="927" w:val="left"/>
        </w:tabs>
        <w:bidi w:val="0"/>
        <w:spacing w:before="0" w:after="0" w:line="240" w:lineRule="auto"/>
        <w:ind w:left="0" w:right="0" w:firstLine="580"/>
        <w:jc w:val="both"/>
      </w:pPr>
      <w:r>
        <w:rPr>
          <w:rStyle w:val="CharStyle10"/>
        </w:rPr>
        <w:t xml:space="preserve">В составе жалобы Заявитель указывает, что Заказчик, установив ограничение допуска иностранных товаров в соответствии со ст. </w:t>
      </w:r>
      <w:r>
        <w:rPr>
          <w:rStyle w:val="CharStyle10"/>
          <w:lang w:val="en-US" w:eastAsia="en-US"/>
        </w:rPr>
        <w:t xml:space="preserve">14 </w:t>
      </w:r>
      <w:r>
        <w:rPr>
          <w:rStyle w:val="CharStyle10"/>
        </w:rPr>
        <w:t xml:space="preserve">Закона о контрактной системе, обязан указывать характеристики товара российского происхождения. Однако заказчик включил характеристику «Возможность автоматического двухстороннего сканирования </w:t>
      </w:r>
      <w:r>
        <w:rPr>
          <w:rStyle w:val="CharStyle10"/>
          <w:lang w:val="en-US" w:eastAsia="en-US"/>
        </w:rPr>
        <w:t xml:space="preserve">– </w:t>
      </w:r>
      <w:r>
        <w:rPr>
          <w:rStyle w:val="CharStyle10"/>
        </w:rPr>
        <w:t>Нет», что исключает возможность предложения российских МФУ.</w:t>
      </w:r>
    </w:p>
    <w:p>
      <w:pPr>
        <w:pStyle w:val="Style9"/>
        <w:keepNext w:val="0"/>
        <w:keepLines w:val="0"/>
        <w:widowControl w:val="0"/>
        <w:shd w:val="clear" w:color="auto" w:fill="auto"/>
        <w:bidi w:val="0"/>
        <w:spacing w:before="0" w:after="0" w:line="240" w:lineRule="auto"/>
        <w:ind w:left="0" w:right="0" w:firstLine="580"/>
        <w:jc w:val="both"/>
      </w:pPr>
      <w:r>
        <w:rPr>
          <w:rStyle w:val="CharStyle10"/>
        </w:rPr>
        <w:t>Также, по мнению Заявителя, установление требования об отсутствии автоматического двустороннего сканирования документально необоснованно, ухудшает функциональность товара и является неправомерным, поскольку участник не может предложить товар с наилучшими характеристиками.</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 </w:t>
      </w:r>
      <w:r>
        <w:rPr>
          <w:rStyle w:val="CharStyle10"/>
          <w:lang w:val="en-US" w:eastAsia="en-US"/>
        </w:rPr>
        <w:t xml:space="preserve">33 </w:t>
      </w:r>
      <w:r>
        <w:rPr>
          <w:rStyle w:val="CharStyle10"/>
        </w:rPr>
        <w:t>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соответствии с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9"/>
        <w:keepNext w:val="0"/>
        <w:keepLines w:val="0"/>
        <w:widowControl w:val="0"/>
        <w:shd w:val="clear" w:color="auto" w:fill="auto"/>
        <w:bidi w:val="0"/>
        <w:spacing w:before="0" w:after="0" w:line="240" w:lineRule="auto"/>
        <w:ind w:left="0" w:right="0" w:firstLine="700"/>
        <w:jc w:val="both"/>
        <w:rPr>
          <w:sz w:val="24"/>
          <w:szCs w:val="24"/>
        </w:rPr>
        <w:sectPr>
          <w:headerReference w:type="default" r:id="rId10"/>
          <w:footerReference w:type="default" r:id="rId11"/>
          <w:footnotePr>
            <w:pos w:val="pageBottom"/>
            <w:numFmt w:val="decimal"/>
            <w:numRestart w:val="continuous"/>
          </w:footnotePr>
          <w:pgSz w:w="11900" w:h="16840"/>
          <w:pgMar w:top="946" w:right="550" w:bottom="447" w:left="1106" w:header="0" w:footer="19" w:gutter="0"/>
          <w:cols w:space="720"/>
          <w:noEndnote/>
          <w:rtlGutter w:val="0"/>
          <w:docGrid w:linePitch="360"/>
        </w:sectPr>
      </w:pPr>
      <w:r>
        <w:rPr>
          <w:rStyle w:val="CharStyle10"/>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0"/>
          <w:lang w:val="en-US" w:eastAsia="en-US"/>
        </w:rPr>
        <w:t xml:space="preserve">- </w:t>
      </w:r>
      <w:r>
        <w:rPr>
          <w:rStyle w:val="CharStyle10"/>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0"/>
          <w:lang w:val="en-US" w:eastAsia="en-US"/>
        </w:rPr>
        <w:t xml:space="preserve">- </w:t>
      </w:r>
      <w:r>
        <w:rPr>
          <w:rStyle w:val="CharStyle10"/>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0"/>
          <w:lang w:val="en-US" w:eastAsia="en-US"/>
        </w:rPr>
        <w:t xml:space="preserve">- </w:t>
      </w:r>
      <w:r>
        <w:rPr>
          <w:rStyle w:val="CharStyle10"/>
        </w:rPr>
        <w:t xml:space="preserve">российское лицо), за исключением случаев принятия Правительством Российской Федерации мер, </w:t>
      </w:r>
      <w:r>
        <w:rPr>
          <w:rStyle w:val="CharStyle10"/>
          <w:sz w:val="24"/>
          <w:szCs w:val="24"/>
          <w:lang w:val="en-US" w:eastAsia="en-US"/>
        </w:rPr>
        <w:t>2026-23343</w:t>
      </w:r>
    </w:p>
    <w:p>
      <w:pPr>
        <w:pStyle w:val="Style9"/>
        <w:keepNext w:val="0"/>
        <w:keepLines w:val="0"/>
        <w:widowControl w:val="0"/>
        <w:shd w:val="clear" w:color="auto" w:fill="auto"/>
        <w:bidi w:val="0"/>
        <w:spacing w:before="0" w:after="0" w:line="240" w:lineRule="auto"/>
        <w:ind w:left="0" w:right="0" w:firstLine="0"/>
        <w:jc w:val="both"/>
      </w:pPr>
      <w:r>
        <w:rPr>
          <w:rStyle w:val="CharStyle10"/>
        </w:rPr>
        <w:t>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9"/>
        <w:keepNext w:val="0"/>
        <w:keepLines w:val="0"/>
        <w:widowControl w:val="0"/>
        <w:shd w:val="clear" w:color="auto" w:fill="auto"/>
        <w:bidi w:val="0"/>
        <w:spacing w:before="0" w:after="0" w:line="240" w:lineRule="auto"/>
        <w:ind w:left="0" w:right="0" w:firstLine="700"/>
        <w:jc w:val="both"/>
      </w:pPr>
      <w:r>
        <w:rPr>
          <w:rStyle w:val="CharStyle10"/>
        </w:rPr>
        <w:t>П.1 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9"/>
        <w:keepNext w:val="0"/>
        <w:keepLines w:val="0"/>
        <w:widowControl w:val="0"/>
        <w:numPr>
          <w:ilvl w:val="0"/>
          <w:numId w:val="3"/>
        </w:numPr>
        <w:shd w:val="clear" w:color="auto" w:fill="auto"/>
        <w:tabs>
          <w:tab w:pos="1423" w:val="left"/>
        </w:tabs>
        <w:bidi w:val="0"/>
        <w:spacing w:before="0" w:after="0" w:line="240" w:lineRule="auto"/>
        <w:ind w:left="0" w:right="0" w:firstLine="700"/>
        <w:jc w:val="both"/>
      </w:pPr>
      <w:r>
        <w:rPr>
          <w:rStyle w:val="CharStyle10"/>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9"/>
        <w:keepNext w:val="0"/>
        <w:keepLines w:val="0"/>
        <w:widowControl w:val="0"/>
        <w:numPr>
          <w:ilvl w:val="0"/>
          <w:numId w:val="3"/>
        </w:numPr>
        <w:shd w:val="clear" w:color="auto" w:fill="auto"/>
        <w:tabs>
          <w:tab w:pos="1423" w:val="left"/>
        </w:tabs>
        <w:bidi w:val="0"/>
        <w:spacing w:before="0" w:after="0" w:line="240" w:lineRule="auto"/>
        <w:ind w:left="0" w:right="0" w:firstLine="700"/>
        <w:jc w:val="both"/>
      </w:pPr>
      <w:r>
        <w:rPr>
          <w:rStyle w:val="CharStyle10"/>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9"/>
        <w:keepNext w:val="0"/>
        <w:keepLines w:val="0"/>
        <w:widowControl w:val="0"/>
        <w:numPr>
          <w:ilvl w:val="0"/>
          <w:numId w:val="3"/>
        </w:numPr>
        <w:shd w:val="clear" w:color="auto" w:fill="auto"/>
        <w:tabs>
          <w:tab w:pos="1423" w:val="left"/>
        </w:tabs>
        <w:bidi w:val="0"/>
        <w:spacing w:before="0" w:after="0" w:line="240" w:lineRule="auto"/>
        <w:ind w:left="0" w:right="0" w:firstLine="700"/>
        <w:jc w:val="both"/>
      </w:pPr>
      <w:r>
        <w:rPr>
          <w:rStyle w:val="CharStyle10"/>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П.1 Постановление№ </w:t>
      </w:r>
      <w:r>
        <w:rPr>
          <w:rStyle w:val="CharStyle10"/>
          <w:lang w:val="en-US" w:eastAsia="en-US"/>
        </w:rPr>
        <w:t xml:space="preserve">1875 </w:t>
      </w:r>
      <w:r>
        <w:rPr>
          <w:rStyle w:val="CharStyle10"/>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9"/>
        <w:keepNext w:val="0"/>
        <w:keepLines w:val="0"/>
        <w:widowControl w:val="0"/>
        <w:numPr>
          <w:ilvl w:val="0"/>
          <w:numId w:val="5"/>
        </w:numPr>
        <w:shd w:val="clear" w:color="auto" w:fill="auto"/>
        <w:tabs>
          <w:tab w:pos="1423" w:val="left"/>
        </w:tabs>
        <w:bidi w:val="0"/>
        <w:spacing w:before="0" w:after="0" w:line="240" w:lineRule="auto"/>
        <w:ind w:left="0" w:right="0" w:firstLine="700"/>
        <w:jc w:val="both"/>
      </w:pPr>
      <w:r>
        <w:rPr>
          <w:rStyle w:val="CharStyle10"/>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0"/>
          <w:lang w:val="en-US" w:eastAsia="en-US"/>
        </w:rPr>
        <w:t xml:space="preserve">- </w:t>
      </w:r>
      <w:r>
        <w:rPr>
          <w:rStyle w:val="CharStyle10"/>
        </w:rPr>
        <w:t xml:space="preserve">иностранные лица), по перечню согласно приложению </w:t>
      </w:r>
      <w:r>
        <w:rPr>
          <w:rStyle w:val="CharStyle10"/>
          <w:lang w:val="en-US" w:eastAsia="en-US"/>
        </w:rPr>
        <w:t xml:space="preserve">№1, </w:t>
      </w:r>
      <w:r>
        <w:rPr>
          <w:rStyle w:val="CharStyle10"/>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9"/>
        <w:keepNext w:val="0"/>
        <w:keepLines w:val="0"/>
        <w:widowControl w:val="0"/>
        <w:numPr>
          <w:ilvl w:val="0"/>
          <w:numId w:val="5"/>
        </w:numPr>
        <w:shd w:val="clear" w:color="auto" w:fill="auto"/>
        <w:tabs>
          <w:tab w:pos="1423" w:val="left"/>
        </w:tabs>
        <w:bidi w:val="0"/>
        <w:spacing w:before="0" w:after="0" w:line="240" w:lineRule="auto"/>
        <w:ind w:left="0" w:right="0" w:firstLine="700"/>
        <w:jc w:val="both"/>
      </w:pPr>
      <w:r>
        <w:rPr>
          <w:rStyle w:val="CharStyle10"/>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0"/>
          <w:lang w:val="en-US" w:eastAsia="en-US"/>
        </w:rPr>
        <w:t>№2;</w:t>
      </w:r>
    </w:p>
    <w:p>
      <w:pPr>
        <w:pStyle w:val="Style9"/>
        <w:keepNext w:val="0"/>
        <w:keepLines w:val="0"/>
        <w:widowControl w:val="0"/>
        <w:numPr>
          <w:ilvl w:val="0"/>
          <w:numId w:val="5"/>
        </w:numPr>
        <w:shd w:val="clear" w:color="auto" w:fill="auto"/>
        <w:tabs>
          <w:tab w:pos="1423" w:val="left"/>
        </w:tabs>
        <w:bidi w:val="0"/>
        <w:spacing w:before="0" w:after="0" w:line="240" w:lineRule="auto"/>
        <w:ind w:left="0" w:right="0" w:firstLine="700"/>
        <w:jc w:val="both"/>
      </w:pPr>
      <w:r>
        <w:rPr>
          <w:rStyle w:val="CharStyle10"/>
        </w:rPr>
        <w:t>преимущество в отношении товаров российского происхождения (в том числе поставляемых при выполнении закупаемых работ, оказании</w:t>
      </w:r>
    </w:p>
    <w:p>
      <w:pPr>
        <w:pStyle w:val="Style9"/>
        <w:keepNext w:val="0"/>
        <w:keepLines w:val="0"/>
        <w:widowControl w:val="0"/>
        <w:shd w:val="clear" w:color="auto" w:fill="auto"/>
        <w:bidi w:val="0"/>
        <w:spacing w:before="0" w:after="40" w:line="240" w:lineRule="auto"/>
        <w:ind w:left="0" w:right="0" w:firstLine="0"/>
        <w:jc w:val="both"/>
      </w:pPr>
      <w:r>
        <w:rPr>
          <w:rStyle w:val="CharStyle10"/>
        </w:rPr>
        <w:t>закупаемых услуг).</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силу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извещению Заказчиком установлено ограничение закупок товаров, происходящих из иностранных государств, выполняемых работ, оказываемых услуг иностранными лицами.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Комиссия Управления отвечает, что Заказчиком размещена декларация и уведомление об отсутствии закупаемого товара в реестре российской промышленной продукции.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На заседании Комиссии Управления представитель Заказчика пояснил, что Заказчик при описании объекта закупки руководствовался характеристиками, предусмотренными КТРУ, а именно позицией </w:t>
      </w:r>
      <w:r>
        <w:rPr>
          <w:rStyle w:val="CharStyle10"/>
          <w:lang w:val="en-US" w:eastAsia="en-US"/>
        </w:rPr>
        <w:t xml:space="preserve">26.20.18.000-00000069, </w:t>
      </w:r>
      <w:r>
        <w:rPr>
          <w:rStyle w:val="CharStyle10"/>
        </w:rPr>
        <w:t>где характеристика «Возможность автоматического двухстороннего сканирования» имеет допустимые значения «Да»/«Нет».</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В соответствии с пп.«а» п.7 Постановления Правительства РФ </w:t>
      </w:r>
      <w:r>
        <w:rPr>
          <w:rStyle w:val="CharStyle10"/>
          <w:lang w:val="en-US" w:eastAsia="en-US"/>
        </w:rPr>
        <w:t xml:space="preserve">№ 1875, </w:t>
      </w:r>
      <w:r>
        <w:rPr>
          <w:rStyle w:val="CharStyle10"/>
        </w:rPr>
        <w:t xml:space="preserve">при закупке товара, производство которого на территории РФ отсутствует, заказчик вправе декларировать отсутствие товара в реестре российской промышленной продукции, указывать характеристики, соответствующие его потребностям, а также направить соответствующее уведомление в Минпромторг. Так, Заказчиком размещены декларация об отсутствии товара в реестре, а также уведомление в Минпромторг </w:t>
      </w:r>
      <w:r>
        <w:rPr>
          <w:rStyle w:val="CharStyle10"/>
          <w:lang w:val="en-US" w:eastAsia="en-US"/>
        </w:rPr>
        <w:t>№1875/2/2026-04-24/548824.</w:t>
      </w:r>
    </w:p>
    <w:p>
      <w:pPr>
        <w:pStyle w:val="Style9"/>
        <w:keepNext w:val="0"/>
        <w:keepLines w:val="0"/>
        <w:widowControl w:val="0"/>
        <w:shd w:val="clear" w:color="auto" w:fill="auto"/>
        <w:bidi w:val="0"/>
        <w:spacing w:before="0" w:after="0" w:line="240" w:lineRule="auto"/>
        <w:ind w:left="0" w:right="0" w:firstLine="700"/>
        <w:jc w:val="both"/>
      </w:pPr>
      <w:r>
        <w:rPr>
          <w:rStyle w:val="CharStyle10"/>
        </w:rPr>
        <w:t>Более того, Заказчиком проведён анализ рынка. Стоимость МФУ с возможностью автоматического двустороннего сканирования выше, чем без таковой.</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Комиссия Управления отмечает, что согласно каталогу товаров, работ, услуг для обеспечения государственных и муниципальных нужд в позиции КТРУ </w:t>
      </w:r>
      <w:r>
        <w:rPr>
          <w:rStyle w:val="CharStyle10"/>
          <w:lang w:val="en-US" w:eastAsia="en-US"/>
        </w:rPr>
        <w:t xml:space="preserve">26.20.18.000-000000690, </w:t>
      </w:r>
      <w:r>
        <w:rPr>
          <w:rStyle w:val="CharStyle10"/>
        </w:rPr>
        <w:t xml:space="preserve">в том числе, отражена следующая характеристика: </w:t>
      </w:r>
      <w:r>
        <w:rPr>
          <w:rStyle w:val="CharStyle10"/>
          <w:i/>
          <w:iCs/>
        </w:rPr>
        <w:t>«Возможность автоматического двухстороннего сканирования (характеристика не является обязательной для применения): Да/Нет».</w:t>
      </w:r>
    </w:p>
    <w:p>
      <w:pPr>
        <w:pStyle w:val="Style9"/>
        <w:keepNext w:val="0"/>
        <w:keepLines w:val="0"/>
        <w:widowControl w:val="0"/>
        <w:shd w:val="clear" w:color="auto" w:fill="auto"/>
        <w:bidi w:val="0"/>
        <w:spacing w:before="0" w:after="0" w:line="262" w:lineRule="auto"/>
        <w:ind w:left="0" w:right="0" w:firstLine="700"/>
        <w:jc w:val="both"/>
      </w:pPr>
      <w:r>
        <w:rPr>
          <w:rStyle w:val="CharStyle10"/>
        </w:rPr>
        <w:t>Вместе с этим, 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Заявителем, не представлено документов и сведений, подтверждающие вышеуказанные доводы жалобы, ввиду чего у Комиссии Управления отсутствуют правовые основания для признания Заказчика нарушившим положения Законе о контрактной системе.</w:t>
      </w:r>
    </w:p>
    <w:p>
      <w:pPr>
        <w:pStyle w:val="Style9"/>
        <w:keepNext w:val="0"/>
        <w:keepLines w:val="0"/>
        <w:widowControl w:val="0"/>
        <w:shd w:val="clear" w:color="auto" w:fill="auto"/>
        <w:bidi w:val="0"/>
        <w:spacing w:before="0" w:after="0" w:line="262" w:lineRule="auto"/>
        <w:ind w:left="0" w:right="0" w:firstLine="700"/>
        <w:jc w:val="both"/>
      </w:pPr>
      <w:r>
        <w:rPr>
          <w:rStyle w:val="CharStyle10"/>
        </w:rPr>
        <w:t>На основании вышеизложенного Комиссия Управления приходит к выводу, что данные доводы жалобы не нашли своего подтверждения и являются необоснованными.</w:t>
      </w:r>
    </w:p>
    <w:p>
      <w:pPr>
        <w:pStyle w:val="Style9"/>
        <w:keepNext w:val="0"/>
        <w:keepLines w:val="0"/>
        <w:widowControl w:val="0"/>
        <w:numPr>
          <w:ilvl w:val="0"/>
          <w:numId w:val="7"/>
        </w:numPr>
        <w:shd w:val="clear" w:color="auto" w:fill="auto"/>
        <w:tabs>
          <w:tab w:pos="951" w:val="left"/>
        </w:tabs>
        <w:bidi w:val="0"/>
        <w:spacing w:before="0" w:after="0" w:line="240" w:lineRule="auto"/>
        <w:ind w:left="0" w:right="0" w:firstLine="700"/>
        <w:jc w:val="both"/>
      </w:pPr>
      <w:r>
        <w:rPr>
          <w:rStyle w:val="CharStyle10"/>
        </w:rPr>
        <w:t xml:space="preserve">.В составе жалобы Заявитель указывает на нарушение Заказчиком порядка дачи разъяснений положений извещения об осуществлении закупки, поскольку, по мнению Заявителя, Заказчиком даны ненадлежащие разъяснения положений извещения (разъяснения положений извещения об осуществлении закупки от </w:t>
      </w:r>
      <w:r>
        <w:rPr>
          <w:rStyle w:val="CharStyle10"/>
          <w:lang w:val="en-US" w:eastAsia="en-US"/>
        </w:rPr>
        <w:t xml:space="preserve">29.04.2026 </w:t>
      </w:r>
      <w:r>
        <w:rPr>
          <w:rStyle w:val="CharStyle10"/>
        </w:rPr>
        <w:t>№РИ1).</w:t>
      </w:r>
    </w:p>
    <w:p>
      <w:pPr>
        <w:pStyle w:val="Style9"/>
        <w:keepNext w:val="0"/>
        <w:keepLines w:val="0"/>
        <w:widowControl w:val="0"/>
        <w:shd w:val="clear" w:color="auto" w:fill="auto"/>
        <w:bidi w:val="0"/>
        <w:spacing w:before="0" w:after="0" w:line="240" w:lineRule="auto"/>
        <w:ind w:left="0" w:right="0" w:firstLine="700"/>
        <w:jc w:val="both"/>
      </w:pPr>
      <w:r>
        <w:rPr>
          <w:rStyle w:val="CharStyle10"/>
        </w:rPr>
        <w:t>Согласно ч.5 ст.42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 которого поступил такой запрос. Такие разъяснения не должны изменять суть извещения об осуществлении закупки.</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Комиссия Управления установлено, что в рамках осуществления закупки Заказчиком размещены в том числе разъяснения положений извещения об осуществлении закупки от </w:t>
      </w:r>
      <w:r>
        <w:rPr>
          <w:rStyle w:val="CharStyle10"/>
          <w:lang w:val="en-US" w:eastAsia="en-US"/>
        </w:rPr>
        <w:t xml:space="preserve">29.04.2026 </w:t>
      </w:r>
      <w:r>
        <w:rPr>
          <w:rStyle w:val="CharStyle10"/>
        </w:rPr>
        <w:t xml:space="preserve">№РИ1, при этом в электронном документе «Ответ </w:t>
      </w:r>
      <w:r>
        <w:rPr>
          <w:rStyle w:val="CharStyle10"/>
          <w:lang w:val="en-US" w:eastAsia="en-US"/>
        </w:rPr>
        <w:t xml:space="preserve">№ </w:t>
      </w:r>
      <w:r>
        <w:rPr>
          <w:rStyle w:val="CharStyle10"/>
        </w:rPr>
        <w:t xml:space="preserve">Т99-107 131-ДР на запрос </w:t>
      </w:r>
      <w:r>
        <w:rPr>
          <w:rStyle w:val="CharStyle10"/>
          <w:lang w:val="en-US" w:eastAsia="en-US"/>
        </w:rPr>
        <w:t xml:space="preserve">№ 1670155», </w:t>
      </w:r>
      <w:r>
        <w:rPr>
          <w:rStyle w:val="CharStyle10"/>
        </w:rPr>
        <w:t>размещенном в рамках разъяснения извещения, Заказчиком представлены разъяснения положений извещения, соответствующие указанному запросу.</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В соответствии с ч. </w:t>
      </w:r>
      <w:r>
        <w:rPr>
          <w:rStyle w:val="CharStyle10"/>
          <w:lang w:val="en-US" w:eastAsia="en-US"/>
        </w:rPr>
        <w:t xml:space="preserve">4 </w:t>
      </w:r>
      <w:r>
        <w:rPr>
          <w:rStyle w:val="CharStyle10"/>
        </w:rPr>
        <w:t xml:space="preserve">ст. </w:t>
      </w:r>
      <w:r>
        <w:rPr>
          <w:rStyle w:val="CharStyle10"/>
          <w:lang w:val="en-US" w:eastAsia="en-US"/>
        </w:rPr>
        <w:t xml:space="preserve">106 </w:t>
      </w:r>
      <w:r>
        <w:rPr>
          <w:rStyle w:val="CharStyle10"/>
        </w:rPr>
        <w:t>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9"/>
        <w:keepNext w:val="0"/>
        <w:keepLines w:val="0"/>
        <w:widowControl w:val="0"/>
        <w:shd w:val="clear" w:color="auto" w:fill="auto"/>
        <w:bidi w:val="0"/>
        <w:spacing w:before="0" w:after="0" w:line="240" w:lineRule="auto"/>
        <w:ind w:left="0" w:right="0" w:firstLine="700"/>
        <w:jc w:val="both"/>
      </w:pPr>
      <w:r>
        <w:rPr>
          <w:rStyle w:val="CharStyle10"/>
        </w:rPr>
        <w:t>Так, в составе жалобы Заявитель пояснил, что в разъяснениях заказчик указал на возможность применения ч.7 ст.95 Закона о контрактной системе, однако инструкция по заполнению заявки прямо запрещает изменение значения характеристики. Создана ситуация правовой неопределённости, позволяющая заказчику избирательно согласовывать замену товара в пользу отдельных</w:t>
      </w:r>
    </w:p>
    <w:p>
      <w:pPr>
        <w:pStyle w:val="Style9"/>
        <w:keepNext w:val="0"/>
        <w:keepLines w:val="0"/>
        <w:widowControl w:val="0"/>
        <w:shd w:val="clear" w:color="auto" w:fill="auto"/>
        <w:bidi w:val="0"/>
        <w:spacing w:before="0" w:after="0" w:line="240" w:lineRule="auto"/>
        <w:ind w:left="0" w:right="0" w:firstLine="0"/>
        <w:jc w:val="both"/>
      </w:pPr>
      <w:r>
        <w:rPr>
          <w:rStyle w:val="CharStyle10"/>
        </w:rPr>
        <w:t>участников, что нарушает принцип равенства и открытости.</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заседании Комиссии Управления представитель Заказчика пояснил, что разъяснение заказчика о возможном применении ч.7 ст.95 Закона о контрактной системе не изменяет сути извещения. Установление характеристики «Нет» обусловлено требованиями нормирования, поскольку включение автоматического двустороннего сканирования приводит к увеличению стоимости товара.</w:t>
      </w:r>
    </w:p>
    <w:p>
      <w:pPr>
        <w:pStyle w:val="Style9"/>
        <w:keepNext w:val="0"/>
        <w:keepLines w:val="0"/>
        <w:widowControl w:val="0"/>
        <w:shd w:val="clear" w:color="auto" w:fill="auto"/>
        <w:bidi w:val="0"/>
        <w:spacing w:before="0" w:after="0" w:line="240" w:lineRule="auto"/>
        <w:ind w:left="0" w:right="0" w:firstLine="700"/>
        <w:jc w:val="both"/>
      </w:pPr>
      <w:r>
        <w:rPr>
          <w:rStyle w:val="CharStyle10"/>
        </w:rPr>
        <w:t>Таким образом, Комиссия Управления приходит к выводу, что размещенные Заказчиком разъяснения не противоречат требованиям ч.5 ст.42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rStyle w:val="CharStyle10"/>
        </w:rPr>
        <w:t>Таким образом, Комиссия Управления приходит к выводу о том, что указанный довод жалобы не нашел своего подтверждения и является необоснованным.</w:t>
      </w:r>
    </w:p>
    <w:p>
      <w:pPr>
        <w:pStyle w:val="Style9"/>
        <w:keepNext w:val="0"/>
        <w:keepLines w:val="0"/>
        <w:widowControl w:val="0"/>
        <w:numPr>
          <w:ilvl w:val="0"/>
          <w:numId w:val="9"/>
        </w:numPr>
        <w:shd w:val="clear" w:color="auto" w:fill="auto"/>
        <w:tabs>
          <w:tab w:pos="961" w:val="left"/>
        </w:tabs>
        <w:bidi w:val="0"/>
        <w:spacing w:before="0" w:after="0" w:line="240" w:lineRule="auto"/>
        <w:ind w:left="0" w:right="0" w:firstLine="700"/>
        <w:jc w:val="both"/>
      </w:pPr>
      <w:r>
        <w:rPr>
          <w:rStyle w:val="CharStyle10"/>
          <w:lang w:val="en-US" w:eastAsia="en-US"/>
        </w:rPr>
        <w:t xml:space="preserve">. </w:t>
      </w:r>
      <w:r>
        <w:rPr>
          <w:rStyle w:val="CharStyle10"/>
        </w:rPr>
        <w:t xml:space="preserve">Более того, Заявитель обжалует противоправное включение в проект контракта условий, ухудшающих положение поставщика по сравнению с Гражданским кодексом РФ. Пункты </w:t>
      </w:r>
      <w:r>
        <w:rPr>
          <w:rStyle w:val="CharStyle10"/>
          <w:lang w:val="en-US" w:eastAsia="en-US"/>
        </w:rPr>
        <w:t xml:space="preserve">8.6 </w:t>
      </w:r>
      <w:r>
        <w:rPr>
          <w:rStyle w:val="CharStyle10"/>
        </w:rPr>
        <w:t xml:space="preserve">и </w:t>
      </w:r>
      <w:r>
        <w:rPr>
          <w:rStyle w:val="CharStyle10"/>
          <w:lang w:val="en-US" w:eastAsia="en-US"/>
        </w:rPr>
        <w:t xml:space="preserve">8.7 </w:t>
      </w:r>
      <w:r>
        <w:rPr>
          <w:rStyle w:val="CharStyle10"/>
        </w:rPr>
        <w:t xml:space="preserve">проекта контракта обязывают поставщика устранять любые недостатки исключительно путём замены товара на новый, без возможности ремонта. Однако в силу п.3 ст.503 Гражданского кодекса РФ и Постановления Правительства РФ </w:t>
      </w:r>
      <w:r>
        <w:rPr>
          <w:rStyle w:val="CharStyle10"/>
          <w:lang w:val="en-US" w:eastAsia="en-US"/>
        </w:rPr>
        <w:t xml:space="preserve">№ 924 </w:t>
      </w:r>
      <w:r>
        <w:rPr>
          <w:rStyle w:val="CharStyle10"/>
        </w:rPr>
        <w:t>замена возможна только при существенном нарушении качества, а именно неустранимые недостатки, несоразмерные расходы, неоднократность проявления дефектов. Заказчик незаконно возлагает на поставщика дополнительные издержки, расширяя основания для замены товара.</w:t>
      </w:r>
    </w:p>
    <w:p>
      <w:pPr>
        <w:pStyle w:val="Style9"/>
        <w:keepNext w:val="0"/>
        <w:keepLines w:val="0"/>
        <w:widowControl w:val="0"/>
        <w:shd w:val="clear" w:color="auto" w:fill="auto"/>
        <w:bidi w:val="0"/>
        <w:spacing w:before="0" w:after="0" w:line="240" w:lineRule="auto"/>
        <w:ind w:left="0" w:right="0" w:firstLine="700"/>
        <w:jc w:val="both"/>
      </w:pPr>
      <w:r>
        <w:rPr>
          <w:rStyle w:val="CharStyle10"/>
        </w:rPr>
        <w:t>Комиссия Управления отмечает, что в Проекте Контракта Заказчик указал следующее:</w:t>
      </w:r>
    </w:p>
    <w:p>
      <w:pPr>
        <w:pStyle w:val="Style9"/>
        <w:keepNext w:val="0"/>
        <w:keepLines w:val="0"/>
        <w:widowControl w:val="0"/>
        <w:shd w:val="clear" w:color="auto" w:fill="auto"/>
        <w:bidi w:val="0"/>
        <w:spacing w:before="0" w:after="0" w:line="240" w:lineRule="auto"/>
        <w:ind w:left="0" w:right="0" w:firstLine="700"/>
        <w:jc w:val="both"/>
      </w:pPr>
      <w:r>
        <w:rPr>
          <w:rStyle w:val="CharStyle10"/>
          <w:i/>
          <w:iCs/>
          <w:lang w:val="en-US" w:eastAsia="en-US"/>
        </w:rPr>
        <w:t xml:space="preserve">«8. </w:t>
      </w:r>
      <w:r>
        <w:rPr>
          <w:rStyle w:val="CharStyle10"/>
          <w:i/>
          <w:iCs/>
        </w:rPr>
        <w:t>Гарантийные обязательства:</w:t>
      </w:r>
    </w:p>
    <w:p>
      <w:pPr>
        <w:pStyle w:val="Style9"/>
        <w:keepNext w:val="0"/>
        <w:keepLines w:val="0"/>
        <w:widowControl w:val="0"/>
        <w:numPr>
          <w:ilvl w:val="0"/>
          <w:numId w:val="9"/>
        </w:numPr>
        <w:shd w:val="clear" w:color="auto" w:fill="auto"/>
        <w:tabs>
          <w:tab w:pos="956" w:val="left"/>
        </w:tabs>
        <w:bidi w:val="0"/>
        <w:spacing w:before="0" w:after="0" w:line="240" w:lineRule="auto"/>
        <w:ind w:left="0" w:right="0" w:firstLine="700"/>
        <w:jc w:val="both"/>
      </w:pPr>
      <w:r>
        <w:rPr>
          <w:rStyle w:val="CharStyle10"/>
          <w:i/>
          <w:iCs/>
          <w:lang w:val="en-US" w:eastAsia="en-US"/>
        </w:rPr>
        <w:t xml:space="preserve">.6. </w:t>
      </w:r>
      <w:r>
        <w:rPr>
          <w:rStyle w:val="CharStyle10"/>
          <w:i/>
          <w:iCs/>
        </w:rPr>
        <w:t xml:space="preserve">В случае обнаружения недостатков (дефектов) товара в течение гарантийного срока Поставщик обязуется устранить выявленные недостатки (дефекты) товара собственными силами в течение </w:t>
      </w:r>
      <w:r>
        <w:rPr>
          <w:rStyle w:val="CharStyle10"/>
          <w:i/>
          <w:iCs/>
          <w:lang w:val="en-US" w:eastAsia="en-US"/>
        </w:rPr>
        <w:t xml:space="preserve">10 </w:t>
      </w:r>
      <w:r>
        <w:rPr>
          <w:rStyle w:val="CharStyle10"/>
          <w:i/>
          <w:iCs/>
        </w:rPr>
        <w:t>(десяти) рабочих дней со дня получения претензии от Заказчика.</w:t>
      </w:r>
    </w:p>
    <w:p>
      <w:pPr>
        <w:pStyle w:val="Style9"/>
        <w:keepNext w:val="0"/>
        <w:keepLines w:val="0"/>
        <w:widowControl w:val="0"/>
        <w:numPr>
          <w:ilvl w:val="0"/>
          <w:numId w:val="9"/>
        </w:numPr>
        <w:shd w:val="clear" w:color="auto" w:fill="auto"/>
        <w:tabs>
          <w:tab w:pos="961" w:val="left"/>
        </w:tabs>
        <w:bidi w:val="0"/>
        <w:spacing w:before="0" w:after="0" w:line="240" w:lineRule="auto"/>
        <w:ind w:left="0" w:right="0" w:firstLine="700"/>
        <w:jc w:val="both"/>
      </w:pPr>
      <w:r>
        <w:rPr>
          <w:rStyle w:val="CharStyle10"/>
          <w:i/>
          <w:iCs/>
          <w:lang w:val="en-US" w:eastAsia="en-US"/>
        </w:rPr>
        <w:t xml:space="preserve">.7. </w:t>
      </w:r>
      <w:r>
        <w:rPr>
          <w:rStyle w:val="CharStyle10"/>
          <w:i/>
          <w:iCs/>
        </w:rPr>
        <w:t xml:space="preserve">Поставщик обязан за свой счет устранить дефекты, выявленные в Товаре в течение гарантийного срока путем замены Товара на новый (аналогичный), если не докажет, что дефекты возникли в результате нарушения Заказчиком правил эксплуатации Товара или его хранения. Вывоз Товара при наступлении гарантийного случая осуществляет Поставщик за свой счет и своими силами в течение </w:t>
      </w:r>
      <w:r>
        <w:rPr>
          <w:rStyle w:val="CharStyle10"/>
          <w:i/>
          <w:iCs/>
          <w:lang w:val="en-US" w:eastAsia="en-US"/>
        </w:rPr>
        <w:t xml:space="preserve">5 </w:t>
      </w:r>
      <w:r>
        <w:rPr>
          <w:rStyle w:val="CharStyle10"/>
          <w:i/>
          <w:iCs/>
        </w:rPr>
        <w:t xml:space="preserve">рабочих дней после получения письменного уведомления Заказчика о выявленных дефектах. Товар передается с документом, содержащим информацию о выявленных дефектах, с указанием даты передачи Товара Поставщику. Замена Товара производится Поставщиком в течение </w:t>
      </w:r>
      <w:r>
        <w:rPr>
          <w:rStyle w:val="CharStyle10"/>
          <w:i/>
          <w:iCs/>
          <w:lang w:val="en-US" w:eastAsia="en-US"/>
        </w:rPr>
        <w:t xml:space="preserve">10 </w:t>
      </w:r>
      <w:r>
        <w:rPr>
          <w:rStyle w:val="CharStyle10"/>
          <w:i/>
          <w:iCs/>
        </w:rPr>
        <w:t>рабочих дней со дня получения Товара от Заказчика. Все расходы, связанные с возвратом или заменой дефектных частей, оплачиваются Поставщиком».</w:t>
      </w:r>
    </w:p>
    <w:p>
      <w:pPr>
        <w:pStyle w:val="Style9"/>
        <w:keepNext w:val="0"/>
        <w:keepLines w:val="0"/>
        <w:widowControl w:val="0"/>
        <w:shd w:val="clear" w:color="auto" w:fill="auto"/>
        <w:bidi w:val="0"/>
        <w:spacing w:before="0" w:after="0" w:line="240" w:lineRule="auto"/>
        <w:ind w:left="0" w:right="0" w:firstLine="700"/>
        <w:jc w:val="both"/>
      </w:pPr>
      <w:r>
        <w:rPr>
          <w:rStyle w:val="CharStyle10"/>
        </w:rPr>
        <w:t xml:space="preserve">В свою очередь, представитель Заказчика пояснил, что контракт на поставку МФУ является договором поставки, а не договором розничной купли-продажи, на который ссылается Заявитель. Пункты </w:t>
      </w:r>
      <w:r>
        <w:rPr>
          <w:rStyle w:val="CharStyle10"/>
          <w:lang w:val="en-US" w:eastAsia="en-US"/>
        </w:rPr>
        <w:t xml:space="preserve">8.6 </w:t>
      </w:r>
      <w:r>
        <w:rPr>
          <w:rStyle w:val="CharStyle10"/>
        </w:rPr>
        <w:t xml:space="preserve">и </w:t>
      </w:r>
      <w:r>
        <w:rPr>
          <w:rStyle w:val="CharStyle10"/>
          <w:lang w:val="en-US" w:eastAsia="en-US"/>
        </w:rPr>
        <w:t xml:space="preserve">8.7 </w:t>
      </w:r>
      <w:r>
        <w:rPr>
          <w:rStyle w:val="CharStyle10"/>
        </w:rPr>
        <w:t xml:space="preserve">проекта контракта не противоречат ст. </w:t>
      </w:r>
      <w:r>
        <w:rPr>
          <w:rStyle w:val="CharStyle10"/>
          <w:lang w:val="en-US" w:eastAsia="en-US"/>
        </w:rPr>
        <w:t xml:space="preserve">475 </w:t>
      </w:r>
      <w:r>
        <w:rPr>
          <w:rStyle w:val="CharStyle10"/>
        </w:rPr>
        <w:t>Гражданского кодекса РФ, при этом, право требования замены товара при существенных недостатках не нарушает требования Закона о контрактной системе. Таким образом, по мнению Заказчика, условия контракта,</w:t>
      </w:r>
      <w:r>
        <w:br w:type="page"/>
      </w:r>
    </w:p>
    <w:p>
      <w:pPr>
        <w:pStyle w:val="Style9"/>
        <w:keepNext w:val="0"/>
        <w:keepLines w:val="0"/>
        <w:widowControl w:val="0"/>
        <w:shd w:val="clear" w:color="auto" w:fill="auto"/>
        <w:bidi w:val="0"/>
        <w:spacing w:before="0" w:after="0" w:line="240" w:lineRule="auto"/>
        <w:ind w:left="0" w:right="0" w:firstLine="0"/>
        <w:jc w:val="both"/>
      </w:pPr>
      <w:r>
        <w:rPr>
          <w:rStyle w:val="CharStyle10"/>
        </w:rPr>
        <w:t>предусматривающие устранение недостатков силами поставщика с возможностью замены товара, не противоречат законодательству.</w:t>
      </w:r>
    </w:p>
    <w:p>
      <w:pPr>
        <w:pStyle w:val="Style9"/>
        <w:keepNext w:val="0"/>
        <w:keepLines w:val="0"/>
        <w:widowControl w:val="0"/>
        <w:shd w:val="clear" w:color="auto" w:fill="auto"/>
        <w:bidi w:val="0"/>
        <w:spacing w:before="0" w:after="0" w:line="240" w:lineRule="auto"/>
        <w:ind w:left="0" w:right="0" w:firstLine="700"/>
        <w:jc w:val="both"/>
      </w:pPr>
      <w:r>
        <w:rPr>
          <w:rStyle w:val="CharStyle10"/>
        </w:rPr>
        <w:t>Доказательств обратного Заявителем не представлено.</w:t>
      </w:r>
    </w:p>
    <w:p>
      <w:pPr>
        <w:pStyle w:val="Style9"/>
        <w:keepNext w:val="0"/>
        <w:keepLines w:val="0"/>
        <w:widowControl w:val="0"/>
        <w:shd w:val="clear" w:color="auto" w:fill="auto"/>
        <w:bidi w:val="0"/>
        <w:spacing w:before="0" w:after="0" w:line="240" w:lineRule="auto"/>
        <w:ind w:left="0" w:right="0" w:firstLine="700"/>
        <w:jc w:val="both"/>
      </w:pPr>
      <w:r>
        <w:rPr>
          <w:rStyle w:val="CharStyle10"/>
        </w:rPr>
        <w:t>На основании изложенного, Комиссия Управления делает вывод, что данный довод жалобы не нашел своего подтверждения и является необоснованным.</w:t>
      </w:r>
    </w:p>
    <w:p>
      <w:pPr>
        <w:pStyle w:val="Style9"/>
        <w:keepNext w:val="0"/>
        <w:keepLines w:val="0"/>
        <w:widowControl w:val="0"/>
        <w:shd w:val="clear" w:color="auto" w:fill="auto"/>
        <w:bidi w:val="0"/>
        <w:spacing w:before="0" w:after="500" w:line="240" w:lineRule="auto"/>
        <w:ind w:left="0" w:right="0" w:firstLine="700"/>
        <w:jc w:val="both"/>
      </w:pPr>
      <w:r>
        <w:rPr>
          <w:rStyle w:val="CharStyle10"/>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280" w:line="240" w:lineRule="auto"/>
        <w:ind w:left="0" w:right="0" w:firstLine="0"/>
        <w:jc w:val="center"/>
      </w:pPr>
      <w:r>
        <w:rPr>
          <w:rStyle w:val="CharStyle10"/>
          <w:b/>
          <w:bCs/>
        </w:rPr>
        <w:t>РЕШИЛА:</w:t>
      </w:r>
    </w:p>
    <w:p>
      <w:pPr>
        <w:pStyle w:val="Style9"/>
        <w:keepNext w:val="0"/>
        <w:keepLines w:val="0"/>
        <w:widowControl w:val="0"/>
        <w:numPr>
          <w:ilvl w:val="0"/>
          <w:numId w:val="11"/>
        </w:numPr>
        <w:shd w:val="clear" w:color="auto" w:fill="auto"/>
        <w:tabs>
          <w:tab w:pos="891" w:val="left"/>
        </w:tabs>
        <w:bidi w:val="0"/>
        <w:spacing w:before="0" w:after="0" w:line="240" w:lineRule="auto"/>
        <w:ind w:left="0" w:right="0" w:firstLine="580"/>
        <w:jc w:val="both"/>
      </w:pPr>
      <w:r>
        <w:rPr>
          <w:rStyle w:val="CharStyle10"/>
        </w:rPr>
        <w:t>Признать жалобу ИП Болдырев К.Д. на действия ФГБУ ГМЦ Росстата необоснованной.</w:t>
      </w:r>
    </w:p>
    <w:p>
      <w:pPr>
        <w:pStyle w:val="Style9"/>
        <w:keepNext w:val="0"/>
        <w:keepLines w:val="0"/>
        <w:widowControl w:val="0"/>
        <w:numPr>
          <w:ilvl w:val="0"/>
          <w:numId w:val="11"/>
        </w:numPr>
        <w:shd w:val="clear" w:color="auto" w:fill="auto"/>
        <w:tabs>
          <w:tab w:pos="882" w:val="left"/>
        </w:tabs>
        <w:bidi w:val="0"/>
        <w:spacing w:before="0" w:after="280" w:line="240" w:lineRule="auto"/>
        <w:ind w:left="0" w:right="0" w:firstLine="580"/>
        <w:jc w:val="both"/>
      </w:pPr>
      <w:r>
        <w:rPr>
          <w:rStyle w:val="CharStyle10"/>
        </w:rPr>
        <w:t>.Снять ограничения, наложенные на определение поставщика (подрядчика, исполнителя) Московским УФАС России.</w:t>
      </w:r>
    </w:p>
    <w:p>
      <w:pPr>
        <w:pStyle w:val="Style9"/>
        <w:keepNext w:val="0"/>
        <w:keepLines w:val="0"/>
        <w:widowControl w:val="0"/>
        <w:shd w:val="clear" w:color="auto" w:fill="auto"/>
        <w:bidi w:val="0"/>
        <w:spacing w:before="0" w:after="0" w:line="240" w:lineRule="auto"/>
        <w:ind w:left="0" w:right="0" w:firstLine="860"/>
        <w:jc w:val="both"/>
      </w:pPr>
      <w:r>
        <w:rPr>
          <w:rStyle w:val="CharStyle10"/>
        </w:rPr>
        <w:t xml:space="preserve">Решение может быть обжаловано в судебном порядке в Арбитражном суде г. Москвы в течение </w:t>
      </w:r>
      <w:r>
        <w:rPr>
          <w:rStyle w:val="CharStyle10"/>
          <w:lang w:val="en-US" w:eastAsia="en-US"/>
        </w:rPr>
        <w:t xml:space="preserve">3 </w:t>
      </w:r>
      <w:r>
        <w:rPr>
          <w:rStyle w:val="CharStyle10"/>
        </w:rPr>
        <w:t xml:space="preserve">(трех) месяцев с даты его принятия в порядке, установленном гл. </w:t>
      </w:r>
      <w:r>
        <w:rPr>
          <w:rStyle w:val="CharStyle10"/>
          <w:lang w:val="en-US" w:eastAsia="en-US"/>
        </w:rPr>
        <w:t xml:space="preserve">24 </w:t>
      </w:r>
      <w:r>
        <w:rPr>
          <w:rStyle w:val="CharStyle10"/>
        </w:rPr>
        <w:t>АПК РФ.</w:t>
      </w:r>
    </w:p>
    <w:p>
      <w:pPr>
        <w:widowControl w:val="0"/>
        <w:spacing w:line="1" w:lineRule="exact"/>
        <w:sectPr>
          <w:headerReference w:type="default" r:id="rId12"/>
          <w:footerReference w:type="default" r:id="rId13"/>
          <w:footnotePr>
            <w:pos w:val="pageBottom"/>
            <w:numFmt w:val="decimal"/>
            <w:numRestart w:val="continuous"/>
          </w:footnotePr>
          <w:pgSz w:w="11900" w:h="16840"/>
          <w:pgMar w:top="927" w:right="540" w:bottom="1004" w:left="1097" w:header="0" w:footer="3" w:gutter="0"/>
          <w:cols w:space="720"/>
          <w:noEndnote/>
          <w:rtlGutter w:val="0"/>
          <w:docGrid w:linePitch="360"/>
        </w:sectPr>
      </w:pPr>
      <w:r>
        <mc:AlternateContent>
          <mc:Choice Requires="wps">
            <w:drawing>
              <wp:anchor distT="330200" distB="344170" distL="0" distR="0" simplePos="0" relativeHeight="125829379" behindDoc="0" locked="0" layoutInCell="1" allowOverlap="1">
                <wp:simplePos x="0" y="0"/>
                <wp:positionH relativeFrom="page">
                  <wp:posOffset>733425</wp:posOffset>
                </wp:positionH>
                <wp:positionV relativeFrom="paragraph">
                  <wp:posOffset>330200</wp:posOffset>
                </wp:positionV>
                <wp:extent cx="1844040" cy="250190"/>
                <wp:wrapTopAndBottom/>
                <wp:docPr id="12" name="Shape 12"/>
                <a:graphic xmlns:a="http://schemas.openxmlformats.org/drawingml/2006/main">
                  <a:graphicData uri="http://schemas.microsoft.com/office/word/2010/wordprocessingShape">
                    <wps:wsp>
                      <wps:cNvSpPr txBox="1"/>
                      <wps:spPr>
                        <a:xfrm>
                          <a:ext cx="184404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wps:txbx>
                      <wps:bodyPr wrap="none" lIns="0" tIns="0" rIns="0" bIns="0">
                        <a:noAutoFit/>
                      </wps:bodyPr>
                    </wps:wsp>
                  </a:graphicData>
                </a:graphic>
              </wp:anchor>
            </w:drawing>
          </mc:Choice>
          <mc:Fallback>
            <w:pict>
              <v:shape id="_x0000_s1038" type="#_x0000_t202" style="position:absolute;margin-left:57.75pt;margin-top:26.pt;width:145.20000000000002pt;height:19.699999999999999pt;z-index:-125829374;mso-wrap-distance-left:0;mso-wrap-distance-top:26.pt;mso-wrap-distance-right:0;mso-wrap-distance-bottom:27.1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Председательствующий</w:t>
                      </w:r>
                    </w:p>
                  </w:txbxContent>
                </v:textbox>
                <w10:wrap type="topAndBottom" anchorx="page"/>
              </v:shape>
            </w:pict>
          </mc:Fallback>
        </mc:AlternateContent>
      </w:r>
      <w:r>
        <w:drawing>
          <wp:anchor distT="403225" distB="0" distL="0" distR="1786255" simplePos="0" relativeHeight="125829381" behindDoc="0" locked="0" layoutInCell="1" allowOverlap="1">
            <wp:simplePos x="0" y="0"/>
            <wp:positionH relativeFrom="page">
              <wp:posOffset>3101975</wp:posOffset>
            </wp:positionH>
            <wp:positionV relativeFrom="paragraph">
              <wp:posOffset>403225</wp:posOffset>
            </wp:positionV>
            <wp:extent cx="359410" cy="524510"/>
            <wp:wrapTopAndBottom/>
            <wp:docPr id="14" name="Shape 14"/>
            <a:graphic xmlns:a="http://schemas.openxmlformats.org/drawingml/2006/main">
              <a:graphicData uri="http://schemas.openxmlformats.org/drawingml/2006/picture">
                <pic:pic xmlns:pic="http://schemas.openxmlformats.org/drawingml/2006/picture">
                  <pic:nvPicPr>
                    <pic:cNvPr id="15" name="Picture box 15"/>
                    <pic:cNvPicPr/>
                  </pic:nvPicPr>
                  <pic:blipFill>
                    <a:blip r:embed="rId14"/>
                    <a:stretch/>
                  </pic:blipFill>
                  <pic:spPr>
                    <a:xfrm>
                      <a:ext cx="359410" cy="52451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3562350</wp:posOffset>
                </wp:positionH>
                <wp:positionV relativeFrom="paragraph">
                  <wp:posOffset>808355</wp:posOffset>
                </wp:positionV>
                <wp:extent cx="1283335" cy="100330"/>
                <wp:wrapNone/>
                <wp:docPr id="16" name="Shape 16"/>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42" type="#_x0000_t202" style="position:absolute;margin-left:280.5pt;margin-top:63.649999999999999pt;width:101.05pt;height:7.9000000000000004pt;z-index:251657729;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3519805</wp:posOffset>
                </wp:positionH>
                <wp:positionV relativeFrom="paragraph">
                  <wp:posOffset>491490</wp:posOffset>
                </wp:positionV>
                <wp:extent cx="1725295" cy="259080"/>
                <wp:wrapNone/>
                <wp:docPr id="18" name="Shape 18"/>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77.15000000000003pt;margin-top:38.700000000000003pt;width:135.84999999999999pt;height:20.40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344170" distL="0" distR="0" simplePos="0" relativeHeight="125829382" behindDoc="0" locked="0" layoutInCell="1" allowOverlap="1">
                <wp:simplePos x="0" y="0"/>
                <wp:positionH relativeFrom="page">
                  <wp:posOffset>6076315</wp:posOffset>
                </wp:positionH>
                <wp:positionV relativeFrom="paragraph">
                  <wp:posOffset>330200</wp:posOffset>
                </wp:positionV>
                <wp:extent cx="1136650" cy="250190"/>
                <wp:wrapTopAndBottom/>
                <wp:docPr id="20" name="Shape 20"/>
                <a:graphic xmlns:a="http://schemas.openxmlformats.org/drawingml/2006/main">
                  <a:graphicData uri="http://schemas.microsoft.com/office/word/2010/wordprocessingShape">
                    <wps:wsp>
                      <wps:cNvSpPr txBox="1"/>
                      <wps:spPr>
                        <a:xfrm>
                          <a:ext cx="113665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Д.С. Грешнева</w:t>
                            </w:r>
                          </w:p>
                        </w:txbxContent>
                      </wps:txbx>
                      <wps:bodyPr wrap="none" lIns="0" tIns="0" rIns="0" bIns="0">
                        <a:noAutoFit/>
                      </wps:bodyPr>
                    </wps:wsp>
                  </a:graphicData>
                </a:graphic>
              </wp:anchor>
            </w:drawing>
          </mc:Choice>
          <mc:Fallback>
            <w:pict>
              <v:shape id="_x0000_s1046" type="#_x0000_t202" style="position:absolute;margin-left:478.44999999999999pt;margin-top:26.pt;width:89.5pt;height:19.699999999999999pt;z-index:-125829371;mso-wrap-distance-left:0;mso-wrap-distance-top:26.pt;mso-wrap-distance-right:0;mso-wrap-distance-bottom:27.1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rPr>
                        <w:t>Д.С. Грешнева</w:t>
                      </w:r>
                    </w:p>
                  </w:txbxContent>
                </v:textbox>
                <w10:wrap type="topAndBottom" anchorx="page"/>
              </v:shape>
            </w:pict>
          </mc:Fallback>
        </mc:AlternateConten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Кому выдан: </w:t>
      </w:r>
      <w:r>
        <w:rPr>
          <w:rStyle w:val="CharStyle18"/>
          <w:color w:val="000000"/>
        </w:rPr>
        <w:t>Грешнева Дарья Сергеевна</w:t>
      </w:r>
    </w:p>
    <w:p>
      <w:pPr>
        <w:pStyle w:val="Style17"/>
        <w:keepNext w:val="0"/>
        <w:keepLines w:val="0"/>
        <w:widowControl w:val="0"/>
        <w:shd w:val="clear" w:color="auto" w:fill="auto"/>
        <w:bidi w:val="0"/>
        <w:spacing w:before="0" w:after="0" w:line="240" w:lineRule="auto"/>
        <w:ind w:right="0" w:firstLine="0"/>
        <w:jc w:val="left"/>
      </w:pPr>
      <w:r>
        <w:rPr>
          <w:rStyle w:val="CharStyle18"/>
          <w:color w:val="2A2A2A"/>
        </w:rPr>
        <w:t xml:space="preserve">Сертификат № </w:t>
      </w:r>
      <w:r>
        <w:rPr>
          <w:rStyle w:val="CharStyle18"/>
          <w:color w:val="5E5E5E"/>
        </w:rPr>
        <w:t>00831</w:t>
      </w:r>
      <w:r>
        <w:rPr>
          <w:rStyle w:val="CharStyle18"/>
          <w:lang w:val="en-US" w:eastAsia="en-US"/>
        </w:rPr>
        <w:t>B7545C61281C4BAB156778A683BFB</w:t>
      </w:r>
    </w:p>
    <w:p>
      <w:pPr>
        <w:pStyle w:val="Style17"/>
        <w:keepNext w:val="0"/>
        <w:keepLines w:val="0"/>
        <w:widowControl w:val="0"/>
        <w:shd w:val="clear" w:color="auto" w:fill="auto"/>
        <w:bidi w:val="0"/>
        <w:spacing w:before="0" w:after="180" w:line="240" w:lineRule="auto"/>
        <w:ind w:right="0" w:firstLine="0"/>
        <w:jc w:val="left"/>
      </w:pPr>
      <w:r>
        <w:rPr>
          <w:rStyle w:val="CharStyle18"/>
        </w:rPr>
        <w:t xml:space="preserve">Действителен с </w:t>
      </w:r>
      <w:r>
        <w:rPr>
          <w:rStyle w:val="CharStyle18"/>
          <w:color w:val="2A2A2A"/>
        </w:rPr>
        <w:t xml:space="preserve">17.07.2025 </w:t>
      </w:r>
      <w:r>
        <w:rPr>
          <w:rStyle w:val="CharStyle18"/>
          <w:color w:val="5E5E5E"/>
        </w:rPr>
        <w:t xml:space="preserve">по </w:t>
      </w:r>
      <w:r>
        <w:rPr>
          <w:rStyle w:val="CharStyle18"/>
        </w:rPr>
        <w:t>10.10.2026</w:t>
      </w:r>
    </w:p>
    <w:p>
      <w:pPr>
        <w:pStyle w:val="Style9"/>
        <w:keepNext w:val="0"/>
        <w:keepLines w:val="0"/>
        <w:widowControl w:val="0"/>
        <w:shd w:val="clear" w:color="auto" w:fill="auto"/>
        <w:bidi w:val="0"/>
        <w:spacing w:before="0" w:after="80" w:line="240" w:lineRule="auto"/>
        <w:ind w:left="0" w:right="0" w:firstLine="0"/>
        <w:jc w:val="left"/>
      </w:pPr>
      <w:r>
        <w:rPr>
          <w:rStyle w:val="CharStyle10"/>
        </w:rPr>
        <w:t>Члены Комиссии:</w:t>
      </w:r>
    </w:p>
    <w:p>
      <w:pPr>
        <w:pStyle w:val="Style9"/>
        <w:keepNext w:val="0"/>
        <w:keepLines w:val="0"/>
        <w:widowControl w:val="0"/>
        <w:shd w:val="clear" w:color="auto" w:fill="auto"/>
        <w:bidi w:val="0"/>
        <w:spacing w:before="0" w:after="370" w:line="240" w:lineRule="auto"/>
        <w:ind w:left="0" w:right="0" w:firstLine="840"/>
        <w:jc w:val="left"/>
      </w:pPr>
      <w:r>
        <w:drawing>
          <wp:anchor distT="0" distB="0" distL="114300" distR="1931035" simplePos="0" relativeHeight="125829384" behindDoc="0" locked="0" layoutInCell="1" allowOverlap="1">
            <wp:simplePos x="0" y="0"/>
            <wp:positionH relativeFrom="page">
              <wp:posOffset>3131820</wp:posOffset>
            </wp:positionH>
            <wp:positionV relativeFrom="paragraph">
              <wp:posOffset>88900</wp:posOffset>
            </wp:positionV>
            <wp:extent cx="298450" cy="347345"/>
            <wp:wrapSquare wrapText="right"/>
            <wp:docPr id="22" name="Shape 22"/>
            <a:graphic xmlns:a="http://schemas.openxmlformats.org/drawingml/2006/main">
              <a:graphicData uri="http://schemas.openxmlformats.org/drawingml/2006/picture">
                <pic:pic xmlns:pic="http://schemas.openxmlformats.org/drawingml/2006/picture">
                  <pic:nvPicPr>
                    <pic:cNvPr id="23" name="Picture box 23"/>
                    <pic:cNvPicPr/>
                  </pic:nvPicPr>
                  <pic:blipFill>
                    <a:blip r:embed="rId16"/>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3521710</wp:posOffset>
                </wp:positionH>
                <wp:positionV relativeFrom="paragraph">
                  <wp:posOffset>149860</wp:posOffset>
                </wp:positionV>
                <wp:extent cx="1722120" cy="259080"/>
                <wp:wrapNone/>
                <wp:docPr id="24" name="Shape 24"/>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0" type="#_x0000_t202" style="position:absolute;margin-left:277.30000000000001pt;margin-top:11.800000000000001pt;width:135.59999999999999pt;height:20.400000000000002pt;z-index:251657733;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Е.С. Переверзева</w:t>
      </w:r>
    </w:p>
    <w:p>
      <w:pPr>
        <w:pStyle w:val="Style2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3"/>
          <w:color w:val="FFFFFF"/>
        </w:rPr>
        <w:t>СВЕДЕНИЯ О СЕРТИФИКАТЕ ЭП</w:t>
      </w:r>
    </w:p>
    <w:p>
      <w:pPr>
        <w:pStyle w:val="Style17"/>
        <w:keepNext w:val="0"/>
        <w:keepLines w:val="0"/>
        <w:widowControl w:val="0"/>
        <w:shd w:val="clear" w:color="auto" w:fill="auto"/>
        <w:bidi w:val="0"/>
        <w:spacing w:before="0" w:after="0" w:line="266" w:lineRule="auto"/>
        <w:ind w:right="0" w:firstLine="0"/>
        <w:jc w:val="left"/>
      </w:pPr>
      <w:r>
        <w:rPr>
          <w:rStyle w:val="CharStyle18"/>
        </w:rPr>
        <w:t xml:space="preserve">Кому выдан: </w:t>
      </w:r>
      <w:r>
        <w:rPr>
          <w:rStyle w:val="CharStyle18"/>
          <w:color w:val="000000"/>
        </w:rPr>
        <w:t>ПЕРЕВЕРЗЕВА ЕЛИЗАВЕТА СЕРГЕЕВНА</w:t>
      </w:r>
      <w:r>
        <w:rPr>
          <w:rStyle w:val="CharStyle18"/>
          <w:color w:val="000000"/>
        </w:rPr>
        <w:t xml:space="preserve"> </w:t>
      </w:r>
      <w:r>
        <w:rPr>
          <w:rStyle w:val="CharStyle18"/>
        </w:rPr>
        <w:t xml:space="preserve">Сертификат </w:t>
      </w:r>
      <w:r>
        <w:rPr>
          <w:rStyle w:val="CharStyle18"/>
          <w:color w:val="2A2A2A"/>
        </w:rPr>
        <w:t xml:space="preserve">№ </w:t>
      </w:r>
      <w:r>
        <w:rPr>
          <w:rStyle w:val="CharStyle18"/>
          <w:lang w:val="en-US" w:eastAsia="en-US"/>
        </w:rPr>
        <w:t>00FFF3ACD3A01A73F4C680C3941</w:t>
      </w:r>
      <w:r>
        <w:rPr>
          <w:rStyle w:val="CharStyle18"/>
        </w:rPr>
        <w:t>ЕЗСА026</w:t>
      </w:r>
    </w:p>
    <w:p>
      <w:pPr>
        <w:pStyle w:val="Style17"/>
        <w:keepNext w:val="0"/>
        <w:keepLines w:val="0"/>
        <w:widowControl w:val="0"/>
        <w:shd w:val="clear" w:color="auto" w:fill="auto"/>
        <w:bidi w:val="0"/>
        <w:spacing w:before="0" w:after="320" w:line="266" w:lineRule="auto"/>
        <w:ind w:right="0" w:firstLine="0"/>
        <w:jc w:val="left"/>
      </w:pPr>
      <w:r>
        <w:rPr>
          <w:rStyle w:val="CharStyle18"/>
        </w:rPr>
        <w:t xml:space="preserve">Действителен с 11.12.2025 </w:t>
      </w:r>
      <w:r>
        <w:rPr>
          <w:rStyle w:val="CharStyle18"/>
          <w:color w:val="5E5E5E"/>
        </w:rPr>
        <w:t xml:space="preserve">по </w:t>
      </w:r>
      <w:r>
        <w:rPr>
          <w:rStyle w:val="CharStyle18"/>
        </w:rPr>
        <w:t>06.03.2027</w:t>
      </w:r>
    </w:p>
    <w:p>
      <w:pPr>
        <w:pStyle w:val="Style9"/>
        <w:keepNext w:val="0"/>
        <w:keepLines w:val="0"/>
        <w:widowControl w:val="0"/>
        <w:shd w:val="clear" w:color="auto" w:fill="auto"/>
        <w:bidi w:val="0"/>
        <w:spacing w:before="0" w:after="640" w:line="240" w:lineRule="auto"/>
        <w:ind w:left="0" w:right="0" w:firstLine="840"/>
        <w:jc w:val="left"/>
      </w:pPr>
      <w:r>
        <w:drawing>
          <wp:anchor distT="0" distB="0" distL="114300" distR="1900555" simplePos="0" relativeHeight="125829385" behindDoc="0" locked="0" layoutInCell="1" allowOverlap="1">
            <wp:simplePos x="0" y="0"/>
            <wp:positionH relativeFrom="page">
              <wp:posOffset>3101340</wp:posOffset>
            </wp:positionH>
            <wp:positionV relativeFrom="paragraph">
              <wp:posOffset>63500</wp:posOffset>
            </wp:positionV>
            <wp:extent cx="359410" cy="524510"/>
            <wp:wrapSquare wrapText="right"/>
            <wp:docPr id="26" name="Shape 26"/>
            <a:graphic xmlns:a="http://schemas.openxmlformats.org/drawingml/2006/main">
              <a:graphicData uri="http://schemas.openxmlformats.org/drawingml/2006/picture">
                <pic:pic xmlns:pic="http://schemas.openxmlformats.org/drawingml/2006/picture">
                  <pic:nvPicPr>
                    <pic:cNvPr id="27" name="Picture box 27"/>
                    <pic:cNvPicPr/>
                  </pic:nvPicPr>
                  <pic:blipFill>
                    <a:blip r:embed="rId18"/>
                    <a:stretch/>
                  </pic:blipFill>
                  <pic:spPr>
                    <a:xfrm>
                      <a:ext cx="359410" cy="52451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3561715</wp:posOffset>
                </wp:positionH>
                <wp:positionV relativeFrom="paragraph">
                  <wp:posOffset>468630</wp:posOffset>
                </wp:positionV>
                <wp:extent cx="1283335" cy="100330"/>
                <wp:wrapNone/>
                <wp:docPr id="28" name="Shape 28"/>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wps:txbx>
                      <wps:bodyPr lIns="0" tIns="0" rIns="0" bIns="0">
                        <a:noAutoFit/>
                      </wps:bodyPr>
                    </wps:wsp>
                  </a:graphicData>
                </a:graphic>
              </wp:anchor>
            </w:drawing>
          </mc:Choice>
          <mc:Fallback>
            <w:pict>
              <v:shape id="_x0000_s1054" type="#_x0000_t202" style="position:absolute;margin-left:280.44999999999999pt;margin-top:36.899999999999999pt;width:101.05pt;height:7.9000000000000004pt;z-index:251657735;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4"/>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3521710</wp:posOffset>
                </wp:positionH>
                <wp:positionV relativeFrom="paragraph">
                  <wp:posOffset>151765</wp:posOffset>
                </wp:positionV>
                <wp:extent cx="1722120" cy="259080"/>
                <wp:wrapNone/>
                <wp:docPr id="30" name="Shape 3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77.30000000000001pt;margin-top:11.950000000000001pt;width:135.59999999999999pt;height:20.400000000000002pt;z-index:251657737;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0"/>
        </w:rPr>
        <w:t>А.С. Хлебникова</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Кому выдан: </w:t>
      </w:r>
      <w:r>
        <w:rPr>
          <w:rStyle w:val="CharStyle18"/>
          <w:color w:val="000000"/>
        </w:rPr>
        <w:t>ХЛЕБНИКОВА АНАСТАСИЯ СЕРГЕЕВНА</w:t>
      </w:r>
    </w:p>
    <w:p>
      <w:pPr>
        <w:pStyle w:val="Style17"/>
        <w:keepNext w:val="0"/>
        <w:keepLines w:val="0"/>
        <w:widowControl w:val="0"/>
        <w:shd w:val="clear" w:color="auto" w:fill="auto"/>
        <w:bidi w:val="0"/>
        <w:spacing w:before="0" w:after="0" w:line="240" w:lineRule="auto"/>
        <w:ind w:right="0" w:firstLine="0"/>
        <w:jc w:val="left"/>
      </w:pPr>
      <w:r>
        <w:rPr>
          <w:rStyle w:val="CharStyle18"/>
        </w:rPr>
        <w:t xml:space="preserve">Сертификат </w:t>
      </w:r>
      <w:r>
        <w:rPr>
          <w:rStyle w:val="CharStyle18"/>
          <w:color w:val="2A2A2A"/>
        </w:rPr>
        <w:t xml:space="preserve">№ </w:t>
      </w:r>
      <w:r>
        <w:rPr>
          <w:rStyle w:val="CharStyle18"/>
          <w:lang w:val="en-US" w:eastAsia="en-US"/>
        </w:rPr>
        <w:t>00BDC586F2C22E8641</w:t>
      </w:r>
      <w:r>
        <w:rPr>
          <w:rStyle w:val="CharStyle18"/>
        </w:rPr>
        <w:t>81858031</w:t>
      </w:r>
      <w:r>
        <w:rPr>
          <w:rStyle w:val="CharStyle18"/>
          <w:lang w:val="en-US" w:eastAsia="en-US"/>
        </w:rPr>
        <w:t>D</w:t>
      </w:r>
      <w:r>
        <w:rPr>
          <w:rStyle w:val="CharStyle18"/>
        </w:rPr>
        <w:t>1</w:t>
      </w:r>
      <w:r>
        <w:rPr>
          <w:rStyle w:val="CharStyle18"/>
          <w:color w:val="2A2A2A"/>
        </w:rPr>
        <w:t>6А11</w:t>
      </w:r>
      <w:r>
        <w:rPr>
          <w:rStyle w:val="CharStyle18"/>
        </w:rPr>
        <w:t>13</w:t>
      </w:r>
    </w:p>
    <w:p>
      <w:pPr>
        <w:pStyle w:val="Style17"/>
        <w:keepNext w:val="0"/>
        <w:keepLines w:val="0"/>
        <w:widowControl w:val="0"/>
        <w:shd w:val="clear" w:color="auto" w:fill="auto"/>
        <w:bidi w:val="0"/>
        <w:spacing w:before="0" w:after="1360" w:line="240" w:lineRule="auto"/>
        <w:ind w:right="0" w:firstLine="0"/>
        <w:jc w:val="left"/>
      </w:pPr>
      <w:r>
        <w:rPr>
          <w:rStyle w:val="CharStyle18"/>
        </w:rPr>
        <w:t>Действителен с 31.1</w:t>
      </w:r>
      <w:r>
        <w:rPr>
          <w:rStyle w:val="CharStyle18"/>
          <w:color w:val="5E5E5E"/>
        </w:rPr>
        <w:t xml:space="preserve">0.2025 по </w:t>
      </w:r>
      <w:r>
        <w:rPr>
          <w:rStyle w:val="CharStyle18"/>
          <w:color w:val="2A2A2A"/>
        </w:rPr>
        <w:t>24.01</w:t>
      </w:r>
      <w:r>
        <w:rPr>
          <w:rStyle w:val="CharStyle18"/>
        </w:rPr>
        <w:t>.2027</w:t>
      </w:r>
    </w:p>
    <w:p>
      <w:pPr>
        <w:pStyle w:val="Style24"/>
        <w:keepNext w:val="0"/>
        <w:keepLines w:val="0"/>
        <w:widowControl w:val="0"/>
        <w:shd w:val="clear" w:color="auto" w:fill="auto"/>
        <w:bidi w:val="0"/>
        <w:spacing w:before="0" w:line="240" w:lineRule="auto"/>
        <w:ind w:left="0" w:right="0" w:firstLine="0"/>
        <w:jc w:val="left"/>
      </w:pPr>
      <w:r>
        <w:rPr>
          <w:rStyle w:val="CharStyle25"/>
        </w:rPr>
        <w:t>Исп.Переверзева Е.С тел.(495)784-75-05</w:t>
      </w:r>
    </w:p>
    <w:sectPr>
      <w:footnotePr>
        <w:pos w:val="pageBottom"/>
        <w:numFmt w:val="decimal"/>
        <w:numRestart w:val="continuous"/>
      </w:footnotePr>
      <w:type w:val="continuous"/>
      <w:pgSz w:w="11900" w:h="16840"/>
      <w:pgMar w:top="951" w:right="532" w:bottom="951"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10229850</wp:posOffset>
              </wp:positionV>
              <wp:extent cx="734695" cy="91440"/>
              <wp:wrapNone/>
              <wp:docPr id="2" name="Shape 2"/>
              <a:graphic xmlns:a="http://schemas.openxmlformats.org/drawingml/2006/main">
                <a:graphicData uri="http://schemas.microsoft.com/office/word/2010/wordprocessingShape">
                  <wps:wsp>
                    <wps:cNvSpPr txBox="1"/>
                    <wps:spPr>
                      <a:xfrm>
                        <a:ext cx="734695" cy="9144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2026-23343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7.pt;margin-top:805.5pt;width:57.850000000000001pt;height:7.2000000000000002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2026-23343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721360</wp:posOffset>
              </wp:positionH>
              <wp:positionV relativeFrom="page">
                <wp:posOffset>10247630</wp:posOffset>
              </wp:positionV>
              <wp:extent cx="722630" cy="103505"/>
              <wp:wrapNone/>
              <wp:docPr id="10" name="Shape 10"/>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2026-23343</w:t>
                          </w:r>
                        </w:p>
                      </w:txbxContent>
                    </wps:txbx>
                    <wps:bodyPr wrap="none" lIns="0" tIns="0" rIns="0" bIns="0">
                      <a:spAutoFit/>
                    </wps:bodyPr>
                  </wps:wsp>
                </a:graphicData>
              </a:graphic>
            </wp:anchor>
          </w:drawing>
        </mc:Choice>
        <mc:Fallback>
          <w:pict>
            <v:shape id="_x0000_s1036" type="#_x0000_t202" style="position:absolute;margin-left:56.800000000000004pt;margin-top:806.89999999999998pt;width:56.899999999999999pt;height:8.1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2026-23343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3924300</wp:posOffset>
              </wp:positionH>
              <wp:positionV relativeFrom="page">
                <wp:posOffset>375285</wp:posOffset>
              </wp:positionV>
              <wp:extent cx="69850" cy="69850"/>
              <wp:wrapNone/>
              <wp:docPr id="6" name="Shape 6"/>
              <a:graphic xmlns:a="http://schemas.openxmlformats.org/drawingml/2006/main">
                <a:graphicData uri="http://schemas.microsoft.com/office/word/2010/wordprocessingShape">
                  <wps:wsp>
                    <wps:cNvSpPr txBox="1"/>
                    <wps:spPr>
                      <a:xfrm>
                        <a:ext cx="69850"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2" type="#_x0000_t202" style="position:absolute;margin-left:309.pt;margin-top:29.550000000000001pt;width:5.5pt;height:5.5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3918585</wp:posOffset>
              </wp:positionH>
              <wp:positionV relativeFrom="page">
                <wp:posOffset>339090</wp:posOffset>
              </wp:positionV>
              <wp:extent cx="73025" cy="85090"/>
              <wp:wrapNone/>
              <wp:docPr id="8" name="Shape 8"/>
              <a:graphic xmlns:a="http://schemas.openxmlformats.org/drawingml/2006/main">
                <a:graphicData uri="http://schemas.microsoft.com/office/word/2010/wordprocessingShape">
                  <wps:wsp>
                    <wps:cNvSpPr txBox="1"/>
                    <wps:spPr>
                      <a:xfrm>
                        <a:ext cx="73025" cy="850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wps:txbx>
                    <wps:bodyPr wrap="none" lIns="0" tIns="0" rIns="0" bIns="0">
                      <a:spAutoFit/>
                    </wps:bodyPr>
                  </wps:wsp>
                </a:graphicData>
              </a:graphic>
            </wp:anchor>
          </w:drawing>
        </mc:Choice>
        <mc:Fallback>
          <w:pict>
            <v:shape id="_x0000_s1034" type="#_x0000_t202" style="position:absolute;margin-left:308.55000000000001pt;margin-top:26.699999999999999pt;width:5.75pt;height:6.7000000000000002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3"/>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Body text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Picture caption_"/>
    <w:basedOn w:val="DefaultParagraphFont"/>
    <w:link w:val="Style13"/>
    <w:rPr>
      <w:rFonts w:ascii="Georgia" w:eastAsia="Georgia" w:hAnsi="Georgia" w:cs="Georgia"/>
      <w:b w:val="0"/>
      <w:bCs w:val="0"/>
      <w:i w:val="0"/>
      <w:iCs w:val="0"/>
      <w:smallCaps w:val="0"/>
      <w:strike w:val="0"/>
      <w:color w:val="2A2A2A"/>
      <w:sz w:val="11"/>
      <w:szCs w:val="11"/>
      <w:u w:val="none"/>
    </w:rPr>
  </w:style>
  <w:style w:type="character" w:customStyle="1" w:styleId="CharStyle18">
    <w:name w:val="Body text (2)_"/>
    <w:basedOn w:val="DefaultParagraphFont"/>
    <w:link w:val="Style17"/>
    <w:rPr>
      <w:rFonts w:ascii="Arial" w:eastAsia="Arial" w:hAnsi="Arial" w:cs="Arial"/>
      <w:b w:val="0"/>
      <w:bCs w:val="0"/>
      <w:i w:val="0"/>
      <w:iCs w:val="0"/>
      <w:smallCaps w:val="0"/>
      <w:strike w:val="0"/>
      <w:color w:val="424242"/>
      <w:sz w:val="12"/>
      <w:szCs w:val="12"/>
      <w:u w:val="none"/>
    </w:rPr>
  </w:style>
  <w:style w:type="character" w:customStyle="1" w:styleId="CharStyle23">
    <w:name w:val="Body text (5)_"/>
    <w:basedOn w:val="DefaultParagraphFont"/>
    <w:link w:val="Style22"/>
    <w:rPr>
      <w:rFonts w:ascii="Georgia" w:eastAsia="Georgia" w:hAnsi="Georgia" w:cs="Georgia"/>
      <w:b w:val="0"/>
      <w:bCs w:val="0"/>
      <w:i w:val="0"/>
      <w:iCs w:val="0"/>
      <w:smallCaps w:val="0"/>
      <w:strike w:val="0"/>
      <w:color w:val="EBEBEB"/>
      <w:sz w:val="12"/>
      <w:szCs w:val="12"/>
      <w:u w:val="none"/>
    </w:rPr>
  </w:style>
  <w:style w:type="character" w:customStyle="1" w:styleId="CharStyle25">
    <w:name w:val="Body text (4)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Body text (3)"/>
    <w:basedOn w:val="Normal"/>
    <w:link w:val="CharStyle6"/>
    <w:pPr>
      <w:widowControl w:val="0"/>
      <w:shd w:val="clear" w:color="auto" w:fill="auto"/>
      <w:spacing w:after="23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9">
    <w:name w:val="Body text"/>
    <w:basedOn w:val="Normal"/>
    <w:link w:val="CharStyle10"/>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Picture caption"/>
    <w:basedOn w:val="Normal"/>
    <w:link w:val="CharStyle14"/>
    <w:pPr>
      <w:widowControl w:val="0"/>
      <w:shd w:val="clear" w:color="auto" w:fill="auto"/>
    </w:pPr>
    <w:rPr>
      <w:rFonts w:ascii="Georgia" w:eastAsia="Georgia" w:hAnsi="Georgia" w:cs="Georgia"/>
      <w:b w:val="0"/>
      <w:bCs w:val="0"/>
      <w:i w:val="0"/>
      <w:iCs w:val="0"/>
      <w:smallCaps w:val="0"/>
      <w:strike w:val="0"/>
      <w:color w:val="2A2A2A"/>
      <w:sz w:val="11"/>
      <w:szCs w:val="11"/>
      <w:u w:val="none"/>
    </w:rPr>
  </w:style>
  <w:style w:type="paragraph" w:customStyle="1" w:styleId="Style17">
    <w:name w:val="Body text (2)"/>
    <w:basedOn w:val="Normal"/>
    <w:link w:val="CharStyle18"/>
    <w:pPr>
      <w:widowControl w:val="0"/>
      <w:shd w:val="clear" w:color="auto" w:fill="auto"/>
      <w:ind w:left="3820"/>
    </w:pPr>
    <w:rPr>
      <w:rFonts w:ascii="Arial" w:eastAsia="Arial" w:hAnsi="Arial" w:cs="Arial"/>
      <w:b w:val="0"/>
      <w:bCs w:val="0"/>
      <w:i w:val="0"/>
      <w:iCs w:val="0"/>
      <w:smallCaps w:val="0"/>
      <w:strike w:val="0"/>
      <w:color w:val="424242"/>
      <w:sz w:val="12"/>
      <w:szCs w:val="12"/>
      <w:u w:val="none"/>
    </w:rPr>
  </w:style>
  <w:style w:type="paragraph" w:customStyle="1" w:styleId="Style22">
    <w:name w:val="Body text (5)"/>
    <w:basedOn w:val="Normal"/>
    <w:link w:val="CharStyle23"/>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4">
    <w:name w:val="Body text (4)"/>
    <w:basedOn w:val="Normal"/>
    <w:link w:val="CharStyle25"/>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image" Target="media/image2.png"/><Relationship Id="rId9" Type="http://schemas.openxmlformats.org/officeDocument/2006/relationships/image" Target="media/image2.png" TargetMode="External"/><Relationship Id="rId10" Type="http://schemas.openxmlformats.org/officeDocument/2006/relationships/header" Target="header1.xml"/><Relationship Id="rId11" Type="http://schemas.openxmlformats.org/officeDocument/2006/relationships/footer" Target="footer2.xml"/><Relationship Id="rId12" Type="http://schemas.openxmlformats.org/officeDocument/2006/relationships/header" Target="header2.xml"/><Relationship Id="rId13" Type="http://schemas.openxmlformats.org/officeDocument/2006/relationships/footer" Target="footer3.xml"/><Relationship Id="rId14" Type="http://schemas.openxmlformats.org/officeDocument/2006/relationships/image" Target="media/image3.jpeg"/><Relationship Id="rId15" Type="http://schemas.openxmlformats.org/officeDocument/2006/relationships/image" Target="media/image3.jpeg" TargetMode="External"/><Relationship Id="rId16" Type="http://schemas.openxmlformats.org/officeDocument/2006/relationships/image" Target="media/image4.jpeg"/><Relationship Id="rId17" Type="http://schemas.openxmlformats.org/officeDocument/2006/relationships/image" Target="media/image4.jpeg" TargetMode="External"/><Relationship Id="rId18" Type="http://schemas.openxmlformats.org/officeDocument/2006/relationships/image" Target="media/image5.jpeg"/><Relationship Id="rId19" Type="http://schemas.openxmlformats.org/officeDocument/2006/relationships/image" Target="media/image5.jpeg" TargetMode="External"/></Relationships>
</file>