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31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57.399999999999999pt;width:203.30000000000001pt;height:162.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31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1757045" simplePos="0" relativeHeight="125829381" behindDoc="0" locked="0" layoutInCell="1" allowOverlap="1">
                <wp:simplePos x="0" y="0"/>
                <wp:positionH relativeFrom="page">
                  <wp:posOffset>770890</wp:posOffset>
                </wp:positionH>
                <wp:positionV relativeFrom="paragraph">
                  <wp:posOffset>3145790</wp:posOffset>
                </wp:positionV>
                <wp:extent cx="89027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700000000000003pt;margin-top:247.70000000000002pt;width:70.100000000000009pt;height:17.050000000000001pt;z-index:-125829372;mso-wrap-distance-left:12.85pt;mso-wrap-distance-top:246.70000000000002pt;mso-wrap-distance-right:138.3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sz w:val="24"/>
                          <w:szCs w:val="24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ФЕДЕРАЛЬНОЕ ГОСУДАРСТВЕННОЕ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БЮДЖЕТНОЕ ОБРАЗОВАТЕЛЬНОЕ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УЧРЕЖДЕНИЕ ВЫСШЕГО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ОБРАЗОВАНИЯ "УФИМСКИЙ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УНИВЕРСИТЕТ НАУКИ 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ТЕХНОЛОГИЙ"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rPr>
          <w:rStyle w:val="CharStyle12"/>
        </w:rPr>
        <w:t>450076, г. Уфа, ул. Заки Валиди, 32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"mailto:rector@uust.ru" </w:instrText>
      </w:r>
      <w:r>
        <w:fldChar w:fldCharType="separate"/>
      </w:r>
      <w:r>
        <w:rPr>
          <w:rStyle w:val="CharStyle12"/>
          <w:lang w:val="en-US" w:eastAsia="en-US"/>
        </w:rPr>
        <w:t>rector@uust.ru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fldChar w:fldCharType="begin"/>
      </w:r>
      <w:r>
        <w:rPr/>
        <w:instrText> HYPERLINK "mailto:info@sibsu.ru" </w:instrText>
      </w:r>
      <w:r>
        <w:fldChar w:fldCharType="separate"/>
      </w:r>
      <w:r>
        <w:rPr>
          <w:rStyle w:val="CharStyle12"/>
          <w:lang w:val="en-US" w:eastAsia="en-US"/>
        </w:rPr>
        <w:t>info@sibsu.ru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ИП Мельничкин Евгений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2"/>
        </w:rPr>
        <w:t>Владимирович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88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2"/>
          <w:lang w:val="en-US" w:eastAsia="en-US"/>
        </w:rPr>
        <w:t>evgenymelnichkin@tutamail.com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 по делу № ТО 002/06/106-847/2026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090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rStyle w:val="CharStyle12"/>
        </w:rPr>
        <w:t>«06» мая 2026 года</w:t>
        <w:tab/>
        <w:t>г. 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2"/>
        </w:rPr>
        <w:t>Председатель Комиссии – начальник отдела контроля закупок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специалист-эксперт отдела контроля закупок – Исламов И.Т.;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880"/>
        <w:jc w:val="both"/>
      </w:pPr>
      <w:r>
        <w:rPr>
          <w:rStyle w:val="CharStyle12"/>
        </w:rPr>
        <w:t>специалист-эксперт отдела контроля закупок – Шакиров Д.Р.;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 основании своего Решения № ТО 002/06/106-847/2026 от 06.05.2026 и на основании пункта 1 части 15, пункта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Заказчику отменить протоколы, составленные в ходе проведения закупки № 0301400002526000013.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1000" w:line="240" w:lineRule="auto"/>
        <w:ind w:left="0" w:right="0" w:firstLine="740"/>
        <w:jc w:val="both"/>
      </w:pPr>
      <w:r>
        <w:rPr>
          <w:rStyle w:val="CharStyle12"/>
        </w:rPr>
        <w:t>Оператору электронной площадки обеспечить возможность исполнения п. 1 данного предписания, уведомить участников закупки, подавших заявки на участие в закупке.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1"/>
        </w:rPr>
        <w:t>1IIIIIIIIIIIIIIIIIIIIII1</w:t>
      </w:r>
      <w:bookmarkEnd w:id="0"/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 внести изменения в извещение в соответствии с требованиями законодательства о контрактной системе в сфере закупок и с учетом решения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ТО </w:t>
      </w:r>
      <w:r>
        <w:rPr>
          <w:rStyle w:val="CharStyle12"/>
          <w:lang w:val="en-US" w:eastAsia="en-US"/>
        </w:rPr>
        <w:t xml:space="preserve">002/06/106-847/2026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06.05.2026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обеспечить исполнение Заказчиком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площадки, Заказчику, Комиссии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ТО </w:t>
      </w:r>
      <w:r>
        <w:rPr>
          <w:rStyle w:val="CharStyle12"/>
          <w:lang w:val="en-US" w:eastAsia="en-US"/>
        </w:rPr>
        <w:t xml:space="preserve">002/06/106-847/2026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06.05.2026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b/>
          <w:bCs/>
        </w:rPr>
        <w:t xml:space="preserve">Предписание исполнить в срок до </w:t>
      </w:r>
      <w:r>
        <w:rPr>
          <w:rStyle w:val="CharStyle12"/>
          <w:b/>
          <w:bCs/>
          <w:lang w:val="en-US" w:eastAsia="en-US"/>
        </w:rPr>
        <w:t>27.05.2026.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rStyle w:val="CharStyle12"/>
        </w:rPr>
        <w:t>Настоящее предписание может быть обжаловано в 3-месячный срок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6029960</wp:posOffset>
                </wp:positionH>
                <wp:positionV relativeFrom="paragraph">
                  <wp:posOffset>12700</wp:posOffset>
                </wp:positionV>
                <wp:extent cx="115189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4.80000000000001pt;margin-top:1.pt;width:90.700000000000003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Арсланов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Начальник отдела</w:t>
      </w:r>
    </w:p>
    <w:p>
      <w:pPr>
        <w:widowControl w:val="0"/>
        <w:spacing w:line="1" w:lineRule="exact"/>
      </w:pPr>
      <w:r>
        <w:drawing>
          <wp:anchor distT="558800" distB="0" distL="0" distR="1993265" simplePos="0" relativeHeight="125829385" behindDoc="0" locked="0" layoutInCell="1" allowOverlap="1">
            <wp:simplePos x="0" y="0"/>
            <wp:positionH relativeFrom="page">
              <wp:posOffset>2530475</wp:posOffset>
            </wp:positionH>
            <wp:positionV relativeFrom="paragraph">
              <wp:posOffset>558800</wp:posOffset>
            </wp:positionV>
            <wp:extent cx="389890" cy="59118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paragraph">
                  <wp:posOffset>1007110</wp:posOffset>
                </wp:positionV>
                <wp:extent cx="1426210" cy="10985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4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9.55000000000001pt;margin-top:79.299999999999997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4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2994025</wp:posOffset>
                </wp:positionH>
                <wp:positionV relativeFrom="paragraph">
                  <wp:posOffset>656590</wp:posOffset>
                </wp:positionV>
                <wp:extent cx="1917065" cy="28321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5.75pt;margin-top:51.700000000000003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Арсланов Анвар Аслямович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>Сертификат № 43А147Е3721ААСВА71</w:t>
      </w:r>
      <w:r>
        <w:rPr>
          <w:rStyle w:val="CharStyle23"/>
          <w:lang w:val="en-US" w:eastAsia="en-US"/>
        </w:rPr>
        <w:t>B8F97D3893AF69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35353"/>
        </w:rPr>
        <w:t xml:space="preserve">26.12.2025 по </w:t>
      </w:r>
      <w:r>
        <w:rPr>
          <w:rStyle w:val="CharStyle23"/>
        </w:rPr>
        <w:t>21.03.2027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Исп.Шакиров Д.Р. тел.(347)216-33-54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05" w:right="539" w:bottom="1222" w:left="109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9854565</wp:posOffset>
              </wp:positionV>
              <wp:extent cx="63690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75.95000000000005pt;width:50.14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10013315</wp:posOffset>
              </wp:positionV>
              <wp:extent cx="636905" cy="1066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700000000000003pt;margin-top:788.45000000000005pt;width:50.14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3">
    <w:name w:val="Body text (3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D2D2D"/>
      <w:sz w:val="14"/>
      <w:szCs w:val="14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2">
    <w:name w:val="Body text (3)"/>
    <w:basedOn w:val="Normal"/>
    <w:link w:val="CharStyle23"/>
    <w:pPr>
      <w:widowControl w:val="0"/>
      <w:shd w:val="clear" w:color="auto" w:fill="auto"/>
      <w:spacing w:after="9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D2D2D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