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1844040" distL="1083310" distR="1041400" simplePos="0" relativeHeight="125829378" behindDoc="0" locked="0" layoutInCell="1" allowOverlap="1">
            <wp:simplePos x="0" y="0"/>
            <wp:positionH relativeFrom="page">
              <wp:posOffset>1786255</wp:posOffset>
            </wp:positionH>
            <wp:positionV relativeFrom="paragraph">
              <wp:posOffset>12700</wp:posOffset>
            </wp:positionV>
            <wp:extent cx="530225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0225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713105" distB="0" distL="114300" distR="114300" simplePos="0" relativeHeight="125829379" behindDoc="0" locked="0" layoutInCell="1" allowOverlap="1">
                <wp:simplePos x="0" y="0"/>
                <wp:positionH relativeFrom="page">
                  <wp:posOffset>817245</wp:posOffset>
                </wp:positionH>
                <wp:positionV relativeFrom="paragraph">
                  <wp:posOffset>725805</wp:posOffset>
                </wp:positionV>
                <wp:extent cx="2423160" cy="1740535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23160" cy="1740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54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5"/>
                                <w:b/>
                                <w:bCs/>
                              </w:rPr>
                              <w:t>УПРАВЛЕНИЕ</w:t>
                              <w:br/>
                              <w:t>Федеральной антимонопольной службы</w:t>
                              <w:br/>
                              <w:t>по Саратовской области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2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5"/>
                              </w:rPr>
                              <w:t>ул. Вольская, 81, г. Саратов, 410012</w:t>
                              <w:br/>
                              <w:t>тел.: (845-2) 27-96-42, факс: (845-2) 27-93-14</w:t>
                              <w:br/>
                            </w:r>
                            <w:r>
                              <w:rPr>
                                <w:rStyle w:val="CharStyle5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"mailto:to64@fas.gov.ra"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5"/>
                                <w:lang w:val="en-US" w:eastAsia="en-US"/>
                              </w:rPr>
                              <w:t>to64@fas.gov.ra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19" w:val="left"/>
                              </w:tabs>
                              <w:bidi w:val="0"/>
                              <w:spacing w:before="0" w:after="180" w:line="240" w:lineRule="auto"/>
                              <w:ind w:left="0" w:right="0" w:firstLine="0"/>
                              <w:jc w:val="both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Style w:val="CharStyle8"/>
                                <w:sz w:val="30"/>
                                <w:szCs w:val="30"/>
                              </w:rPr>
                              <w:t>1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8"/>
                                <w:sz w:val="30"/>
                                <w:szCs w:val="30"/>
                              </w:rPr>
                              <w:t>4.05.2026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rStyle w:val="CharStyle8"/>
                                <w:sz w:val="30"/>
                                <w:szCs w:val="30"/>
                              </w:rPr>
                              <w:tab/>
                              <w:t>№ -/3955/26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4.349999999999994pt;margin-top:57.149999999999999pt;width:190.80000000000001pt;height:137.05000000000001pt;z-index:-125829374;mso-wrap-distance-left:9.pt;mso-wrap-distance-top:56.149999999999999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54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5"/>
                          <w:b/>
                          <w:bCs/>
                        </w:rPr>
                        <w:t>УПРАВЛЕНИЕ</w:t>
                        <w:br/>
                        <w:t>Федеральной антимонопольной службы</w:t>
                        <w:br/>
                        <w:t>по Саратовской области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2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5"/>
                        </w:rPr>
                        <w:t>ул. Вольская, 81, г. Саратов, 410012</w:t>
                        <w:br/>
                        <w:t>тел.: (845-2) 27-96-42, факс: (845-2) 27-93-14</w:t>
                        <w:br/>
                      </w:r>
                      <w:r>
                        <w:rPr>
                          <w:rStyle w:val="CharStyle5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"mailto:to64@fas.gov.ra" </w:instrText>
                      </w:r>
                      <w:r>
                        <w:fldChar w:fldCharType="separate"/>
                      </w:r>
                      <w:r>
                        <w:rPr>
                          <w:rStyle w:val="CharStyle5"/>
                          <w:lang w:val="en-US" w:eastAsia="en-US"/>
                        </w:rPr>
                        <w:t>to64@fas.gov.ra</w:t>
                      </w:r>
                      <w:r>
                        <w:fldChar w:fldCharType="end"/>
                      </w:r>
                    </w:p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19" w:val="left"/>
                        </w:tabs>
                        <w:bidi w:val="0"/>
                        <w:spacing w:before="0" w:after="180" w:line="240" w:lineRule="auto"/>
                        <w:ind w:left="0" w:right="0" w:firstLine="0"/>
                        <w:jc w:val="both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rStyle w:val="CharStyle8"/>
                          <w:sz w:val="30"/>
                          <w:szCs w:val="30"/>
                        </w:rPr>
                        <w:t>1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rStyle w:val="CharStyle8"/>
                          <w:sz w:val="30"/>
                          <w:szCs w:val="30"/>
                        </w:rPr>
                        <w:t>4.05.2026</w:t>
                      </w:r>
                      <w:r>
                        <w:fldChar w:fldCharType="end"/>
                      </w:r>
                      <w:r>
                        <w:rPr>
                          <w:rStyle w:val="CharStyle8"/>
                          <w:sz w:val="30"/>
                          <w:szCs w:val="30"/>
                        </w:rPr>
                        <w:tab/>
                        <w:t>№ -/3955/26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drawing>
          <wp:anchor distT="88900" distB="0" distL="114300" distR="114300" simplePos="0" relativeHeight="125829381" behindDoc="0" locked="0" layoutInCell="1" allowOverlap="1">
            <wp:simplePos x="0" y="0"/>
            <wp:positionH relativeFrom="page">
              <wp:posOffset>713740</wp:posOffset>
            </wp:positionH>
            <wp:positionV relativeFrom="paragraph">
              <wp:posOffset>9262745</wp:posOffset>
            </wp:positionV>
            <wp:extent cx="1517650" cy="292735"/>
            <wp:wrapTopAndBottom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517650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140" w:right="0" w:firstLine="0"/>
        <w:jc w:val="left"/>
      </w:pPr>
      <w:r>
        <w:rPr>
          <w:rStyle w:val="CharStyle8"/>
        </w:rPr>
        <w:t xml:space="preserve">АО "Сбербанк </w:t>
      </w:r>
      <w:r>
        <w:rPr>
          <w:rStyle w:val="CharStyle8"/>
          <w:lang w:val="en-US" w:eastAsia="en-US"/>
        </w:rPr>
        <w:t xml:space="preserve">– </w:t>
      </w:r>
      <w:r>
        <w:rPr>
          <w:rStyle w:val="CharStyle8"/>
        </w:rPr>
        <w:t>АСТ"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left"/>
      </w:pPr>
      <w:r>
        <w:rPr>
          <w:rStyle w:val="CharStyle8"/>
        </w:rPr>
        <w:t xml:space="preserve">Большой Саввинский переулок, д. </w:t>
      </w:r>
      <w:r>
        <w:rPr>
          <w:rStyle w:val="CharStyle8"/>
          <w:lang w:val="en-US" w:eastAsia="en-US"/>
        </w:rPr>
        <w:t xml:space="preserve">12, </w:t>
      </w:r>
      <w:r>
        <w:rPr>
          <w:rStyle w:val="CharStyle8"/>
        </w:rPr>
        <w:t xml:space="preserve">стр. </w:t>
      </w:r>
      <w:r>
        <w:rPr>
          <w:rStyle w:val="CharStyle8"/>
          <w:lang w:val="en-US" w:eastAsia="en-US"/>
        </w:rPr>
        <w:t xml:space="preserve">9, </w:t>
      </w:r>
      <w:r>
        <w:rPr>
          <w:rStyle w:val="CharStyle8"/>
        </w:rPr>
        <w:t xml:space="preserve">г. Москва, </w:t>
      </w:r>
      <w:r>
        <w:rPr>
          <w:rStyle w:val="CharStyle8"/>
          <w:lang w:val="en-US" w:eastAsia="en-US"/>
        </w:rPr>
        <w:t xml:space="preserve">119435 </w:t>
      </w:r>
      <w:r>
        <w:fldChar w:fldCharType="begin"/>
      </w:r>
      <w:r>
        <w:rPr/>
        <w:instrText> HYPERLINK "mailto:ko@sberbank-ast.ru" </w:instrText>
      </w:r>
      <w:r>
        <w:fldChar w:fldCharType="separate"/>
      </w:r>
      <w:r>
        <w:rPr>
          <w:rStyle w:val="CharStyle8"/>
          <w:lang w:val="en-US" w:eastAsia="en-US"/>
        </w:rPr>
        <w:t>ko@sberbank-ast.ru</w:t>
      </w:r>
      <w:r>
        <w:fldChar w:fldCharType="end"/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140" w:right="0" w:firstLine="0"/>
        <w:jc w:val="left"/>
      </w:pPr>
      <w:r>
        <w:rPr>
          <w:rStyle w:val="CharStyle8"/>
        </w:rPr>
        <w:t>Индивидуальный предприниматель Мельничкин Е.В.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left"/>
      </w:pPr>
      <w:r>
        <w:fldChar w:fldCharType="begin"/>
      </w:r>
      <w:r>
        <w:rPr/>
        <w:instrText> HYPERLINK "mailto:evgenymelnichkin@tutamail.com" </w:instrText>
      </w:r>
      <w:r>
        <w:fldChar w:fldCharType="separate"/>
      </w:r>
      <w:r>
        <w:rPr>
          <w:rStyle w:val="CharStyle8"/>
          <w:lang w:val="en-US" w:eastAsia="en-US"/>
        </w:rPr>
        <w:t>evgenymelnichkin@tutamail.com</w:t>
      </w:r>
      <w:r>
        <w:fldChar w:fldCharType="end"/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140" w:right="0" w:firstLine="0"/>
        <w:jc w:val="left"/>
      </w:pPr>
      <w:r>
        <w:rPr>
          <w:rStyle w:val="CharStyle8"/>
        </w:rPr>
        <w:t>МБУ "Служба благоустройства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left"/>
      </w:pPr>
      <w:r>
        <w:rPr>
          <w:rStyle w:val="CharStyle8"/>
        </w:rPr>
        <w:t>Кировского района"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left"/>
      </w:pPr>
      <w:r>
        <w:rPr>
          <w:rStyle w:val="CharStyle8"/>
          <w:lang w:val="en-US" w:eastAsia="en-US"/>
        </w:rPr>
        <w:t xml:space="preserve">410038 </w:t>
      </w:r>
      <w:r>
        <w:rPr>
          <w:rStyle w:val="CharStyle8"/>
        </w:rPr>
        <w:t>г. Саратов, ул. Аэропорт, д.44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100" w:line="240" w:lineRule="auto"/>
        <w:ind w:left="5320" w:right="0" w:firstLine="0"/>
        <w:jc w:val="left"/>
      </w:pPr>
      <w:r>
        <w:fldChar w:fldCharType="begin"/>
      </w:r>
      <w:r>
        <w:rPr/>
        <w:instrText> HYPERLINK "mailto:mbusbkr@yandex.ru" </w:instrText>
      </w:r>
      <w:r>
        <w:fldChar w:fldCharType="separate"/>
      </w:r>
      <w:r>
        <w:rPr>
          <w:rStyle w:val="CharStyle8"/>
          <w:lang w:val="en-US" w:eastAsia="en-US"/>
        </w:rPr>
        <w:t>mbusbkr@yandex.ru</w:t>
      </w:r>
      <w:r>
        <w:fldChar w:fldCharType="end"/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8"/>
          <w:b/>
          <w:bCs/>
        </w:rPr>
        <w:t xml:space="preserve">Р Е Ш Е Н И Е </w:t>
      </w:r>
      <w:r>
        <w:rPr>
          <w:rStyle w:val="CharStyle8"/>
          <w:b/>
          <w:bCs/>
          <w:lang w:val="en-US" w:eastAsia="en-US"/>
        </w:rPr>
        <w:t>№ 064/06/105-609/2026</w:t>
        <w:br/>
      </w:r>
      <w:r>
        <w:rPr>
          <w:rStyle w:val="CharStyle8"/>
          <w:b/>
          <w:bCs/>
        </w:rPr>
        <w:t>о признании жалобы обоснованной</w:t>
      </w:r>
    </w:p>
    <w:p>
      <w:pPr>
        <w:pStyle w:val="Style7"/>
        <w:keepNext w:val="0"/>
        <w:keepLines w:val="0"/>
        <w:widowControl w:val="0"/>
        <w:shd w:val="clear" w:color="auto" w:fill="auto"/>
        <w:tabs>
          <w:tab w:pos="8424" w:val="left"/>
        </w:tabs>
        <w:bidi w:val="0"/>
        <w:spacing w:before="0" w:after="280" w:line="240" w:lineRule="auto"/>
        <w:ind w:left="0" w:right="0" w:firstLine="0"/>
        <w:jc w:val="center"/>
      </w:pPr>
      <w:r>
        <w:rPr>
          <w:rStyle w:val="CharStyle8"/>
          <w:lang w:val="en-US" w:eastAsia="en-US"/>
        </w:rPr>
        <w:t xml:space="preserve">07 </w:t>
      </w:r>
      <w:r>
        <w:rPr>
          <w:rStyle w:val="CharStyle8"/>
        </w:rPr>
        <w:t xml:space="preserve">мая </w:t>
      </w:r>
      <w:r>
        <w:rPr>
          <w:rStyle w:val="CharStyle8"/>
          <w:lang w:val="en-US" w:eastAsia="en-US"/>
        </w:rPr>
        <w:t xml:space="preserve">2026 </w:t>
      </w:r>
      <w:r>
        <w:rPr>
          <w:rStyle w:val="CharStyle8"/>
        </w:rPr>
        <w:t>года</w:t>
        <w:tab/>
        <w:t>г. Саратов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 xml:space="preserve">Комиссия Управления Федеральной антимонопольной службы по Саратовской области по контролю в сфере закупок на поставки товаров, выполнение работ, оказание услуг для государственных и муниципальных нужд (далее </w:t>
      </w:r>
      <w:r>
        <w:rPr>
          <w:rStyle w:val="CharStyle8"/>
          <w:lang w:val="en-US" w:eastAsia="en-US"/>
        </w:rPr>
        <w:t xml:space="preserve">– </w:t>
      </w:r>
      <w:r>
        <w:rPr>
          <w:rStyle w:val="CharStyle8"/>
        </w:rPr>
        <w:t>Комиссия) в составе: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 xml:space="preserve">Лобанова О.А. </w:t>
      </w:r>
      <w:r>
        <w:rPr>
          <w:rStyle w:val="CharStyle8"/>
          <w:lang w:val="en-US" w:eastAsia="en-US"/>
        </w:rPr>
        <w:t xml:space="preserve">– </w:t>
      </w:r>
      <w:r>
        <w:rPr>
          <w:rStyle w:val="CharStyle8"/>
        </w:rPr>
        <w:t>заместитель руководителя, председатель Комиссии;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 xml:space="preserve">Гайсенова И.М. </w:t>
      </w:r>
      <w:r>
        <w:rPr>
          <w:rStyle w:val="CharStyle8"/>
          <w:lang w:val="en-US" w:eastAsia="en-US"/>
        </w:rPr>
        <w:t xml:space="preserve">– </w:t>
      </w:r>
      <w:r>
        <w:rPr>
          <w:rStyle w:val="CharStyle8"/>
        </w:rPr>
        <w:t>начальник отдела контроля закупок, член Комиссии;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 xml:space="preserve">Нуриева М.Н. </w:t>
      </w:r>
      <w:r>
        <w:rPr>
          <w:rStyle w:val="CharStyle8"/>
          <w:lang w:val="en-US" w:eastAsia="en-US"/>
        </w:rPr>
        <w:t xml:space="preserve">- </w:t>
      </w:r>
      <w:r>
        <w:rPr>
          <w:rStyle w:val="CharStyle8"/>
        </w:rPr>
        <w:t>старший государственный инспектор отдела контроля закупок, член Комиссии,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 xml:space="preserve">при участии по видео-конференц-связи Колгановой М.А., Голубевой Л.Н. </w:t>
      </w:r>
      <w:r>
        <w:rPr>
          <w:rStyle w:val="CharStyle8"/>
          <w:lang w:val="en-US" w:eastAsia="en-US"/>
        </w:rPr>
        <w:t xml:space="preserve">- </w:t>
      </w:r>
      <w:r>
        <w:rPr>
          <w:rStyle w:val="CharStyle8"/>
        </w:rPr>
        <w:t>представителей МБУ «Служба благоустройства Кировского района» (далее- Заказчик),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rStyle w:val="CharStyle8"/>
        </w:rPr>
        <w:t xml:space="preserve">рассмотрев жалобу ИП Мельничкина Е.В. на действия МБУ «Служба благоустройства Кировского района» при проведении электронного аукциона </w:t>
      </w:r>
      <w:r>
        <w:rPr>
          <w:rStyle w:val="CharStyle8"/>
          <w:lang w:val="en-US" w:eastAsia="en-US"/>
        </w:rPr>
        <w:t xml:space="preserve">№ 0360600004526000082 </w:t>
      </w:r>
      <w:r>
        <w:rPr>
          <w:rStyle w:val="CharStyle8"/>
        </w:rPr>
        <w:t>«Выполнение работ по содержанию автомобильных дорог»,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8"/>
          <w:b/>
          <w:bCs/>
        </w:rPr>
        <w:t>УСТАНОВИЛА: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  <w:lang w:val="en-US" w:eastAsia="en-US"/>
        </w:rPr>
        <w:t xml:space="preserve">03.05.2026 </w:t>
      </w:r>
      <w:r>
        <w:rPr>
          <w:rStyle w:val="CharStyle8"/>
        </w:rPr>
        <w:t>в Саратовское УФАС России поступила жалоба ИП Мельничкина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rStyle w:val="CharStyle8"/>
        </w:rPr>
        <w:t xml:space="preserve">Е.В. на действия МБУ «Служба благоустройства Кировского района» при проведении электронного аукциона </w:t>
      </w:r>
      <w:r>
        <w:rPr>
          <w:rStyle w:val="CharStyle8"/>
          <w:lang w:val="en-US" w:eastAsia="en-US"/>
        </w:rPr>
        <w:t xml:space="preserve">№ 0360600004526000082 </w:t>
      </w:r>
      <w:r>
        <w:rPr>
          <w:rStyle w:val="CharStyle8"/>
        </w:rPr>
        <w:t>«Выполнение работ по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8"/>
        </w:rPr>
        <w:t xml:space="preserve">содержанию автомобильных дорог» (далее </w:t>
      </w:r>
      <w:r>
        <w:rPr>
          <w:rStyle w:val="CharStyle8"/>
          <w:lang w:val="en-US" w:eastAsia="en-US"/>
        </w:rPr>
        <w:t xml:space="preserve">- </w:t>
      </w:r>
      <w:r>
        <w:rPr>
          <w:rStyle w:val="CharStyle8"/>
        </w:rPr>
        <w:t>Аукцион).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8"/>
        </w:rPr>
        <w:t>В жалобе Заявитель сообщает, что установленные Заказчиком в рамках данной закупки дополнительные требования к участникам являются неправомерными.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8"/>
        </w:rPr>
        <w:t>Заявитель просит признать жалобу обоснованной и выдать предписание об устранении допущенного нарушения.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8"/>
        </w:rPr>
        <w:t>В ходе рассмотрения представители Заказчика просили признать жалобу необоснованной.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8"/>
          <w:i/>
          <w:iCs/>
        </w:rPr>
        <w:t>Изучив представленные сведения и документы, проведя внеплановую проверку, Комиссия пришла к следующим выводам.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8"/>
        </w:rPr>
        <w:t>Объектом закупки является «Выполнение работ по содержанию автомобильных дорог».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8"/>
        </w:rPr>
        <w:t>В соответствии с Извещением, протоколом, составленным в ходе проведения Конкурса:</w:t>
      </w:r>
    </w:p>
    <w:p>
      <w:pPr>
        <w:pStyle w:val="Style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46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8"/>
        </w:rPr>
        <w:t xml:space="preserve">Извещение размещено в ЕИС </w:t>
      </w:r>
      <w:r>
        <w:rPr>
          <w:rStyle w:val="CharStyle8"/>
          <w:lang w:val="en-US" w:eastAsia="en-US"/>
        </w:rPr>
        <w:t>– 23.04.2026;</w:t>
      </w:r>
    </w:p>
    <w:p>
      <w:pPr>
        <w:pStyle w:val="Style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23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8"/>
        </w:rPr>
        <w:t xml:space="preserve">способ определения поставщика (подрядчика, исполнителя) </w:t>
      </w:r>
      <w:r>
        <w:rPr>
          <w:rStyle w:val="CharStyle8"/>
          <w:lang w:val="en-US" w:eastAsia="en-US"/>
        </w:rPr>
        <w:t xml:space="preserve">– </w:t>
      </w:r>
      <w:r>
        <w:rPr>
          <w:rStyle w:val="CharStyle8"/>
        </w:rPr>
        <w:t>электронный аукцион;</w:t>
      </w:r>
    </w:p>
    <w:p>
      <w:pPr>
        <w:pStyle w:val="Style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46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8"/>
        </w:rPr>
        <w:t xml:space="preserve">начальная цена контракта </w:t>
      </w:r>
      <w:r>
        <w:rPr>
          <w:rStyle w:val="CharStyle8"/>
          <w:lang w:val="en-US" w:eastAsia="en-US"/>
        </w:rPr>
        <w:t xml:space="preserve">- 5 000 000,00 </w:t>
      </w:r>
      <w:r>
        <w:rPr>
          <w:rStyle w:val="CharStyle8"/>
        </w:rPr>
        <w:t>руб.;</w:t>
      </w:r>
    </w:p>
    <w:p>
      <w:pPr>
        <w:pStyle w:val="Style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23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8"/>
        </w:rPr>
        <w:t xml:space="preserve">дата окончания срока подачи заявок на участие в аукционе </w:t>
      </w:r>
      <w:r>
        <w:rPr>
          <w:rStyle w:val="CharStyle8"/>
          <w:lang w:val="en-US" w:eastAsia="en-US"/>
        </w:rPr>
        <w:t>- 04.05.2026 09:00.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8"/>
        </w:rPr>
        <w:t xml:space="preserve">Поступило </w:t>
      </w:r>
      <w:r>
        <w:rPr>
          <w:rStyle w:val="CharStyle8"/>
          <w:lang w:val="en-US" w:eastAsia="en-US"/>
        </w:rPr>
        <w:t xml:space="preserve">2 </w:t>
      </w:r>
      <w:r>
        <w:rPr>
          <w:rStyle w:val="CharStyle8"/>
        </w:rPr>
        <w:t xml:space="preserve">заявки, признаны соответствующими извещению </w:t>
      </w:r>
      <w:r>
        <w:rPr>
          <w:rStyle w:val="CharStyle8"/>
          <w:lang w:val="en-US" w:eastAsia="en-US"/>
        </w:rPr>
        <w:t>-2.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8"/>
        </w:rPr>
        <w:t xml:space="preserve">По результатам подведения итогов определения поставщика (подрядчика, исполнителя) победителем электронного аукциона признается участник закупки с идентификационным номером заявки </w:t>
      </w:r>
      <w:r>
        <w:rPr>
          <w:rStyle w:val="CharStyle8"/>
          <w:lang w:val="en-US" w:eastAsia="en-US"/>
        </w:rPr>
        <w:t xml:space="preserve">– 252, </w:t>
      </w:r>
      <w:r>
        <w:rPr>
          <w:rStyle w:val="CharStyle8"/>
        </w:rPr>
        <w:t xml:space="preserve">заявка на участие в закупке которого соответствует требованиям, установленным в извещении об осуществлении закупки, с предложением о цене контракта /суммы цен единиц товара, работы, услуги </w:t>
      </w:r>
      <w:r>
        <w:rPr>
          <w:rStyle w:val="CharStyle8"/>
          <w:lang w:val="en-US" w:eastAsia="en-US"/>
        </w:rPr>
        <w:t xml:space="preserve">10 225,28 </w:t>
      </w:r>
      <w:r>
        <w:rPr>
          <w:rStyle w:val="CharStyle8"/>
        </w:rPr>
        <w:t xml:space="preserve">руб. (снижение </w:t>
      </w:r>
      <w:r>
        <w:rPr>
          <w:rStyle w:val="CharStyle8"/>
          <w:lang w:val="en-US" w:eastAsia="en-US"/>
        </w:rPr>
        <w:t>1,50 %).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8"/>
        </w:rPr>
        <w:t>Вместе с тем Комиссией установлено следующее.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8"/>
        </w:rPr>
        <w:t xml:space="preserve">Согласно извещению о проведении закупки, Заказчиком установлены дополнительные требования к участникам закупки согласно позиции </w:t>
      </w:r>
      <w:r>
        <w:rPr>
          <w:rStyle w:val="CharStyle8"/>
          <w:lang w:val="en-US" w:eastAsia="en-US"/>
        </w:rPr>
        <w:t xml:space="preserve">18 </w:t>
      </w:r>
      <w:r>
        <w:rPr>
          <w:rStyle w:val="CharStyle8"/>
        </w:rPr>
        <w:t xml:space="preserve">постановления Правительства РФ от </w:t>
      </w:r>
      <w:r>
        <w:rPr>
          <w:rStyle w:val="CharStyle8"/>
          <w:lang w:val="en-US" w:eastAsia="en-US"/>
        </w:rPr>
        <w:t xml:space="preserve">29.12.2021 № 2571 </w:t>
      </w:r>
      <w:r>
        <w:rPr>
          <w:rStyle w:val="CharStyle8"/>
        </w:rPr>
        <w:t xml:space="preserve">«О требованиях к участникам закупки товаров, работ,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Федерации» (далее </w:t>
      </w:r>
      <w:r>
        <w:rPr>
          <w:rStyle w:val="CharStyle8"/>
          <w:lang w:val="en-US" w:eastAsia="en-US"/>
        </w:rPr>
        <w:t xml:space="preserve">– </w:t>
      </w:r>
      <w:r>
        <w:rPr>
          <w:rStyle w:val="CharStyle8"/>
        </w:rPr>
        <w:t xml:space="preserve">Постановление </w:t>
      </w:r>
      <w:r>
        <w:rPr>
          <w:rStyle w:val="CharStyle8"/>
          <w:lang w:val="en-US" w:eastAsia="en-US"/>
        </w:rPr>
        <w:t>№ 2571).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8"/>
        </w:rPr>
        <w:t xml:space="preserve">В соответствии с ч. </w:t>
      </w:r>
      <w:r>
        <w:rPr>
          <w:rStyle w:val="CharStyle8"/>
          <w:lang w:val="en-US" w:eastAsia="en-US"/>
        </w:rPr>
        <w:t xml:space="preserve">4 </w:t>
      </w:r>
      <w:r>
        <w:rPr>
          <w:rStyle w:val="CharStyle8"/>
        </w:rPr>
        <w:t xml:space="preserve">ст. </w:t>
      </w:r>
      <w:r>
        <w:rPr>
          <w:rStyle w:val="CharStyle8"/>
          <w:lang w:val="en-US" w:eastAsia="en-US"/>
        </w:rPr>
        <w:t xml:space="preserve">31 </w:t>
      </w:r>
      <w:r>
        <w:rPr>
          <w:rStyle w:val="CharStyle8"/>
        </w:rPr>
        <w:t xml:space="preserve">Закона о контрактной системе в случае установления Правительством Российской Федерации в соответствии с частью </w:t>
      </w:r>
      <w:r>
        <w:rPr>
          <w:rStyle w:val="CharStyle8"/>
          <w:lang w:val="en-US" w:eastAsia="en-US"/>
        </w:rPr>
        <w:t xml:space="preserve">2 </w:t>
      </w:r>
      <w:r>
        <w:rPr>
          <w:rStyle w:val="CharStyle8"/>
        </w:rPr>
        <w:t>настоящей статьи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8"/>
        </w:rPr>
        <w:t xml:space="preserve">Согласно п. </w:t>
      </w:r>
      <w:r>
        <w:rPr>
          <w:rStyle w:val="CharStyle8"/>
          <w:lang w:val="en-US" w:eastAsia="en-US"/>
        </w:rPr>
        <w:t xml:space="preserve">3 </w:t>
      </w:r>
      <w:r>
        <w:rPr>
          <w:rStyle w:val="CharStyle8"/>
        </w:rPr>
        <w:t xml:space="preserve">ч. </w:t>
      </w:r>
      <w:r>
        <w:rPr>
          <w:rStyle w:val="CharStyle8"/>
          <w:lang w:val="en-US" w:eastAsia="en-US"/>
        </w:rPr>
        <w:t xml:space="preserve">2 </w:t>
      </w:r>
      <w:r>
        <w:rPr>
          <w:rStyle w:val="CharStyle8"/>
        </w:rPr>
        <w:t xml:space="preserve">ст. </w:t>
      </w:r>
      <w:r>
        <w:rPr>
          <w:rStyle w:val="CharStyle8"/>
          <w:lang w:val="en-US" w:eastAsia="en-US"/>
        </w:rPr>
        <w:t xml:space="preserve">31 </w:t>
      </w:r>
      <w:r>
        <w:rPr>
          <w:rStyle w:val="CharStyle8"/>
        </w:rPr>
        <w:t>Закона о контрактной системе Правительство Российской Федерации вправе устанавливать к участникам закупок отдельных видов товаров, работ, услуг, участникам отдельных видов закупок дополнительные требования, в том числе к наличию опыта работы, связанного с предметом контракта, и деловой репутации.</w:t>
      </w:r>
      <w:r>
        <w:br w:type="page"/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 xml:space="preserve">Согласно п. </w:t>
      </w:r>
      <w:r>
        <w:rPr>
          <w:rStyle w:val="CharStyle8"/>
          <w:lang w:val="en-US" w:eastAsia="en-US"/>
        </w:rPr>
        <w:t xml:space="preserve">3 </w:t>
      </w:r>
      <w:r>
        <w:rPr>
          <w:rStyle w:val="CharStyle8"/>
        </w:rPr>
        <w:t xml:space="preserve">Постановления </w:t>
      </w:r>
      <w:r>
        <w:rPr>
          <w:rStyle w:val="CharStyle8"/>
          <w:lang w:val="en-US" w:eastAsia="en-US"/>
        </w:rPr>
        <w:t xml:space="preserve">№ 2571 </w:t>
      </w:r>
      <w:r>
        <w:rPr>
          <w:rStyle w:val="CharStyle8"/>
        </w:rPr>
        <w:t xml:space="preserve">установлено, что положения настоящего постановления применяются при проведении конкурентных способов определения поставщиков (подрядчиков, исполнителей), при этом позиции </w:t>
      </w:r>
      <w:r>
        <w:rPr>
          <w:rStyle w:val="CharStyle8"/>
          <w:lang w:val="en-US" w:eastAsia="en-US"/>
        </w:rPr>
        <w:t xml:space="preserve">6 - 13, 17 </w:t>
      </w:r>
      <w:r>
        <w:rPr>
          <w:rStyle w:val="CharStyle8"/>
        </w:rPr>
        <w:t xml:space="preserve">и </w:t>
      </w:r>
      <w:r>
        <w:rPr>
          <w:rStyle w:val="CharStyle8"/>
          <w:lang w:val="en-US" w:eastAsia="en-US"/>
        </w:rPr>
        <w:t xml:space="preserve">18 </w:t>
      </w:r>
      <w:r>
        <w:rPr>
          <w:rStyle w:val="CharStyle8"/>
        </w:rPr>
        <w:t xml:space="preserve">приложения применяются в случае, если при осуществлении закупки начальная (максимальная) цена контракта для обеспечения федеральных нужд превышает </w:t>
      </w:r>
      <w:r>
        <w:rPr>
          <w:rStyle w:val="CharStyle8"/>
          <w:lang w:val="en-US" w:eastAsia="en-US"/>
        </w:rPr>
        <w:t xml:space="preserve">10 </w:t>
      </w:r>
      <w:r>
        <w:rPr>
          <w:rStyle w:val="CharStyle8"/>
        </w:rPr>
        <w:t xml:space="preserve">млн. рублей, для обеспечения нужд субъектов Российской Федерации, муниципальных нужд </w:t>
      </w:r>
      <w:r>
        <w:rPr>
          <w:rStyle w:val="CharStyle8"/>
          <w:lang w:val="en-US" w:eastAsia="en-US"/>
        </w:rPr>
        <w:t xml:space="preserve">- 5 </w:t>
      </w:r>
      <w:r>
        <w:rPr>
          <w:rStyle w:val="CharStyle8"/>
        </w:rPr>
        <w:t>млн. рублей.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 xml:space="preserve">Поскольку по закупке </w:t>
      </w:r>
      <w:r>
        <w:rPr>
          <w:rStyle w:val="CharStyle8"/>
          <w:lang w:val="en-US" w:eastAsia="en-US"/>
        </w:rPr>
        <w:t xml:space="preserve">№ 0360600004526000082, </w:t>
      </w:r>
      <w:r>
        <w:rPr>
          <w:rStyle w:val="CharStyle8"/>
        </w:rPr>
        <w:t xml:space="preserve">осуществляемой для муниципальных нужд, начальная (максимальная) цена контракта не превышает </w:t>
      </w:r>
      <w:r>
        <w:rPr>
          <w:rStyle w:val="CharStyle8"/>
          <w:lang w:val="en-US" w:eastAsia="en-US"/>
        </w:rPr>
        <w:t xml:space="preserve">5 </w:t>
      </w:r>
      <w:r>
        <w:rPr>
          <w:rStyle w:val="CharStyle8"/>
        </w:rPr>
        <w:t>млн. рублей, положение указанного постановления не подлежит применению.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 xml:space="preserve">В соответствии с требованиями ч. </w:t>
      </w:r>
      <w:r>
        <w:rPr>
          <w:rStyle w:val="CharStyle8"/>
          <w:lang w:val="en-US" w:eastAsia="en-US"/>
        </w:rPr>
        <w:t xml:space="preserve">6 </w:t>
      </w:r>
      <w:r>
        <w:rPr>
          <w:rStyle w:val="CharStyle8"/>
        </w:rPr>
        <w:t xml:space="preserve">ст. </w:t>
      </w:r>
      <w:r>
        <w:rPr>
          <w:rStyle w:val="CharStyle8"/>
          <w:lang w:val="en-US" w:eastAsia="en-US"/>
        </w:rPr>
        <w:t xml:space="preserve">31 </w:t>
      </w:r>
      <w:r>
        <w:rPr>
          <w:rStyle w:val="CharStyle8"/>
        </w:rPr>
        <w:t>Закона о контрактной системе заказчики не вправе устанавливать требования к участникам закупок в нарушение требований настоящего Федерального закона.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 xml:space="preserve">Таким образом, заказчик, установив в извещении дополнительные требования к участникам закупки согласно позиции </w:t>
      </w:r>
      <w:r>
        <w:rPr>
          <w:rStyle w:val="CharStyle8"/>
          <w:lang w:val="en-US" w:eastAsia="en-US"/>
        </w:rPr>
        <w:t xml:space="preserve">18 </w:t>
      </w:r>
      <w:r>
        <w:rPr>
          <w:rStyle w:val="CharStyle8"/>
        </w:rPr>
        <w:t xml:space="preserve">постановления Постановления </w:t>
      </w:r>
      <w:r>
        <w:rPr>
          <w:rStyle w:val="CharStyle8"/>
          <w:lang w:val="en-US" w:eastAsia="en-US"/>
        </w:rPr>
        <w:t xml:space="preserve">№ 2571, </w:t>
      </w:r>
      <w:r>
        <w:rPr>
          <w:rStyle w:val="CharStyle8"/>
        </w:rPr>
        <w:t xml:space="preserve">допустил нарушение ч. </w:t>
      </w:r>
      <w:r>
        <w:rPr>
          <w:rStyle w:val="CharStyle8"/>
          <w:lang w:val="en-US" w:eastAsia="en-US"/>
        </w:rPr>
        <w:t xml:space="preserve">6 </w:t>
      </w:r>
      <w:r>
        <w:rPr>
          <w:rStyle w:val="CharStyle8"/>
        </w:rPr>
        <w:t xml:space="preserve">ст. </w:t>
      </w:r>
      <w:r>
        <w:rPr>
          <w:rStyle w:val="CharStyle8"/>
          <w:lang w:val="en-US" w:eastAsia="en-US"/>
        </w:rPr>
        <w:t xml:space="preserve">31 </w:t>
      </w:r>
      <w:r>
        <w:rPr>
          <w:rStyle w:val="CharStyle8"/>
        </w:rPr>
        <w:t>Закона о контрактной системе.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rStyle w:val="CharStyle8"/>
        </w:rPr>
        <w:t xml:space="preserve">Учитывая вышеизложенное и на основании, ст. </w:t>
      </w:r>
      <w:r>
        <w:rPr>
          <w:rStyle w:val="CharStyle8"/>
          <w:lang w:val="en-US" w:eastAsia="en-US"/>
        </w:rPr>
        <w:t xml:space="preserve">99, </w:t>
      </w:r>
      <w:r>
        <w:rPr>
          <w:rStyle w:val="CharStyle8"/>
        </w:rPr>
        <w:t xml:space="preserve">ст. </w:t>
      </w:r>
      <w:r>
        <w:rPr>
          <w:rStyle w:val="CharStyle8"/>
          <w:lang w:val="en-US" w:eastAsia="en-US"/>
        </w:rPr>
        <w:t xml:space="preserve">106 </w:t>
      </w:r>
      <w:r>
        <w:rPr>
          <w:rStyle w:val="CharStyle8"/>
        </w:rPr>
        <w:t xml:space="preserve">Федерального закона от </w:t>
      </w:r>
      <w:r>
        <w:rPr>
          <w:rStyle w:val="CharStyle8"/>
          <w:lang w:val="en-US" w:eastAsia="en-US"/>
        </w:rPr>
        <w:t xml:space="preserve">05.04.2013 № </w:t>
      </w:r>
      <w:r>
        <w:rPr>
          <w:rStyle w:val="CharStyle8"/>
        </w:rPr>
        <w:t>44-ФЗ «О контрактной системе в сфере закупок товаров, работ, услуг для обеспечения государственных и муниципальных нужд», Комиссия Саратовского УФАС России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8"/>
          <w:b/>
          <w:bCs/>
        </w:rPr>
        <w:t>Р Е Ш И Л А:</w:t>
      </w:r>
    </w:p>
    <w:p>
      <w:pPr>
        <w:pStyle w:val="Style7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2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 xml:space="preserve">Признать жалобу ИП Мельничкина Е.В. на действия МБУ «Служба благоустройства Кировского района» при проведении электронного аукциона </w:t>
      </w:r>
      <w:r>
        <w:rPr>
          <w:rStyle w:val="CharStyle8"/>
          <w:lang w:val="en-US" w:eastAsia="en-US"/>
        </w:rPr>
        <w:t xml:space="preserve">№ 0360600004526000082 </w:t>
      </w:r>
      <w:r>
        <w:rPr>
          <w:rStyle w:val="CharStyle8"/>
        </w:rPr>
        <w:t>«Выполнение работ по содержанию автомобильных дорог» обоснованной.</w:t>
      </w:r>
    </w:p>
    <w:p>
      <w:pPr>
        <w:pStyle w:val="Style7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2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 xml:space="preserve">Признать в действиях Заказчика нарушение требований ч. </w:t>
      </w:r>
      <w:r>
        <w:rPr>
          <w:rStyle w:val="CharStyle8"/>
          <w:lang w:val="en-US" w:eastAsia="en-US"/>
        </w:rPr>
        <w:t xml:space="preserve">6 </w:t>
      </w:r>
      <w:r>
        <w:rPr>
          <w:rStyle w:val="CharStyle8"/>
        </w:rPr>
        <w:t xml:space="preserve">ст. </w:t>
      </w:r>
      <w:r>
        <w:rPr>
          <w:rStyle w:val="CharStyle8"/>
          <w:lang w:val="en-US" w:eastAsia="en-US"/>
        </w:rPr>
        <w:t xml:space="preserve">31 </w:t>
      </w:r>
      <w:r>
        <w:rPr>
          <w:rStyle w:val="CharStyle8"/>
        </w:rPr>
        <w:t>Закона о контрактной системе.</w:t>
      </w:r>
    </w:p>
    <w:p>
      <w:pPr>
        <w:pStyle w:val="Style7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214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>Выдать предписание об устранении допущенных нарушений.</w:t>
      </w:r>
    </w:p>
    <w:p>
      <w:pPr>
        <w:pStyle w:val="Style7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2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>Передать материалы жалобы уполномоченному должностному лицу Саратовского УФАС России для рассмотрения вопроса о возбуждении дела об административном правонарушении.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  <w:i/>
          <w:iCs/>
        </w:rPr>
        <w:t>Настоящее решение может быть обжаловано в судебном порядке в течение трех месяцев с даты его принятия.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495300" distB="341630" distL="0" distR="0" simplePos="0" relativeHeight="125829382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495300</wp:posOffset>
                </wp:positionV>
                <wp:extent cx="1859280" cy="252730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928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8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8.200000000000003pt;margin-top:39.pt;width:146.40000000000001pt;height:19.900000000000002pt;z-index:-125829371;mso-wrap-distance-left:0;mso-wrap-distance-top:39.pt;mso-wrap-distance-right:0;mso-wrap-distance-bottom:26.900000000000002pt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8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568325" distB="0" distL="0" distR="1786255" simplePos="0" relativeHeight="125829384" behindDoc="0" locked="0" layoutInCell="1" allowOverlap="1">
            <wp:simplePos x="0" y="0"/>
            <wp:positionH relativeFrom="page">
              <wp:posOffset>2656205</wp:posOffset>
            </wp:positionH>
            <wp:positionV relativeFrom="paragraph">
              <wp:posOffset>568325</wp:posOffset>
            </wp:positionV>
            <wp:extent cx="359410" cy="524510"/>
            <wp:wrapTopAndBottom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3116580</wp:posOffset>
                </wp:positionH>
                <wp:positionV relativeFrom="paragraph">
                  <wp:posOffset>973455</wp:posOffset>
                </wp:positionV>
                <wp:extent cx="1283335" cy="100330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1"/>
                                <w:rFonts w:ascii="Times New Roman" w:eastAsia="Times New Roman" w:hAnsi="Times New Roman" w:cs="Times New Roman"/>
                                <w:b/>
                                <w:bCs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245.40000000000001pt;margin-top:76.650000000000006pt;width:101.0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1"/>
                          <w:rFonts w:ascii="Times New Roman" w:eastAsia="Times New Roman" w:hAnsi="Times New Roman" w:cs="Times New Roman"/>
                          <w:b/>
                          <w:bCs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3076575</wp:posOffset>
                </wp:positionH>
                <wp:positionV relativeFrom="paragraph">
                  <wp:posOffset>656590</wp:posOffset>
                </wp:positionV>
                <wp:extent cx="1722120" cy="265430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654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1"/>
                                <w:b/>
                                <w:bCs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42.25pt;margin-top:51.700000000000003pt;width:135.59999999999999pt;height:20.9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rStyle w:val="CharStyle11"/>
                          <w:b/>
                          <w:bCs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495300" distB="341630" distL="0" distR="0" simplePos="0" relativeHeight="125829385" behindDoc="0" locked="0" layoutInCell="1" allowOverlap="1">
                <wp:simplePos x="0" y="0"/>
                <wp:positionH relativeFrom="page">
                  <wp:posOffset>5960110</wp:posOffset>
                </wp:positionH>
                <wp:positionV relativeFrom="paragraph">
                  <wp:posOffset>495300</wp:posOffset>
                </wp:positionV>
                <wp:extent cx="1228090" cy="25273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2809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8"/>
                              </w:rPr>
                              <w:t>И.М. Гайсенова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469.30000000000001pt;margin-top:39.pt;width:96.700000000000003pt;height:19.900000000000002pt;z-index:-125829368;mso-wrap-distance-left:0;mso-wrap-distance-top:39.pt;mso-wrap-distance-right:0;mso-wrap-distance-bottom:26.900000000000002pt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8"/>
                        </w:rPr>
                        <w:t>И.М. Гайсенова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</w:pPr>
      <w:r>
        <w:rPr>
          <w:rStyle w:val="CharStyle19"/>
        </w:rPr>
        <w:t xml:space="preserve">Кому выдан: </w:t>
      </w:r>
      <w:r>
        <w:rPr>
          <w:rStyle w:val="CharStyle19"/>
          <w:color w:val="000000"/>
        </w:rPr>
        <w:t>Гайсенова Ирина Максимовна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</w:pPr>
      <w:r>
        <w:rPr>
          <w:rStyle w:val="CharStyle19"/>
        </w:rPr>
        <w:t xml:space="preserve">Сертификат </w:t>
      </w:r>
      <w:r>
        <w:rPr>
          <w:rStyle w:val="CharStyle19"/>
          <w:color w:val="292929"/>
        </w:rPr>
        <w:t xml:space="preserve">№ </w:t>
      </w:r>
      <w:r>
        <w:rPr>
          <w:rStyle w:val="CharStyle19"/>
          <w:lang w:val="en-US" w:eastAsia="en-US"/>
        </w:rPr>
        <w:t>7B940821DA48BCD47C78CC99EBD5285D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3100" w:right="0" w:firstLine="0"/>
        <w:jc w:val="left"/>
      </w:pPr>
      <w:r>
        <w:rPr>
          <w:rStyle w:val="CharStyle19"/>
        </w:rPr>
        <w:t xml:space="preserve">Действителен с 01.10.2025 </w:t>
      </w:r>
      <w:r>
        <w:rPr>
          <w:rStyle w:val="CharStyle19"/>
          <w:color w:val="5C5C5C"/>
        </w:rPr>
        <w:t xml:space="preserve">по </w:t>
      </w:r>
      <w:r>
        <w:rPr>
          <w:rStyle w:val="CharStyle19"/>
        </w:rPr>
        <w:t>25.12.2026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left"/>
        <w:sectPr>
          <w:footerReference w:type="default" r:id="rId11"/>
          <w:footerReference w:type="first" r:id="rId12"/>
          <w:footnotePr>
            <w:pos w:val="pageBottom"/>
            <w:numFmt w:val="decimal"/>
            <w:numRestart w:val="continuous"/>
          </w:footnotePr>
          <w:pgSz w:w="11900" w:h="16840"/>
          <w:pgMar w:top="1024" w:right="540" w:bottom="1210" w:left="1102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rStyle w:val="CharStyle8"/>
        </w:rPr>
        <w:t>Члены Комиссии</w:t>
      </w:r>
    </w:p>
    <w:p>
      <w:pPr>
        <w:pStyle w:val="Style10"/>
        <w:keepNext w:val="0"/>
        <w:keepLines w:val="0"/>
        <w:framePr w:w="2712" w:h="418" w:wrap="none" w:hAnchor="page" w:x="4846" w:y="25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rStyle w:val="CharStyle11"/>
          <w:b/>
          <w:bCs/>
        </w:rPr>
        <w:t>Подлинник электронного документа, подписанного ЭП, хранится в системе электронного документооборота ФАС России</w:t>
      </w:r>
    </w:p>
    <w:p>
      <w:pPr>
        <w:pStyle w:val="Style7"/>
        <w:keepNext w:val="0"/>
        <w:keepLines w:val="0"/>
        <w:framePr w:w="1718" w:h="394" w:wrap="none" w:hAnchor="page" w:x="9603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8"/>
        </w:rPr>
        <w:t>М.Н. Нуриева</w:t>
      </w:r>
    </w:p>
    <w:p>
      <w:pPr>
        <w:widowControl w:val="0"/>
        <w:spacing w:line="360" w:lineRule="exact"/>
      </w:pPr>
      <w:r>
        <w:drawing>
          <wp:anchor distT="0" distB="0" distL="0" distR="1786255" simplePos="0" relativeHeight="62914694" behindDoc="1" locked="0" layoutInCell="1" allowOverlap="1">
            <wp:simplePos x="0" y="0"/>
            <wp:positionH relativeFrom="page">
              <wp:posOffset>2656205</wp:posOffset>
            </wp:positionH>
            <wp:positionV relativeFrom="margin">
              <wp:posOffset>73025</wp:posOffset>
            </wp:positionV>
            <wp:extent cx="359410" cy="396240"/>
            <wp:wrapNone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373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162" w:right="579" w:bottom="966" w:left="1106" w:header="0" w:footer="3" w:gutter="0"/>
          <w:cols w:space="720"/>
          <w:noEndnote/>
          <w:rtlGutter w:val="0"/>
          <w:docGrid w:linePitch="360"/>
        </w:sectPr>
      </w:pPr>
    </w:p>
    <w:p>
      <w:pPr>
        <w:pStyle w:val="Style23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 w:firstLine="0"/>
        <w:jc w:val="center"/>
      </w:pPr>
      <w:r>
        <w:rPr>
          <w:rStyle w:val="CharStyle24"/>
          <w:b/>
          <w:bCs/>
          <w:color w:val="FFFFFF"/>
        </w:rPr>
        <w:t>СВЕДЕНИЯ О СЕРТИФИКАТЕ ЭП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 xml:space="preserve">Кому выдан: </w:t>
      </w:r>
      <w:r>
        <w:rPr>
          <w:rStyle w:val="CharStyle19"/>
          <w:color w:val="000000"/>
        </w:rPr>
        <w:t>Нуриева Марина Николаевна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 xml:space="preserve">Сертификат </w:t>
      </w:r>
      <w:r>
        <w:rPr>
          <w:rStyle w:val="CharStyle19"/>
          <w:color w:val="292929"/>
        </w:rPr>
        <w:t xml:space="preserve">№ </w:t>
      </w:r>
      <w:r>
        <w:rPr>
          <w:rStyle w:val="CharStyle19"/>
          <w:lang w:val="en-US" w:eastAsia="en-US"/>
        </w:rPr>
        <w:t>37C087B07C7BCC577C84DC9201EEA96F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62" w:right="4323" w:bottom="1336" w:left="4202" w:header="0" w:footer="3" w:gutter="0"/>
          <w:cols w:space="720"/>
          <w:noEndnote/>
          <w:rtlGutter w:val="0"/>
          <w:docGrid w:linePitch="360"/>
        </w:sectPr>
      </w:pPr>
      <w:r>
        <w:rPr>
          <w:rStyle w:val="CharStyle19"/>
        </w:rPr>
        <w:t xml:space="preserve">Действителен с 13.08.2025 </w:t>
      </w:r>
      <w:r>
        <w:rPr>
          <w:rStyle w:val="CharStyle19"/>
          <w:color w:val="5C5C5C"/>
        </w:rPr>
        <w:t xml:space="preserve">по </w:t>
      </w:r>
      <w:r>
        <w:rPr>
          <w:rStyle w:val="CharStyle19"/>
        </w:rPr>
        <w:t>06.1</w:t>
      </w:r>
      <w:r>
        <w:rPr>
          <w:rStyle w:val="CharStyle19"/>
          <w:color w:val="292929"/>
        </w:rPr>
        <w:t>1</w:t>
      </w:r>
      <w:r>
        <w:rPr>
          <w:rStyle w:val="CharStyle19"/>
        </w:rPr>
        <w:t>.2026</w:t>
      </w:r>
    </w:p>
    <w:p>
      <w:pPr>
        <w:widowControl w:val="0"/>
        <w:spacing w:before="29" w:after="2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62" w:right="0" w:bottom="966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0"/>
        <w:keepNext w:val="0"/>
        <w:keepLines w:val="0"/>
        <w:framePr w:w="2021" w:h="158" w:wrap="none" w:vAnchor="text" w:hAnchor="page" w:x="4909" w:y="750"/>
        <w:widowControl w:val="0"/>
        <w:pBdr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pBdr>
        <w:shd w:val="clear" w:color="auto" w:fill="000000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rStyle w:val="CharStyle11"/>
          <w:rFonts w:ascii="Times New Roman" w:eastAsia="Times New Roman" w:hAnsi="Times New Roman" w:cs="Times New Roman"/>
          <w:b/>
          <w:bCs/>
          <w:color w:val="FFFFFF"/>
          <w:sz w:val="12"/>
          <w:szCs w:val="12"/>
        </w:rPr>
        <w:t>СВЕДЕНИЯ О СЕРТИФИКАТЕ ЭП</w:t>
      </w:r>
    </w:p>
    <w:p>
      <w:pPr>
        <w:pStyle w:val="Style10"/>
        <w:keepNext w:val="0"/>
        <w:keepLines w:val="0"/>
        <w:framePr w:w="2712" w:h="418" w:wrap="none" w:vAnchor="text" w:hAnchor="page" w:x="4846" w:y="251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rStyle w:val="CharStyle11"/>
          <w:b/>
          <w:bCs/>
        </w:rPr>
        <w:t>Подлинник электронного документа, подписанного ЭП, хранится в системе электронного документооборота ФАС России</w:t>
      </w:r>
    </w:p>
    <w:p>
      <w:pPr>
        <w:pStyle w:val="Style7"/>
        <w:keepNext w:val="0"/>
        <w:keepLines w:val="0"/>
        <w:framePr w:w="1642" w:h="394" w:wrap="none" w:vAnchor="text" w:hAnchor="page" w:x="9680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8"/>
        </w:rPr>
        <w:t>А.А. Штепин</w:t>
      </w:r>
    </w:p>
    <w:p>
      <w:pPr>
        <w:widowControl w:val="0"/>
        <w:spacing w:line="360" w:lineRule="exact"/>
      </w:pPr>
      <w:r>
        <w:drawing>
          <wp:anchor distT="0" distB="0" distL="0" distR="1786255" simplePos="0" relativeHeight="62914695" behindDoc="1" locked="0" layoutInCell="1" allowOverlap="1">
            <wp:simplePos x="0" y="0"/>
            <wp:positionH relativeFrom="page">
              <wp:posOffset>2622550</wp:posOffset>
            </wp:positionH>
            <wp:positionV relativeFrom="paragraph">
              <wp:posOffset>36830</wp:posOffset>
            </wp:positionV>
            <wp:extent cx="389890" cy="554990"/>
            <wp:wrapNone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89890" cy="55499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570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62" w:right="579" w:bottom="966" w:left="1106" w:header="0" w:footer="3" w:gutter="0"/>
          <w:cols w:space="720"/>
          <w:noEndnote/>
          <w:rtlGutter w:val="0"/>
          <w:docGrid w:linePitch="360"/>
        </w:sectPr>
      </w:pP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 xml:space="preserve">Кому выдан: </w:t>
      </w:r>
      <w:r>
        <w:rPr>
          <w:rStyle w:val="CharStyle19"/>
          <w:color w:val="000000"/>
        </w:rPr>
        <w:t>Штепин Антон Анатольевич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 xml:space="preserve">Сертификат </w:t>
      </w:r>
      <w:r>
        <w:rPr>
          <w:rStyle w:val="CharStyle19"/>
          <w:color w:val="292929"/>
        </w:rPr>
        <w:t xml:space="preserve">№ </w:t>
      </w:r>
      <w:r>
        <w:rPr>
          <w:rStyle w:val="CharStyle19"/>
          <w:lang w:val="en-US" w:eastAsia="en-US"/>
        </w:rPr>
        <w:t>00D682DC58CA90AA3815FB715249F08FE5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62" w:right="4232" w:bottom="1336" w:left="4202" w:header="0" w:footer="3" w:gutter="0"/>
          <w:cols w:space="720"/>
          <w:noEndnote/>
          <w:rtlGutter w:val="0"/>
          <w:docGrid w:linePitch="360"/>
        </w:sectPr>
      </w:pPr>
      <w:r>
        <w:rPr>
          <w:rStyle w:val="CharStyle19"/>
        </w:rPr>
        <w:t xml:space="preserve">Действителен с </w:t>
      </w:r>
      <w:r>
        <w:rPr>
          <w:rStyle w:val="CharStyle19"/>
          <w:color w:val="292929"/>
        </w:rPr>
        <w:t>18.11</w:t>
      </w:r>
      <w:r>
        <w:rPr>
          <w:rStyle w:val="CharStyle19"/>
          <w:color w:val="5C5C5C"/>
        </w:rPr>
        <w:t>.2025 по 1</w:t>
      </w:r>
      <w:r>
        <w:rPr>
          <w:rStyle w:val="CharStyle19"/>
        </w:rPr>
        <w:t>1.02.2027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79" w:after="7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62" w:right="0" w:bottom="966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5"/>
        <w:keepNext w:val="0"/>
        <w:keepLines w:val="0"/>
        <w:framePr w:w="1858" w:h="566" w:wrap="none" w:vAnchor="text" w:hAnchor="page" w:x="1107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26"/>
        </w:rPr>
        <w:t>Исп.Нуриева М.Н.</w:t>
        <w:br/>
        <w:t>тел.(8452) 27-56-03</w:t>
      </w:r>
    </w:p>
    <w:p>
      <w:pPr>
        <w:widowControl w:val="0"/>
        <w:spacing w:after="565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62" w:right="579" w:bottom="966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10016490</wp:posOffset>
              </wp:positionV>
              <wp:extent cx="658495" cy="103505"/>
              <wp:wrapNone/>
              <wp:docPr id="17" name="Shape 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849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4"/>
                              <w:sz w:val="24"/>
                              <w:szCs w:val="24"/>
                            </w:rPr>
                            <w:t>2026-4702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3" type="#_x0000_t202" style="position:absolute;margin-left:57.pt;margin-top:788.70000000000005pt;width:51.850000000000001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4"/>
                        <w:sz w:val="24"/>
                        <w:szCs w:val="24"/>
                      </w:rPr>
                      <w:t>2026-4702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722630</wp:posOffset>
              </wp:positionH>
              <wp:positionV relativeFrom="page">
                <wp:posOffset>9987915</wp:posOffset>
              </wp:positionV>
              <wp:extent cx="658495" cy="103505"/>
              <wp:wrapNone/>
              <wp:docPr id="19" name="Shape 1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849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4"/>
                              <w:sz w:val="24"/>
                              <w:szCs w:val="24"/>
                            </w:rPr>
                            <w:t>2026-4702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5" type="#_x0000_t202" style="position:absolute;margin-left:56.899999999999999pt;margin-top:786.45000000000005pt;width:51.850000000000001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4"/>
                        <w:sz w:val="24"/>
                        <w:szCs w:val="24"/>
                      </w:rPr>
                      <w:t>2026-4702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5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099"/>
      <w:sz w:val="17"/>
      <w:szCs w:val="17"/>
      <w:u w:val="none"/>
    </w:rPr>
  </w:style>
  <w:style w:type="character" w:customStyle="1" w:styleId="CharStyle5">
    <w:name w:val="Body text (3)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9"/>
      <w:sz w:val="19"/>
      <w:szCs w:val="19"/>
      <w:u w:val="none"/>
    </w:rPr>
  </w:style>
  <w:style w:type="character" w:customStyle="1" w:styleId="CharStyle8">
    <w:name w:val="Body text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1">
    <w:name w:val="Picture caption_"/>
    <w:basedOn w:val="DefaultParagraphFont"/>
    <w:link w:val="Style10"/>
    <w:rPr>
      <w:rFonts w:ascii="Georgia" w:eastAsia="Georgia" w:hAnsi="Georgia" w:cs="Georgia"/>
      <w:b/>
      <w:bCs/>
      <w:i w:val="0"/>
      <w:iCs w:val="0"/>
      <w:smallCaps w:val="0"/>
      <w:strike w:val="0"/>
      <w:color w:val="292929"/>
      <w:sz w:val="9"/>
      <w:szCs w:val="9"/>
      <w:u w:val="none"/>
    </w:rPr>
  </w:style>
  <w:style w:type="character" w:customStyle="1" w:styleId="CharStyle14">
    <w:name w:val="Header or footer (2)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19">
    <w:name w:val="Body text (2)_"/>
    <w:basedOn w:val="DefaultParagraphFont"/>
    <w:link w:val="Style18"/>
    <w:rPr>
      <w:rFonts w:ascii="Arial" w:eastAsia="Arial" w:hAnsi="Arial" w:cs="Arial"/>
      <w:b w:val="0"/>
      <w:bCs w:val="0"/>
      <w:i w:val="0"/>
      <w:iCs w:val="0"/>
      <w:smallCaps w:val="0"/>
      <w:strike w:val="0"/>
      <w:color w:val="404040"/>
      <w:sz w:val="12"/>
      <w:szCs w:val="12"/>
      <w:u w:val="none"/>
    </w:rPr>
  </w:style>
  <w:style w:type="character" w:customStyle="1" w:styleId="CharStyle24">
    <w:name w:val="Body text (6)_"/>
    <w:basedOn w:val="DefaultParagraphFont"/>
    <w:link w:val="Style2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6">
    <w:name w:val="Body text (4)_"/>
    <w:basedOn w:val="DefaultParagraphFont"/>
    <w:link w:val="Style2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Body text (5)"/>
    <w:basedOn w:val="Normal"/>
    <w:link w:val="CharStyle3"/>
    <w:pPr>
      <w:widowControl w:val="0"/>
      <w:shd w:val="clear" w:color="auto" w:fill="auto"/>
      <w:spacing w:after="120" w:line="295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099"/>
      <w:sz w:val="17"/>
      <w:szCs w:val="17"/>
      <w:u w:val="none"/>
    </w:rPr>
  </w:style>
  <w:style w:type="paragraph" w:customStyle="1" w:styleId="Style4">
    <w:name w:val="Body text (3)"/>
    <w:basedOn w:val="Normal"/>
    <w:link w:val="CharStyle5"/>
    <w:pPr>
      <w:widowControl w:val="0"/>
      <w:shd w:val="clear" w:color="auto" w:fill="auto"/>
      <w:spacing w:after="200" w:line="247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9"/>
      <w:sz w:val="19"/>
      <w:szCs w:val="19"/>
      <w:u w:val="none"/>
    </w:rPr>
  </w:style>
  <w:style w:type="paragraph" w:styleId="Style7">
    <w:name w:val="Body text"/>
    <w:basedOn w:val="Normal"/>
    <w:link w:val="CharStyle8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0">
    <w:name w:val="Picture caption"/>
    <w:basedOn w:val="Normal"/>
    <w:link w:val="CharStyle11"/>
    <w:pPr>
      <w:widowControl w:val="0"/>
      <w:shd w:val="clear" w:color="auto" w:fill="auto"/>
      <w:spacing w:line="293" w:lineRule="auto"/>
    </w:pPr>
    <w:rPr>
      <w:rFonts w:ascii="Georgia" w:eastAsia="Georgia" w:hAnsi="Georgia" w:cs="Georgia"/>
      <w:b/>
      <w:bCs/>
      <w:i w:val="0"/>
      <w:iCs w:val="0"/>
      <w:smallCaps w:val="0"/>
      <w:strike w:val="0"/>
      <w:color w:val="292929"/>
      <w:sz w:val="9"/>
      <w:szCs w:val="9"/>
      <w:u w:val="none"/>
    </w:rPr>
  </w:style>
  <w:style w:type="paragraph" w:customStyle="1" w:styleId="Style13">
    <w:name w:val="Header or footer (2)"/>
    <w:basedOn w:val="Normal"/>
    <w:link w:val="CharStyle14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18">
    <w:name w:val="Body text (2)"/>
    <w:basedOn w:val="Normal"/>
    <w:link w:val="CharStyle19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04040"/>
      <w:sz w:val="12"/>
      <w:szCs w:val="12"/>
      <w:u w:val="none"/>
    </w:rPr>
  </w:style>
  <w:style w:type="paragraph" w:customStyle="1" w:styleId="Style23">
    <w:name w:val="Body text (6)"/>
    <w:basedOn w:val="Normal"/>
    <w:link w:val="CharStyle24"/>
    <w:pPr>
      <w:widowControl w:val="0"/>
      <w:shd w:val="clear" w:color="auto" w:fill="auto"/>
      <w:spacing w:after="10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5">
    <w:name w:val="Body text (4)"/>
    <w:basedOn w:val="Normal"/>
    <w:link w:val="CharStyle26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png"/><Relationship Id="rId8" Type="http://schemas.openxmlformats.org/officeDocument/2006/relationships/image" Target="media/image2.pn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footer" Target="footer1.xml"/><Relationship Id="rId12" Type="http://schemas.openxmlformats.org/officeDocument/2006/relationships/footer" Target="footer2.xm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Relationship Id="rId15" Type="http://schemas.openxmlformats.org/officeDocument/2006/relationships/image" Target="media/image5.jpeg"/><Relationship Id="rId16" Type="http://schemas.openxmlformats.org/officeDocument/2006/relationships/image" Target="media/image5.jpeg" TargetMode="External"/></Relationships>
</file>