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4.05.2026</w:t>
      </w:r>
      <w:r>
        <w:fldChar w:fldCharType="end"/>
      </w:r>
      <w:r>
        <w:rPr>
          <w:rStyle w:val="CharStyle10"/>
        </w:rPr>
        <w:tab/>
        <w:t>№ 20415/26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ФГБНУ «РНЦХ им. акад. Б.В. Петровского»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"mailto:korovina.ey@med.ru" </w:instrText>
      </w:r>
      <w:r>
        <w:fldChar w:fldCharType="separate"/>
      </w:r>
      <w:r>
        <w:rPr>
          <w:rStyle w:val="CharStyle12"/>
          <w:lang w:val="en-US" w:eastAsia="en-US"/>
        </w:rPr>
        <w:t>korovina.ey@med.ru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Кравченко А.В.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2"/>
          <w:lang w:val="en-US" w:eastAsia="en-US"/>
        </w:rPr>
        <w:t>info@gosfarm.ru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841" w:bottom="708" w:left="1293" w:header="0" w:footer="3" w:gutter="0"/>
          <w:pgNumType w:start="1"/>
          <w:cols w:num="2" w:space="1283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6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077/06/105-5868/2026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08.05.2026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7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</w:t>
        <w:tab/>
        <w:t>отдела обжалования государственных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Е.С.Переверзевой,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804" w:val="left"/>
          <w:tab w:pos="91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</w:t>
        <w:tab/>
        <w:t>обжалования государственных</w:t>
        <w:tab/>
        <w:t>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А.С. Хлебниковой,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№077/06/105-5868/2026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Кравченко А.В.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ФГБНУ «РНЦХ им. акад. Б.В. Петровского»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поставку оборудования для нужд ФГБНУ «РНЦХ им. акад. Б.В.Петровского» (Закупка </w:t>
      </w:r>
      <w:r>
        <w:rPr>
          <w:rStyle w:val="CharStyle12"/>
          <w:lang w:val="en-US" w:eastAsia="en-US"/>
        </w:rPr>
        <w:t>№</w:t>
        <w:tab/>
        <w:t xml:space="preserve">0373100072126000716)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аукцион) в соответствии с Федеральным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079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1079500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№077/06/105-5868/2026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№077/06/105-5868/2026.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08.06.2026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36" w:bottom="61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>
        <w:rPr>
          <w:rStyle w:val="CharStyle12"/>
          <w:sz w:val="24"/>
          <w:szCs w:val="24"/>
          <w:lang w:val="en-US" w:eastAsia="en-US"/>
        </w:rPr>
        <w:t>2026-23002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№077/06/105-5868/2026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60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58.pt;width:145.20000000000002pt;height:19.699999999999999pt;z-index:-125829374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809625</wp:posOffset>
            </wp:positionV>
            <wp:extent cx="359410" cy="52451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1214755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95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70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44170" distL="0" distR="0" simplePos="0" relativeHeight="125829382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736600</wp:posOffset>
                </wp:positionV>
                <wp:extent cx="113665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8.90000000000003pt;margin-top:58.pt;width:89.5pt;height:19.699999999999999pt;z-index:-125829371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E5E5E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Хлебникова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ХЛЕБНИКОВА АНАСТАСИЯ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00BDC586F2C22E864181858031D16A1</w:t>
      </w:r>
      <w:r>
        <w:rPr>
          <w:rStyle w:val="CharStyle19"/>
          <w:color w:val="292929"/>
        </w:rPr>
        <w:t>1</w:t>
      </w:r>
      <w:r>
        <w:rPr>
          <w:rStyle w:val="CharStyle19"/>
        </w:rPr>
        <w:t>13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19"/>
        </w:rPr>
        <w:t>Действителен с 31.1</w:t>
      </w:r>
      <w:r>
        <w:rPr>
          <w:rStyle w:val="CharStyle19"/>
          <w:color w:val="5E5E5E"/>
        </w:rPr>
        <w:t xml:space="preserve">0.2025 по </w:t>
      </w:r>
      <w:r>
        <w:rPr>
          <w:rStyle w:val="CharStyle19"/>
        </w:rPr>
        <w:t>24.01.2027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90000000000003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7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56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06.03.2027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7.8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205740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16.199999999999999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5pt;width:5.7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