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3"/>
          <w:b/>
          <w:bCs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3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3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7"/>
        </w:rPr>
        <w:t>ФГБУ ФБ МСЭ Минтруда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"mailto:Tselishcheva_EV@fbmse.ru" </w:instrText>
      </w:r>
      <w:r>
        <w:fldChar w:fldCharType="separate"/>
      </w:r>
      <w:r>
        <w:rPr>
          <w:rStyle w:val="CharStyle7"/>
          <w:lang w:val="en-US" w:eastAsia="en-US"/>
        </w:rPr>
        <w:t>Tselishcheva_EV@fbmse.ru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7"/>
        </w:rPr>
        <w:t>ИП Караваева М.А.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"mailto:ipkaravaevama@gmail.com" </w:instrText>
      </w:r>
      <w:r>
        <w:fldChar w:fldCharType="separate"/>
      </w:r>
      <w:r>
        <w:rPr>
          <w:rStyle w:val="CharStyle7"/>
          <w:lang w:val="en-US" w:eastAsia="en-US"/>
        </w:rPr>
        <w:t>ipkaravaevama@gmail.com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7"/>
        </w:rPr>
        <w:t>РТС-тендер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94" w:right="1391" w:bottom="296" w:left="1135" w:header="0" w:footer="3" w:gutter="0"/>
          <w:pgNumType w:start="1"/>
          <w:cols w:num="2" w:space="1166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7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24" w:right="0" w:bottom="16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 077/06/105-5877/2026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6350635</wp:posOffset>
                </wp:positionH>
                <wp:positionV relativeFrom="paragraph">
                  <wp:posOffset>12700</wp:posOffset>
                </wp:positionV>
                <wp:extent cx="798830" cy="247015"/>
                <wp:wrapSquare wrapText="lef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500.05000000000001pt;margin-top:1.pt;width:62.899999999999999pt;height:19.4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7"/>
          <w:b/>
          <w:bCs/>
        </w:rPr>
        <w:t>08.05.2026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>Главного специалиста-эксперта отдела обжалования государственных закупок М.О. Мацневой</w:t>
      </w:r>
      <w:r>
        <w:rPr>
          <w:rStyle w:val="CharStyle7"/>
          <w:sz w:val="24"/>
          <w:szCs w:val="24"/>
        </w:rPr>
        <w:t>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решения Комиссии </w:t>
      </w:r>
      <w:r>
        <w:rPr>
          <w:rStyle w:val="CharStyle7"/>
          <w:b/>
          <w:bCs/>
        </w:rPr>
        <w:t xml:space="preserve">от 08.05.2026 по делу № </w:t>
      </w:r>
      <w:r>
        <w:rPr>
          <w:rStyle w:val="CharStyle7"/>
          <w:b/>
          <w:bCs/>
          <w:lang w:val="en-US" w:eastAsia="en-US"/>
        </w:rPr>
        <w:t>077/06/105</w:t>
        <w:softHyphen/>
      </w:r>
      <w:r>
        <w:rPr>
          <w:rStyle w:val="CharStyle7"/>
          <w:b/>
          <w:bCs/>
        </w:rPr>
      </w:r>
      <w:r>
        <w:rPr>
          <w:rStyle w:val="CharStyle7"/>
          <w:b/>
          <w:bCs/>
          <w:lang w:val="en-US" w:eastAsia="en-US"/>
        </w:rPr>
        <w:t>5877/2026</w:t>
      </w:r>
      <w:r>
        <w:rPr>
          <w:rStyle w:val="CharStyle7"/>
          <w:lang w:val="en-US" w:eastAsia="en-US"/>
        </w:rPr>
        <w:t>,</w:t>
      </w:r>
      <w:r>
        <w:rPr>
          <w:rStyle w:val="CharStyle7"/>
        </w:rPr>
        <w:t xml:space="preserve"> по итогам рассмотрения жалобы ООО ИП Караваева М.А. (далее — Заявитель) на действия ФГБУ ФБ МСЭ Минтруда России (далее - Заказчик) при проведении электронного аукциона на право заключения государственного контракта на поставку товаров (Закупка изделий медицинского назначения) (Закупка № 0373100068726000194) (далее – электронный аукцион,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340" w:line="240" w:lineRule="auto"/>
        <w:ind w:left="0" w:right="0" w:firstLine="700"/>
        <w:jc w:val="both"/>
      </w:pPr>
      <w:r>
        <w:rPr>
          <w:rStyle w:val="CharStyle7"/>
        </w:rPr>
        <w:t>Заказчику, комиссии по осуществлению закупок отменить протокол подведения итогов определения поставщика (подрядчика, исполнителя) по закупке.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rStyle w:val="CharStyle14"/>
        </w:rPr>
        <w:t>IIIIIIIIIIIIIIIIIIIIIIIIIIII</w:t>
      </w:r>
      <w:bookmarkEnd w:id="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6"/>
          <w:sz w:val="24"/>
          <w:szCs w:val="24"/>
        </w:rPr>
        <w:t>2026-23638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по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077/06/105-5877/2026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077/06/105-5877/2026.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в срок </w:t>
      </w:r>
      <w:r>
        <w:rPr>
          <w:rStyle w:val="CharStyle7"/>
          <w:b/>
          <w:bCs/>
        </w:rPr>
        <w:t xml:space="preserve">до </w:t>
      </w:r>
      <w:r>
        <w:rPr>
          <w:rStyle w:val="CharStyle7"/>
          <w:b/>
          <w:bCs/>
          <w:lang w:val="en-US" w:eastAsia="en-US"/>
        </w:rPr>
        <w:t xml:space="preserve">08.06.2026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</w:t>
      </w:r>
      <w:r>
        <w:rPr>
          <w:rStyle w:val="CharStyle7"/>
          <w:sz w:val="24"/>
          <w:szCs w:val="24"/>
          <w:lang w:val="en-US" w:eastAsia="en-US"/>
        </w:rPr>
        <w:t>2026-23638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7"/>
        </w:rPr>
        <w:t xml:space="preserve">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077/06/105-5877/2026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24" w:right="533" w:bottom="165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46200" distB="341630" distL="0" distR="0" simplePos="0" relativeHeight="125829380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1346200</wp:posOffset>
                </wp:positionV>
                <wp:extent cx="1844040" cy="25273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8.100000000000001pt;margin-top:106.pt;width:145.20000000000002pt;height:19.900000000000002pt;z-index:-125829373;mso-wrap-distance-left:0;mso-wrap-distance-top:10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10335" distB="0" distL="0" distR="1786255" simplePos="0" relativeHeight="125829382" behindDoc="0" locked="0" layoutInCell="1" allowOverlap="1">
            <wp:simplePos x="0" y="0"/>
            <wp:positionH relativeFrom="page">
              <wp:posOffset>3167380</wp:posOffset>
            </wp:positionH>
            <wp:positionV relativeFrom="paragraph">
              <wp:posOffset>1410335</wp:posOffset>
            </wp:positionV>
            <wp:extent cx="365760" cy="53022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3636645</wp:posOffset>
                </wp:positionH>
                <wp:positionV relativeFrom="paragraph">
                  <wp:posOffset>1824990</wp:posOffset>
                </wp:positionV>
                <wp:extent cx="1283335" cy="10033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86.35000000000002pt;margin-top:143.70000000000002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3597275</wp:posOffset>
                </wp:positionH>
                <wp:positionV relativeFrom="paragraph">
                  <wp:posOffset>1508125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83.25pt;margin-top:118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46200" distB="341630" distL="0" distR="0" simplePos="0" relativeHeight="125829383" behindDoc="0" locked="0" layoutInCell="1" allowOverlap="1">
                <wp:simplePos x="0" y="0"/>
                <wp:positionH relativeFrom="page">
                  <wp:posOffset>5907405</wp:posOffset>
                </wp:positionH>
                <wp:positionV relativeFrom="paragraph">
                  <wp:posOffset>1346200</wp:posOffset>
                </wp:positionV>
                <wp:extent cx="1307465" cy="2527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65.15000000000003pt;margin-top:106.pt;width:102.95pt;height:19.900000000000002pt;z-index:-125829370;mso-wrap-distance-left:0;mso-wrap-distance-top:10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67950889C45403E5BD9EBC88A8D80C0D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rStyle w:val="CharStyle22"/>
        </w:rPr>
        <w:t xml:space="preserve">Действителен с 19.05.2025 </w:t>
      </w:r>
      <w:r>
        <w:rPr>
          <w:rStyle w:val="CharStyle22"/>
          <w:color w:val="5E5E5E"/>
        </w:rPr>
        <w:t xml:space="preserve">по </w:t>
      </w:r>
      <w:r>
        <w:rPr>
          <w:rStyle w:val="CharStyle22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3176270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3596640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83.19999999999999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М.О. Мацнева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7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Мацнева Мария Олеговна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00FDA1C988AAB27A9A34756B8D5F1D853</w:t>
      </w:r>
      <w:r>
        <w:rPr>
          <w:rStyle w:val="CharStyle22"/>
          <w:lang w:val="en-US" w:eastAsia="en-US"/>
        </w:rPr>
        <w:t>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rStyle w:val="CharStyle22"/>
        </w:rPr>
        <w:t xml:space="preserve">Действителен с 22.07.2025 </w:t>
      </w:r>
      <w:r>
        <w:rPr>
          <w:rStyle w:val="CharStyle22"/>
          <w:color w:val="5E5E5E"/>
        </w:rPr>
        <w:t xml:space="preserve">по </w:t>
      </w:r>
      <w:r>
        <w:rPr>
          <w:rStyle w:val="CharStyle22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86" behindDoc="0" locked="0" layoutInCell="1" allowOverlap="1">
            <wp:simplePos x="0" y="0"/>
            <wp:positionH relativeFrom="page">
              <wp:posOffset>3206750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3594100</wp:posOffset>
                </wp:positionH>
                <wp:positionV relativeFrom="paragraph">
                  <wp:posOffset>149860</wp:posOffset>
                </wp:positionV>
                <wp:extent cx="1725295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3.pt;margin-top:11.80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7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ГЕЛМУТДИНОВА АНАСТАСИЯ СЕРГЕЕВНА</w:t>
      </w:r>
      <w:r>
        <w:rPr>
          <w:rStyle w:val="CharStyle22"/>
          <w:color w:val="000000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</w:rPr>
        <w:t>723501СС21703599976371</w:t>
      </w:r>
      <w:r>
        <w:rPr>
          <w:rStyle w:val="CharStyle22"/>
          <w:lang w:val="en-US" w:eastAsia="en-US"/>
        </w:rPr>
        <w:t>4F5C652689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080" w:line="266" w:lineRule="auto"/>
        <w:ind w:left="0" w:right="0" w:firstLine="0"/>
        <w:jc w:val="center"/>
      </w:pPr>
      <w:r>
        <w:rPr>
          <w:rStyle w:val="CharStyle22"/>
        </w:rPr>
        <w:t xml:space="preserve">Действителен с 09.02.2026 </w:t>
      </w:r>
      <w:r>
        <w:rPr>
          <w:rStyle w:val="CharStyle22"/>
          <w:color w:val="5E5E5E"/>
        </w:rPr>
        <w:t xml:space="preserve">по </w:t>
      </w:r>
      <w:r>
        <w:rPr>
          <w:rStyle w:val="CharStyle22"/>
        </w:rPr>
        <w:t>05.05.2027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</w:rPr>
        <w:t>Исп.Гелмутдинова А.С. тел.8(495)784-75-05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6"/>
          <w:sz w:val="24"/>
          <w:szCs w:val="24"/>
        </w:rPr>
        <w:t>2026-23638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696" w:left="110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241300</wp:posOffset>
              </wp:positionV>
              <wp:extent cx="39370" cy="9144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9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5000000000003pt;margin-top:19.pt;width:3.1000000000000001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9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4">
    <w:name w:val="Heading #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16">
    <w:name w:val="Body text (4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Header or footer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Header or footer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9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80"/>
      <w:ind w:left="46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