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rStyle w:val="CharStyle6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rStyle w:val="CharStyle6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6"/>
          <w:u w:val="single"/>
          <w:lang w:val="en-US" w:eastAsia="en-US"/>
        </w:rPr>
        <w:t>to77@fas.gov.ru</w:t>
      </w:r>
      <w:r>
        <w:fldChar w:fldCharType="end"/>
      </w:r>
    </w:p>
    <w:p>
      <w:pPr>
        <w:pStyle w:val="Style9"/>
        <w:keepNext/>
        <w:keepLines/>
        <w:widowControl w:val="0"/>
        <w:shd w:val="clear" w:color="auto" w:fill="auto"/>
        <w:tabs>
          <w:tab w:pos="1814" w:val="left"/>
        </w:tabs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rStyle w:val="CharStyle10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0"/>
        </w:rPr>
        <w:t>5.05.2026</w:t>
      </w:r>
      <w:r>
        <w:fldChar w:fldCharType="end"/>
      </w:r>
      <w:r>
        <w:rPr>
          <w:rStyle w:val="CharStyle10"/>
        </w:rPr>
        <w:tab/>
        <w:t>№ 20590/26</w:t>
      </w:r>
      <w:bookmarkEnd w:id="0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rStyle w:val="CharStyle12"/>
        </w:rPr>
        <w:t xml:space="preserve">ГБУЗ «ГКБ им. С. С. Юдина ДЗМ» </w:t>
      </w:r>
      <w:r>
        <w:fldChar w:fldCharType="begin"/>
      </w:r>
      <w:r>
        <w:rPr/>
        <w:instrText> HYPERLINK "mailto:gkb-yudina@zdrav.mos.ru" </w:instrText>
      </w:r>
      <w:r>
        <w:fldChar w:fldCharType="separate"/>
      </w:r>
      <w:r>
        <w:rPr>
          <w:rStyle w:val="CharStyle12"/>
          <w:lang w:val="en-US" w:eastAsia="en-US"/>
        </w:rPr>
        <w:t>gkb-yudina@zdrav.mos.ru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</w:rPr>
        <w:t>ООО «Высота»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fldChar w:fldCharType="begin"/>
      </w:r>
      <w:r>
        <w:rPr/>
        <w:instrText> HYPERLINK "mailto:v-med2025@yandex.ru" </w:instrText>
      </w:r>
      <w:r>
        <w:fldChar w:fldCharType="separate"/>
      </w:r>
      <w:r>
        <w:rPr>
          <w:rStyle w:val="CharStyle12"/>
          <w:lang w:val="en-US" w:eastAsia="en-US"/>
        </w:rPr>
        <w:t>v-med2025@yandex.ru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4" w:right="1247" w:bottom="708" w:left="1293" w:header="0" w:footer="3" w:gutter="0"/>
          <w:pgNumType w:start="1"/>
          <w:cols w:num="2" w:space="720" w:equalWidth="0">
            <w:col w:w="3806" w:space="1306"/>
            <w:col w:w="4248"/>
          </w:cols>
          <w:noEndnote/>
          <w:titlePg/>
          <w:rtlGutter w:val="0"/>
          <w:docGrid w:linePitch="360"/>
        </w:sectPr>
      </w:pPr>
      <w:r>
        <w:rPr>
          <w:rStyle w:val="CharStyle12"/>
        </w:rPr>
        <w:t xml:space="preserve">АО«ЕЭТП» </w:t>
      </w:r>
      <w:r>
        <w:fldChar w:fldCharType="begin"/>
      </w:r>
      <w:r>
        <w:rPr/>
        <w:instrText> HYPERLINK "mailto:ko@roseltorg.ru" </w:instrText>
      </w:r>
      <w:r>
        <w:fldChar w:fldCharType="separate"/>
      </w:r>
      <w:r>
        <w:rPr>
          <w:rStyle w:val="CharStyle12"/>
          <w:lang w:val="en-US" w:eastAsia="en-US"/>
        </w:rPr>
        <w:t>ko@roseltorg.ru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1" w:after="81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56" w:right="0" w:bottom="85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>ПРЕДПИСАНИЕ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 xml:space="preserve">№ 077/06/105-5858/2026 </w:t>
      </w:r>
      <w:r>
        <w:rPr>
          <w:rStyle w:val="CharStyle12"/>
          <w:b/>
          <w:bCs/>
        </w:rPr>
        <w:t>об устранении нарушений</w:t>
        <w:br/>
        <w:t>законодательства о контрактной системе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894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  <w:b/>
          <w:bCs/>
          <w:lang w:val="en-US" w:eastAsia="en-US"/>
        </w:rPr>
        <w:t>12.05.2026</w:t>
        <w:tab/>
      </w:r>
      <w:r>
        <w:rPr>
          <w:rStyle w:val="CharStyle12"/>
          <w:b/>
          <w:bCs/>
        </w:rPr>
        <w:t>г. Москва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Комиссия по контролю в сфере закупок товаров, работ, услуг Управления Федеральной антимонопольной службы по г. Москве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Комиссия Управления)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Председательствующего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>главного государственного инспектора отдела обжалования государственных закупок А.А. Кутейникова,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Члены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Главного специалиста-эксперта отдела обжалования государственных закупок М.О. Мацневой,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Специалиста-эксперта отдела обжалования государственных закупок А.С. Гелмутдиновой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на основании решения Комиссии от </w:t>
      </w:r>
      <w:r>
        <w:rPr>
          <w:rStyle w:val="CharStyle12"/>
          <w:b/>
          <w:bCs/>
          <w:lang w:val="en-US" w:eastAsia="en-US"/>
        </w:rPr>
        <w:t xml:space="preserve">12.05.2026 </w:t>
      </w:r>
      <w:r>
        <w:rPr>
          <w:rStyle w:val="CharStyle12"/>
        </w:rPr>
        <w:t xml:space="preserve">по делу </w:t>
      </w:r>
      <w:r>
        <w:rPr>
          <w:rStyle w:val="CharStyle12"/>
          <w:lang w:val="en-US" w:eastAsia="en-US"/>
        </w:rPr>
        <w:t xml:space="preserve">№ </w:t>
      </w:r>
      <w:r>
        <w:rPr>
          <w:rStyle w:val="CharStyle12"/>
          <w:b/>
          <w:bCs/>
          <w:lang w:val="en-US" w:eastAsia="en-US"/>
        </w:rPr>
        <w:t>077/06/105-5858/2026</w:t>
      </w:r>
      <w:r>
        <w:rPr>
          <w:rStyle w:val="CharStyle12"/>
          <w:lang w:val="en-US" w:eastAsia="en-US"/>
        </w:rPr>
        <w:t xml:space="preserve">, </w:t>
      </w:r>
      <w:r>
        <w:rPr>
          <w:rStyle w:val="CharStyle12"/>
        </w:rPr>
        <w:t xml:space="preserve">по итогам рассмотрения жалобы ООО «Высота»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Заявитель) на действия ГБУЗ «ГКБ им. С.С. Юдина ДЗМ»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Заказчик) при проведении электронного аукциона на право заключения государственного контракта на поставку расходных материалов для оперблока для нужд ГБУЗ «ГКБ им. С. С. Юдина ДЗМ»(00147/16) (Закупка </w:t>
      </w:r>
      <w:r>
        <w:rPr>
          <w:rStyle w:val="CharStyle12"/>
          <w:lang w:val="en-US" w:eastAsia="en-US"/>
        </w:rPr>
        <w:t xml:space="preserve">№ 0373200027426000856) </w:t>
      </w:r>
      <w:r>
        <w:rPr>
          <w:rStyle w:val="CharStyle12"/>
        </w:rPr>
        <w:t xml:space="preserve">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 xml:space="preserve">аукцион) в соответствии с Федеральным законом от </w:t>
      </w:r>
      <w:r>
        <w:rPr>
          <w:rStyle w:val="CharStyle12"/>
          <w:lang w:val="en-US" w:eastAsia="en-US"/>
        </w:rPr>
        <w:t xml:space="preserve">05.04.2013 </w:t>
      </w:r>
      <w:r>
        <w:rPr>
          <w:rStyle w:val="CharStyle12"/>
        </w:rPr>
        <w:t xml:space="preserve">№44-ФЗ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Закон о контрактной системе),</w:t>
      </w:r>
    </w:p>
    <w:p>
      <w:pPr>
        <w:widowControl w:val="0"/>
        <w:spacing w:line="1" w:lineRule="exact"/>
      </w:pPr>
      <w:r>
        <w:drawing>
          <wp:anchor distT="1117600" distB="0" distL="0" distR="0" simplePos="0" relativeHeight="125829378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1117600</wp:posOffset>
            </wp:positionV>
            <wp:extent cx="1511935" cy="292735"/>
            <wp:wrapTopAndBottom/>
            <wp:docPr id="8" name="Shap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box 9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2"/>
          <w:b/>
          <w:bCs/>
        </w:rPr>
        <w:t>ПРЕДПИСЫВАЕТ: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6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>Заказчику, комиссии по осуществлению закупки отменить протокол подведения итогов определения поставщика (подрядчика, исполнителя) по закупке.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6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 xml:space="preserve">Оператору электронной площадки не позднее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рабочего дня со дня исполнения пункта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>настоящего предписания по закупке: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26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>отменить протокол подачи ценовых предложений;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26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>вернуть участникам закупки ранее поданные заявки на участие в Аукционе;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30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>уведомить участников закупки, подавших заявки на участие в Аукционе, в том числе Заявителя, об отмене протокола подведения итогов определения поставщика (подрядчика, исполнителя), протокола подачи ценовых предложений,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25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>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906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>Заказчику по закупке: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6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 xml:space="preserve">привести извещение об осуществлении закупки в соответствие с требованиями Закона о контрактной системе и с учетом решения от </w:t>
      </w:r>
      <w:r>
        <w:rPr>
          <w:rStyle w:val="CharStyle12"/>
          <w:b/>
          <w:bCs/>
          <w:lang w:val="en-US" w:eastAsia="en-US"/>
        </w:rPr>
        <w:t xml:space="preserve">12.05.2026 </w:t>
      </w: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 xml:space="preserve">№ 077/06/105-5858/2026 </w:t>
      </w:r>
      <w:r>
        <w:rPr>
          <w:rStyle w:val="CharStyle12"/>
        </w:rPr>
        <w:t>и разместить соответствующее извещение об осуществлении закупки в единой информационной системе;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6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>назначить новую дату окончания срока подачи заявок на участие в Аукционе,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Аукционе должна быть назначена в соответствии с ч.4 ст.42 Закона о контрактной системе.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6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 xml:space="preserve">Оператору электронной площадки не позднее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рабочего дня со дня исполнения пункта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>настоящего предписания: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25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>назначить время подачи ценовых предложений и разместить на электронной площадке информацию о времени подачи ценовых предложений;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30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>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подачи ценовых предложений, дате подведения итогов определения поставщика (подрядчика, исполнителя), а также о возможности подать новые заявки на участие в Аукционе.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6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 xml:space="preserve">Заказчику, комиссии по осуществлению закупок, Оператору электронной площадки осуществить дальнейшее проведение процедур закупок в соответствии с требованиями законодательства о контрактной системе и с учетом решения от </w:t>
      </w:r>
      <w:r>
        <w:rPr>
          <w:rStyle w:val="CharStyle12"/>
          <w:b/>
          <w:bCs/>
          <w:lang w:val="en-US" w:eastAsia="en-US"/>
        </w:rPr>
        <w:t xml:space="preserve">12.05.2026 </w:t>
      </w: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>№ 077/06/105-5858/2026.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6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 xml:space="preserve">Заказчику, комиссии по осуществлению закупок в срок до </w:t>
      </w:r>
      <w:r>
        <w:rPr>
          <w:rStyle w:val="CharStyle12"/>
          <w:b/>
          <w:bCs/>
          <w:lang w:val="en-US" w:eastAsia="en-US"/>
        </w:rPr>
        <w:t xml:space="preserve">12.06.2026 </w:t>
      </w:r>
      <w:r>
        <w:rPr>
          <w:rStyle w:val="CharStyle12"/>
        </w:rPr>
        <w:t xml:space="preserve">представить в Московское УФАС России подтверждение исполнения настоящего предписания в письменном виде </w:t>
      </w:r>
      <w:r>
        <w:rPr>
          <w:rStyle w:val="CharStyle12"/>
          <w:b/>
          <w:bCs/>
        </w:rPr>
        <w:t xml:space="preserve">или </w:t>
      </w:r>
      <w:r>
        <w:rPr>
          <w:rStyle w:val="CharStyle12"/>
        </w:rPr>
        <w:t xml:space="preserve">по факсимильной связи </w:t>
      </w:r>
      <w:r>
        <w:rPr>
          <w:rStyle w:val="CharStyle12"/>
          <w:lang w:val="en-US" w:eastAsia="en-US"/>
        </w:rPr>
        <w:t xml:space="preserve">(8(495) 607-42-92) </w:t>
      </w:r>
      <w:r>
        <w:rPr>
          <w:rStyle w:val="CharStyle12"/>
          <w:b/>
          <w:bCs/>
        </w:rPr>
        <w:t xml:space="preserve">или </w:t>
      </w:r>
      <w:r>
        <w:rPr>
          <w:rStyle w:val="CharStyle12"/>
        </w:rPr>
        <w:t xml:space="preserve">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12"/>
          <w:color w:val="000080"/>
          <w:u w:val="single"/>
          <w:lang w:val="en-US" w:eastAsia="en-US"/>
        </w:rPr>
        <w:t>to77@fas.gov.ru</w:t>
      </w:r>
      <w:r>
        <w:fldChar w:fldCharType="end"/>
      </w:r>
      <w:r>
        <w:rPr>
          <w:rStyle w:val="CharStyle12"/>
          <w:color w:val="000080"/>
          <w:u w:val="single"/>
          <w:lang w:val="en-US" w:eastAsia="en-US"/>
        </w:rPr>
        <w:t>.</w:t>
      </w:r>
      <w:r>
        <w:br w:type="page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40"/>
        <w:jc w:val="both"/>
      </w:pPr>
      <w:r>
        <w:rPr>
          <w:rStyle w:val="CharStyle12"/>
        </w:rPr>
        <w:t xml:space="preserve"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</w:t>
      </w:r>
      <w:r>
        <w:rPr>
          <w:rStyle w:val="CharStyle12"/>
          <w:lang w:val="en-US" w:eastAsia="en-US"/>
        </w:rPr>
        <w:t xml:space="preserve">7.1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19.5 </w:t>
      </w:r>
      <w:r>
        <w:rPr>
          <w:rStyle w:val="CharStyle12"/>
        </w:rPr>
        <w:t xml:space="preserve">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>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 xml:space="preserve">Настоящее предписание от </w:t>
      </w:r>
      <w:r>
        <w:rPr>
          <w:rStyle w:val="CharStyle12"/>
          <w:b/>
          <w:bCs/>
          <w:lang w:val="en-US" w:eastAsia="en-US"/>
        </w:rPr>
        <w:t xml:space="preserve">12.05.2026 </w:t>
      </w:r>
      <w:r>
        <w:rPr>
          <w:rStyle w:val="CharStyle12"/>
        </w:rPr>
        <w:t xml:space="preserve">по делу </w:t>
      </w:r>
      <w:r>
        <w:rPr>
          <w:rStyle w:val="CharStyle12"/>
          <w:lang w:val="en-US" w:eastAsia="en-US"/>
        </w:rPr>
        <w:t xml:space="preserve">№ </w:t>
      </w:r>
      <w:r>
        <w:rPr>
          <w:rStyle w:val="CharStyle12"/>
          <w:b/>
          <w:bCs/>
          <w:lang w:val="en-US" w:eastAsia="en-US"/>
        </w:rPr>
        <w:t xml:space="preserve">077/06/105-5858/2026 </w:t>
      </w:r>
      <w:r>
        <w:rPr>
          <w:rStyle w:val="CharStyle12"/>
        </w:rPr>
        <w:t xml:space="preserve">может быть обжаловано в судебном порядке в Арбитражном суде г. Москвы в течение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(трех) месяцев с даты его принятия в порядке, установленным главой </w:t>
      </w:r>
      <w:r>
        <w:rPr>
          <w:rStyle w:val="CharStyle12"/>
          <w:lang w:val="en-US" w:eastAsia="en-US"/>
        </w:rPr>
        <w:t xml:space="preserve">24 </w:t>
      </w:r>
      <w:r>
        <w:rPr>
          <w:rStyle w:val="CharStyle12"/>
        </w:rPr>
        <w:t>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56" w:right="534" w:bottom="852" w:left="110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30200" distB="344170" distL="0" distR="0" simplePos="0" relativeHeight="125829379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330200</wp:posOffset>
                </wp:positionV>
                <wp:extent cx="1844040" cy="250190"/>
                <wp:wrapTopAndBottom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58.200000000000003pt;margin-top:26.pt;width:145.20000000000002pt;height:19.699999999999999pt;z-index:-125829374;mso-wrap-distance-left:0;mso-wrap-distance-top:26.pt;mso-wrap-distance-right:0;mso-wrap-distance-bottom:27.10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03225" distB="0" distL="0" distR="1786255" simplePos="0" relativeHeight="125829381" behindDoc="0" locked="0" layoutInCell="1" allowOverlap="1">
            <wp:simplePos x="0" y="0"/>
            <wp:positionH relativeFrom="page">
              <wp:posOffset>3104515</wp:posOffset>
            </wp:positionH>
            <wp:positionV relativeFrom="paragraph">
              <wp:posOffset>403225</wp:posOffset>
            </wp:positionV>
            <wp:extent cx="359410" cy="524510"/>
            <wp:wrapTopAndBottom/>
            <wp:docPr id="12" name="Shap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box 13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3564890</wp:posOffset>
                </wp:positionH>
                <wp:positionV relativeFrom="paragraph">
                  <wp:posOffset>808355</wp:posOffset>
                </wp:positionV>
                <wp:extent cx="1283335" cy="100330"/>
                <wp:wrapNone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4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280.69999999999999pt;margin-top:63.649999999999999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4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491490</wp:posOffset>
                </wp:positionV>
                <wp:extent cx="1722120" cy="259080"/>
                <wp:wrapNone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277.55000000000001pt;margin-top:38.700000000000003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0200" distB="344170" distL="0" distR="0" simplePos="0" relativeHeight="125829382" behindDoc="0" locked="0" layoutInCell="1" allowOverlap="1">
                <wp:simplePos x="0" y="0"/>
                <wp:positionH relativeFrom="page">
                  <wp:posOffset>5850890</wp:posOffset>
                </wp:positionH>
                <wp:positionV relativeFrom="paragraph">
                  <wp:posOffset>330200</wp:posOffset>
                </wp:positionV>
                <wp:extent cx="1356360" cy="250190"/>
                <wp:wrapTopAndBottom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5636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2"/>
                              </w:rPr>
                              <w:t>А.А. Кутейников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460.69999999999999pt;margin-top:26.pt;width:106.8pt;height:19.699999999999999pt;z-index:-125829371;mso-wrap-distance-left:0;mso-wrap-distance-top:26.pt;mso-wrap-distance-right:0;mso-wrap-distance-bottom:27.10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2"/>
                        </w:rPr>
                        <w:t>А.А. Кутейников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21"/>
        </w:rPr>
        <w:t xml:space="preserve">Кому выдан: </w:t>
      </w:r>
      <w:r>
        <w:rPr>
          <w:rStyle w:val="CharStyle21"/>
          <w:color w:val="000000"/>
        </w:rPr>
        <w:t>Кутейников Антон Андреевич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Сертификат </w:t>
      </w:r>
      <w:r>
        <w:rPr>
          <w:rStyle w:val="CharStyle21"/>
          <w:color w:val="292929"/>
        </w:rPr>
        <w:t xml:space="preserve">№ </w:t>
      </w:r>
      <w:r>
        <w:rPr>
          <w:rStyle w:val="CharStyle21"/>
          <w:lang w:val="en-US" w:eastAsia="en-US"/>
        </w:rPr>
        <w:t>67950889C45403E5BD9EBC88A8D80C0D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21"/>
        </w:rPr>
        <w:t xml:space="preserve">Действителен с 19.05.2025 </w:t>
      </w:r>
      <w:r>
        <w:rPr>
          <w:rStyle w:val="CharStyle21"/>
          <w:color w:val="5E5E5E"/>
        </w:rPr>
        <w:t xml:space="preserve">по </w:t>
      </w:r>
      <w:r>
        <w:rPr>
          <w:rStyle w:val="CharStyle21"/>
        </w:rPr>
        <w:t>12.08.2026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84" w:right="536" w:bottom="3001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14300" distB="170180" distL="0" distR="0" simplePos="0" relativeHeight="125829384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114300</wp:posOffset>
                </wp:positionV>
                <wp:extent cx="1344295" cy="250190"/>
                <wp:wrapTopAndBottom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429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57.950000000000003pt;margin-top:9.pt;width:105.85000000000001pt;height:19.699999999999999pt;z-index:-125829369;mso-wrap-distance-left:0;mso-wrap-distance-top:9.pt;mso-wrap-distance-right:0;mso-wrap-distance-bottom:13.4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75590" distB="0" distL="0" distR="0" simplePos="0" relativeHeight="125829386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275590</wp:posOffset>
                </wp:positionV>
                <wp:extent cx="1722120" cy="259080"/>
                <wp:wrapTopAndBottom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77.55000000000001pt;margin-top:21.699999999999999pt;width:135.59999999999999pt;height:20.400000000000002pt;z-index:-125829367;mso-wrap-distance-left:0;mso-wrap-distance-top:21.699999999999999pt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4300" distB="170180" distL="0" distR="0" simplePos="0" relativeHeight="125829388" behindDoc="0" locked="0" layoutInCell="1" allowOverlap="1">
                <wp:simplePos x="0" y="0"/>
                <wp:positionH relativeFrom="page">
                  <wp:posOffset>6100445</wp:posOffset>
                </wp:positionH>
                <wp:positionV relativeFrom="paragraph">
                  <wp:posOffset>114300</wp:posOffset>
                </wp:positionV>
                <wp:extent cx="1118870" cy="250190"/>
                <wp:wrapTopAndBottom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188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М.О. Мацнева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480.35000000000002pt;margin-top:9.pt;width:88.100000000000009pt;height:19.699999999999999pt;z-index:-125829365;mso-wrap-distance-left:0;mso-wrap-distance-top:9.pt;mso-wrap-distance-right:0;mso-wrap-distance-bottom:13.4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М.О. Мацнева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8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520" w:right="0" w:firstLine="0"/>
        <w:jc w:val="left"/>
        <w:rPr>
          <w:sz w:val="12"/>
          <w:szCs w:val="12"/>
        </w:rPr>
      </w:pPr>
      <w:r>
        <w:rPr>
          <w:rStyle w:val="CharStyle19"/>
          <w:color w:val="FFFFFF"/>
          <w:sz w:val="12"/>
          <w:szCs w:val="12"/>
        </w:rPr>
        <w:t>СВЕДЕНИЯ О СЕРТИФИКАТЕ ЭП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Кому выдан: </w:t>
      </w:r>
      <w:r>
        <w:rPr>
          <w:rStyle w:val="CharStyle21"/>
          <w:color w:val="000000"/>
        </w:rPr>
        <w:t>Мацнева Мария Олеговна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Сертификат </w:t>
      </w:r>
      <w:r>
        <w:rPr>
          <w:rStyle w:val="CharStyle21"/>
          <w:color w:val="292929"/>
        </w:rPr>
        <w:t xml:space="preserve">№ </w:t>
      </w:r>
      <w:r>
        <w:rPr>
          <w:rStyle w:val="CharStyle21"/>
          <w:lang w:val="en-US" w:eastAsia="en-US"/>
        </w:rPr>
        <w:t>00FDA1C988AAB27A9A34756B8D5F1D853</w:t>
      </w:r>
      <w:r>
        <w:rPr>
          <w:rStyle w:val="CharStyle21"/>
          <w:lang w:val="en-US" w:eastAsia="en-US"/>
        </w:rPr>
        <w:t>A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right="0" w:firstLine="0"/>
        <w:jc w:val="left"/>
      </w:pPr>
      <w:r>
        <w:rPr>
          <w:rStyle w:val="CharStyle21"/>
        </w:rPr>
        <w:t xml:space="preserve">Действителен с 22.07.2025 </w:t>
      </w:r>
      <w:r>
        <w:rPr>
          <w:rStyle w:val="CharStyle21"/>
          <w:color w:val="5E5E5E"/>
        </w:rPr>
        <w:t xml:space="preserve">по </w:t>
      </w:r>
      <w:r>
        <w:rPr>
          <w:rStyle w:val="CharStyle21"/>
        </w:rPr>
        <w:t>15.10.2026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480"/>
        <w:jc w:val="left"/>
      </w:pPr>
      <w:r>
        <w:drawing>
          <wp:anchor distT="0" distB="0" distL="114300" distR="1900555" simplePos="0" relativeHeight="125829390" behindDoc="0" locked="0" layoutInCell="1" allowOverlap="1">
            <wp:simplePos x="0" y="0"/>
            <wp:positionH relativeFrom="page">
              <wp:posOffset>3104515</wp:posOffset>
            </wp:positionH>
            <wp:positionV relativeFrom="paragraph">
              <wp:posOffset>50800</wp:posOffset>
            </wp:positionV>
            <wp:extent cx="359410" cy="530225"/>
            <wp:wrapSquare wrapText="right"/>
            <wp:docPr id="26" name="Shape 2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box 27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9410" cy="53022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3564890</wp:posOffset>
                </wp:positionH>
                <wp:positionV relativeFrom="paragraph">
                  <wp:posOffset>465455</wp:posOffset>
                </wp:positionV>
                <wp:extent cx="1283335" cy="100330"/>
                <wp:wrapNone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4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280.69999999999999pt;margin-top:36.649999999999999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4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30" name="Shape 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6" type="#_x0000_t202" style="position:absolute;margin-left:277.55000000000001pt;margin-top:11.70000000000000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А.С. Гелмутдинова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20"/>
        <w:jc w:val="left"/>
      </w:pPr>
      <w:r>
        <w:rPr>
          <w:rStyle w:val="CharStyle21"/>
        </w:rPr>
        <w:t xml:space="preserve">Кому выдан: </w:t>
      </w:r>
      <w:r>
        <w:rPr>
          <w:rStyle w:val="CharStyle21"/>
          <w:color w:val="000000"/>
        </w:rPr>
        <w:t>ГЕЛМУТДИНОВА АНАСТАСИЯ СЕРГЕЕВНА</w:t>
      </w:r>
      <w:r>
        <w:rPr>
          <w:rStyle w:val="CharStyle21"/>
          <w:color w:val="000000"/>
        </w:rPr>
        <w:t xml:space="preserve"> </w:t>
      </w:r>
      <w:r>
        <w:rPr>
          <w:rStyle w:val="CharStyle21"/>
        </w:rPr>
        <w:t xml:space="preserve">Сертификат </w:t>
      </w:r>
      <w:r>
        <w:rPr>
          <w:rStyle w:val="CharStyle21"/>
          <w:color w:val="292929"/>
        </w:rPr>
        <w:t xml:space="preserve">№ </w:t>
      </w:r>
      <w:r>
        <w:rPr>
          <w:rStyle w:val="CharStyle21"/>
        </w:rPr>
        <w:t>723501СС21703599976371</w:t>
      </w:r>
      <w:r>
        <w:rPr>
          <w:rStyle w:val="CharStyle21"/>
          <w:lang w:val="en-US" w:eastAsia="en-US"/>
        </w:rPr>
        <w:t>4F5C652689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1180" w:line="266" w:lineRule="auto"/>
        <w:ind w:right="0" w:firstLine="20"/>
        <w:jc w:val="left"/>
      </w:pPr>
      <w:r>
        <w:rPr>
          <w:rStyle w:val="CharStyle21"/>
        </w:rPr>
        <w:t xml:space="preserve">Действителен с 09.02.2026 </w:t>
      </w:r>
      <w:r>
        <w:rPr>
          <w:rStyle w:val="CharStyle21"/>
          <w:color w:val="5E5E5E"/>
        </w:rPr>
        <w:t xml:space="preserve">по </w:t>
      </w:r>
      <w:r>
        <w:rPr>
          <w:rStyle w:val="CharStyle21"/>
        </w:rPr>
        <w:t>05.05.2027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7"/>
        </w:rPr>
        <w:t>Исп.Мацнева М.О.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484" w:right="536" w:bottom="1484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728345</wp:posOffset>
              </wp:positionH>
              <wp:positionV relativeFrom="page">
                <wp:posOffset>10008870</wp:posOffset>
              </wp:positionV>
              <wp:extent cx="722630" cy="103505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2026-23989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350000000000001pt;margin-top:788.10000000000002pt;width:56.899999999999999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2026-23989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28345" cy="125095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8345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2026-23989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7.pt;margin-top:804.5pt;width:57.350000000000001pt;height:9.8499999999999996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2026-23989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3928745</wp:posOffset>
              </wp:positionH>
              <wp:positionV relativeFrom="page">
                <wp:posOffset>392430</wp:posOffset>
              </wp:positionV>
              <wp:extent cx="73025" cy="10350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02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9.35000000000002pt;margin-top:30.900000000000002pt;width:5.75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10">
    <w:name w:val="Heading #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2">
    <w:name w:val="Body text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4">
    <w:name w:val="Picture caption_"/>
    <w:basedOn w:val="DefaultParagraphFont"/>
    <w:link w:val="Style13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9">
    <w:name w:val="Body text (4)_"/>
    <w:basedOn w:val="DefaultParagraphFont"/>
    <w:link w:val="Style1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1">
    <w:name w:val="Body text (2)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character" w:customStyle="1" w:styleId="CharStyle27">
    <w:name w:val="Body text (5)_"/>
    <w:basedOn w:val="DefaultParagraphFont"/>
    <w:link w:val="Style2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paragraph" w:customStyle="1" w:styleId="Style9">
    <w:name w:val="Heading #1"/>
    <w:basedOn w:val="Normal"/>
    <w:link w:val="CharStyle10"/>
    <w:pPr>
      <w:widowControl w:val="0"/>
      <w:shd w:val="clear" w:color="auto" w:fill="auto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1">
    <w:name w:val="Body text"/>
    <w:basedOn w:val="Normal"/>
    <w:link w:val="CharStyle12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3">
    <w:name w:val="Picture caption"/>
    <w:basedOn w:val="Normal"/>
    <w:link w:val="CharStyle14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8">
    <w:name w:val="Body text (4)"/>
    <w:basedOn w:val="Normal"/>
    <w:link w:val="CharStyle19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0">
    <w:name w:val="Body text (2)"/>
    <w:basedOn w:val="Normal"/>
    <w:link w:val="CharStyle21"/>
    <w:pPr>
      <w:widowControl w:val="0"/>
      <w:shd w:val="clear" w:color="auto" w:fill="auto"/>
      <w:ind w:left="38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paragraph" w:customStyle="1" w:styleId="Style26">
    <w:name w:val="Body text (5)"/>
    <w:basedOn w:val="Normal"/>
    <w:link w:val="CharStyle27"/>
    <w:pPr>
      <w:widowControl w:val="0"/>
      <w:shd w:val="clear" w:color="auto" w:fill="auto"/>
      <w:spacing w:after="2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png"/><Relationship Id="rId12" Type="http://schemas.openxmlformats.org/officeDocument/2006/relationships/image" Target="media/image2.pn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/Relationships>
</file>