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3582" w:h="508" w:wrap="none" w:hAnchor="page" w:x="1948" w:y="1283"/>
        <w:widowControl w:val="0"/>
        <w:shd w:val="clear" w:color="auto" w:fill="auto"/>
        <w:bidi w:val="0"/>
        <w:spacing w:before="0" w:after="0" w:line="240" w:lineRule="auto"/>
        <w:ind w:left="0" w:right="0" w:firstLine="0"/>
        <w:jc w:val="center"/>
        <w:rPr>
          <w:sz w:val="20"/>
          <w:szCs w:val="20"/>
        </w:rPr>
      </w:pPr>
      <w:r>
        <w:rPr>
          <w:rStyle w:val="CharStyle3"/>
          <w:b/>
          <w:bCs/>
          <w:sz w:val="20"/>
          <w:szCs w:val="20"/>
        </w:rPr>
        <w:t>ФЕДЕРАЛЬНАЯ</w:t>
      </w:r>
    </w:p>
    <w:p>
      <w:pPr>
        <w:pStyle w:val="Style2"/>
        <w:keepNext w:val="0"/>
        <w:keepLines w:val="0"/>
        <w:framePr w:w="3582" w:h="508" w:wrap="none" w:hAnchor="page" w:x="1948" w:y="1283"/>
        <w:widowControl w:val="0"/>
        <w:shd w:val="clear" w:color="auto" w:fill="auto"/>
        <w:bidi w:val="0"/>
        <w:spacing w:before="0" w:after="0" w:line="240" w:lineRule="auto"/>
        <w:ind w:left="0" w:right="0" w:firstLine="0"/>
        <w:jc w:val="center"/>
        <w:rPr>
          <w:sz w:val="20"/>
          <w:szCs w:val="20"/>
        </w:rPr>
      </w:pPr>
      <w:r>
        <w:rPr>
          <w:rStyle w:val="CharStyle3"/>
          <w:b/>
          <w:bCs/>
          <w:sz w:val="20"/>
          <w:szCs w:val="20"/>
        </w:rPr>
        <w:t>АНТИМОНОПОЛЬНАЯ СЛУЖБА</w:t>
      </w:r>
    </w:p>
    <w:p>
      <w:pPr>
        <w:pStyle w:val="Style5"/>
        <w:keepNext w:val="0"/>
        <w:keepLines w:val="0"/>
        <w:framePr w:w="4036" w:h="950" w:wrap="none" w:hAnchor="page" w:x="1728" w:y="2039"/>
        <w:widowControl w:val="0"/>
        <w:shd w:val="clear" w:color="auto" w:fill="auto"/>
        <w:bidi w:val="0"/>
        <w:spacing w:before="0" w:after="140" w:line="240" w:lineRule="auto"/>
        <w:ind w:left="0" w:right="0" w:firstLine="0"/>
        <w:jc w:val="center"/>
      </w:pPr>
      <w:r>
        <w:rPr>
          <w:rStyle w:val="CharStyle6"/>
          <w:b/>
          <w:bCs/>
        </w:rPr>
        <w:t>УПРАВЛЕНИЕ</w:t>
      </w:r>
    </w:p>
    <w:p>
      <w:pPr>
        <w:pStyle w:val="Style2"/>
        <w:keepNext w:val="0"/>
        <w:keepLines w:val="0"/>
        <w:framePr w:w="4036" w:h="950" w:wrap="none" w:hAnchor="page" w:x="1728" w:y="2039"/>
        <w:widowControl w:val="0"/>
        <w:shd w:val="clear" w:color="auto" w:fill="auto"/>
        <w:bidi w:val="0"/>
        <w:spacing w:before="0" w:after="0"/>
        <w:ind w:left="0" w:right="0" w:firstLine="0"/>
        <w:jc w:val="center"/>
        <w:rPr>
          <w:sz w:val="20"/>
          <w:szCs w:val="20"/>
        </w:rPr>
      </w:pPr>
      <w:r>
        <w:rPr>
          <w:rStyle w:val="CharStyle3"/>
          <w:b/>
          <w:bCs/>
          <w:sz w:val="20"/>
          <w:szCs w:val="20"/>
        </w:rPr>
        <w:t>Федеральной антимонопольной службы</w:t>
        <w:br/>
        <w:t>по Архангельской области</w:t>
      </w:r>
    </w:p>
    <w:p>
      <w:pPr>
        <w:pStyle w:val="Style8"/>
        <w:keepNext w:val="0"/>
        <w:keepLines w:val="0"/>
        <w:framePr w:w="3398" w:h="853" w:wrap="none" w:hAnchor="page" w:x="2042" w:y="3194"/>
        <w:widowControl w:val="0"/>
        <w:shd w:val="clear" w:color="auto" w:fill="auto"/>
        <w:bidi w:val="0"/>
        <w:spacing w:before="0" w:after="0"/>
        <w:ind w:left="0" w:right="0" w:firstLine="0"/>
        <w:jc w:val="center"/>
      </w:pPr>
      <w:r>
        <w:rPr>
          <w:rStyle w:val="CharStyle9"/>
        </w:rPr>
        <w:t>ул. КЛибкнехта, д.З. корп.1,</w:t>
        <w:br/>
        <w:t>г. Архангельск, 163000</w:t>
        <w:br/>
        <w:t>Тел.: (8182) 20-73-21, Факс: (8182)21-54-45</w:t>
        <w:br/>
      </w:r>
      <w:r>
        <w:rPr>
          <w:rStyle w:val="CharStyle9"/>
          <w:lang w:val="en-US" w:eastAsia="en-US"/>
        </w:rPr>
        <w:t xml:space="preserve">e-mail: </w:t>
      </w:r>
      <w:r>
        <w:fldChar w:fldCharType="begin"/>
      </w:r>
      <w:r>
        <w:rPr/>
        <w:instrText> HYPERLINK "mailto:to29@fas.gov.ru" </w:instrText>
      </w:r>
      <w:r>
        <w:fldChar w:fldCharType="separate"/>
      </w:r>
      <w:r>
        <w:rPr>
          <w:rStyle w:val="CharStyle9"/>
          <w:lang w:val="en-US" w:eastAsia="en-US"/>
        </w:rPr>
        <w:t>to29@fas.gov.ru</w:t>
      </w:r>
      <w:r>
        <w:fldChar w:fldCharType="end"/>
      </w:r>
    </w:p>
    <w:p>
      <w:pPr>
        <w:pStyle w:val="Style8"/>
        <w:keepNext w:val="0"/>
        <w:keepLines w:val="0"/>
        <w:framePr w:w="220" w:h="216" w:wrap="none" w:hAnchor="page" w:x="3568" w:y="4616"/>
        <w:widowControl w:val="0"/>
        <w:shd w:val="clear" w:color="auto" w:fill="auto"/>
        <w:bidi w:val="0"/>
        <w:spacing w:before="0" w:after="0" w:line="240" w:lineRule="auto"/>
        <w:ind w:left="0" w:right="0" w:firstLine="0"/>
        <w:jc w:val="left"/>
      </w:pPr>
      <w:r>
        <w:rPr>
          <w:rStyle w:val="CharStyle9"/>
        </w:rPr>
        <w:t>№</w:t>
      </w:r>
    </w:p>
    <w:p>
      <w:pPr>
        <w:framePr w:w="2412" w:h="353" w:wrap="none" w:hAnchor="page" w:x="3885" w:y="4454"/>
        <w:widowControl w:val="0"/>
      </w:pPr>
    </w:p>
    <w:p>
      <w:pPr>
        <w:pStyle w:val="Style8"/>
        <w:keepNext w:val="0"/>
        <w:keepLines w:val="0"/>
        <w:framePr w:w="468" w:h="216" w:wrap="none" w:hAnchor="page" w:x="1638" w:y="5127"/>
        <w:widowControl w:val="0"/>
        <w:shd w:val="clear" w:color="auto" w:fill="auto"/>
        <w:bidi w:val="0"/>
        <w:spacing w:before="0" w:after="0" w:line="240" w:lineRule="auto"/>
        <w:ind w:left="0" w:right="0" w:firstLine="0"/>
        <w:jc w:val="left"/>
      </w:pPr>
      <w:r>
        <w:rPr>
          <w:rStyle w:val="CharStyle9"/>
        </w:rPr>
        <w:t>На №</w:t>
      </w:r>
    </w:p>
    <w:p>
      <w:pPr>
        <w:pStyle w:val="Style8"/>
        <w:keepNext w:val="0"/>
        <w:keepLines w:val="0"/>
        <w:framePr w:w="216" w:h="216" w:wrap="none" w:hAnchor="page" w:x="3575" w:y="5117"/>
        <w:widowControl w:val="0"/>
        <w:shd w:val="clear" w:color="auto" w:fill="auto"/>
        <w:bidi w:val="0"/>
        <w:spacing w:before="0" w:after="0" w:line="240" w:lineRule="auto"/>
        <w:ind w:left="0" w:right="0" w:firstLine="0"/>
        <w:jc w:val="left"/>
      </w:pPr>
      <w:r>
        <w:rPr>
          <w:rStyle w:val="CharStyle9"/>
        </w:rPr>
        <w:t>от</w:t>
      </w:r>
    </w:p>
    <w:p>
      <w:pPr>
        <w:pStyle w:val="Style5"/>
        <w:keepNext w:val="0"/>
        <w:keepLines w:val="0"/>
        <w:framePr w:w="4259" w:h="7963" w:wrap="none" w:hAnchor="page" w:x="6855" w:y="109"/>
        <w:widowControl w:val="0"/>
        <w:shd w:val="clear" w:color="auto" w:fill="auto"/>
        <w:bidi w:val="0"/>
        <w:spacing w:before="0" w:after="160" w:line="240" w:lineRule="auto"/>
        <w:ind w:left="0" w:right="0" w:firstLine="0"/>
        <w:jc w:val="left"/>
      </w:pPr>
      <w:r>
        <w:rPr>
          <w:rStyle w:val="CharStyle6"/>
          <w:b/>
          <w:bCs/>
        </w:rPr>
        <w:t>Дело № 85оз-26 029/06/105-459/2026</w:t>
      </w:r>
    </w:p>
    <w:p>
      <w:pPr>
        <w:pStyle w:val="Style5"/>
        <w:keepNext w:val="0"/>
        <w:keepLines w:val="0"/>
        <w:framePr w:w="4259" w:h="7963" w:wrap="none" w:hAnchor="page" w:x="6855" w:y="109"/>
        <w:widowControl w:val="0"/>
        <w:shd w:val="clear" w:color="auto" w:fill="auto"/>
        <w:bidi w:val="0"/>
        <w:spacing w:before="0" w:after="0" w:line="240" w:lineRule="auto"/>
        <w:ind w:left="0" w:right="0" w:firstLine="0"/>
        <w:jc w:val="left"/>
      </w:pPr>
      <w:r>
        <w:rPr>
          <w:rStyle w:val="CharStyle6"/>
          <w:b/>
          <w:bCs/>
          <w:u w:val="single"/>
        </w:rPr>
        <w:t>Заказчик:</w:t>
      </w:r>
    </w:p>
    <w:p>
      <w:pPr>
        <w:pStyle w:val="Style5"/>
        <w:keepNext w:val="0"/>
        <w:keepLines w:val="0"/>
        <w:framePr w:w="4259" w:h="7963" w:wrap="none" w:hAnchor="page" w:x="6855" w:y="109"/>
        <w:widowControl w:val="0"/>
        <w:shd w:val="clear" w:color="auto" w:fill="auto"/>
        <w:bidi w:val="0"/>
        <w:spacing w:before="0" w:after="0" w:line="240" w:lineRule="auto"/>
        <w:ind w:left="0" w:right="0" w:firstLine="0"/>
        <w:jc w:val="left"/>
      </w:pPr>
      <w:r>
        <w:rPr>
          <w:rStyle w:val="CharStyle6"/>
          <w:b/>
          <w:bCs/>
        </w:rPr>
        <w:t>ГБУЗ Архангельской области "Архангельская областная детская клиническая больница имени П.Г. Выжлецова"</w:t>
      </w:r>
    </w:p>
    <w:p>
      <w:pPr>
        <w:pStyle w:val="Style5"/>
        <w:keepNext w:val="0"/>
        <w:keepLines w:val="0"/>
        <w:framePr w:w="4259" w:h="7963" w:wrap="none" w:hAnchor="page" w:x="6855" w:y="109"/>
        <w:widowControl w:val="0"/>
        <w:shd w:val="clear" w:color="auto" w:fill="auto"/>
        <w:bidi w:val="0"/>
        <w:spacing w:before="0" w:after="260" w:line="240" w:lineRule="auto"/>
        <w:ind w:left="0" w:right="0" w:firstLine="0"/>
        <w:jc w:val="left"/>
      </w:pPr>
      <w:r>
        <w:rPr>
          <w:rStyle w:val="CharStyle6"/>
        </w:rPr>
        <w:t xml:space="preserve">163002, Архангельская обл, Архангельск г, пр-кт Обводный канал, 7 </w:t>
      </w:r>
      <w:r>
        <w:rPr>
          <w:rStyle w:val="CharStyle6"/>
          <w:lang w:val="en-US" w:eastAsia="en-US"/>
        </w:rPr>
        <w:t xml:space="preserve">E-mail: </w:t>
      </w:r>
      <w:r>
        <w:fldChar w:fldCharType="begin"/>
      </w:r>
      <w:r>
        <w:rPr/>
        <w:instrText> HYPERLINK "mailto:aodkb-zakupki@yandex.ru" </w:instrText>
      </w:r>
      <w:r>
        <w:fldChar w:fldCharType="separate"/>
      </w:r>
      <w:r>
        <w:rPr>
          <w:rStyle w:val="CharStyle6"/>
          <w:lang w:val="en-US" w:eastAsia="en-US"/>
        </w:rPr>
        <w:t>aodkb-zakupki@yandex.ru</w:t>
      </w:r>
      <w:r>
        <w:fldChar w:fldCharType="end"/>
      </w:r>
    </w:p>
    <w:p>
      <w:pPr>
        <w:pStyle w:val="Style5"/>
        <w:keepNext w:val="0"/>
        <w:keepLines w:val="0"/>
        <w:framePr w:w="4259" w:h="7963" w:wrap="none" w:hAnchor="page" w:x="6855" w:y="109"/>
        <w:widowControl w:val="0"/>
        <w:shd w:val="clear" w:color="auto" w:fill="auto"/>
        <w:bidi w:val="0"/>
        <w:spacing w:before="0" w:after="0" w:line="240" w:lineRule="auto"/>
        <w:ind w:left="0" w:right="0" w:firstLine="0"/>
        <w:jc w:val="left"/>
      </w:pPr>
      <w:r>
        <w:rPr>
          <w:rStyle w:val="CharStyle6"/>
          <w:b/>
          <w:bCs/>
          <w:u w:val="single"/>
        </w:rPr>
        <w:t xml:space="preserve">Уполномоченный орган : </w:t>
      </w:r>
      <w:r>
        <w:rPr>
          <w:rStyle w:val="CharStyle6"/>
          <w:b/>
          <w:bCs/>
        </w:rPr>
        <w:t>Контрактное агентство Архангельской области</w:t>
      </w:r>
    </w:p>
    <w:p>
      <w:pPr>
        <w:pStyle w:val="Style5"/>
        <w:keepNext w:val="0"/>
        <w:keepLines w:val="0"/>
        <w:framePr w:w="4259" w:h="7963" w:wrap="none" w:hAnchor="page" w:x="6855" w:y="109"/>
        <w:widowControl w:val="0"/>
        <w:shd w:val="clear" w:color="auto" w:fill="auto"/>
        <w:bidi w:val="0"/>
        <w:spacing w:before="0" w:after="0" w:line="240" w:lineRule="auto"/>
        <w:ind w:left="0" w:right="0" w:firstLine="0"/>
        <w:jc w:val="left"/>
      </w:pPr>
      <w:r>
        <w:rPr>
          <w:rStyle w:val="CharStyle6"/>
        </w:rPr>
        <w:t>163069, г. Архангельск, ул.Выучейского, Д.18</w:t>
      </w:r>
    </w:p>
    <w:p>
      <w:pPr>
        <w:pStyle w:val="Style5"/>
        <w:keepNext w:val="0"/>
        <w:keepLines w:val="0"/>
        <w:framePr w:w="4259" w:h="7963" w:wrap="none" w:hAnchor="page" w:x="6855" w:y="109"/>
        <w:widowControl w:val="0"/>
        <w:shd w:val="clear" w:color="auto" w:fill="auto"/>
        <w:bidi w:val="0"/>
        <w:spacing w:before="0" w:after="260" w:line="240" w:lineRule="auto"/>
        <w:ind w:left="0" w:right="0" w:firstLine="0"/>
        <w:jc w:val="left"/>
      </w:pPr>
      <w:r>
        <w:rPr>
          <w:rStyle w:val="CharStyle6"/>
          <w:lang w:val="en-US" w:eastAsia="en-US"/>
        </w:rPr>
        <w:t xml:space="preserve">E-mail: </w:t>
      </w:r>
      <w:r>
        <w:fldChar w:fldCharType="begin"/>
      </w:r>
      <w:r>
        <w:rPr/>
        <w:instrText> HYPERLINK "mailto:dkp@dvinaland.ru" </w:instrText>
      </w:r>
      <w:r>
        <w:fldChar w:fldCharType="separate"/>
      </w:r>
      <w:r>
        <w:rPr>
          <w:rStyle w:val="CharStyle6"/>
          <w:lang w:val="en-US" w:eastAsia="en-US"/>
        </w:rPr>
        <w:t>dkp@dvinaland.ru</w:t>
      </w:r>
      <w:r>
        <w:fldChar w:fldCharType="end"/>
      </w:r>
    </w:p>
    <w:p>
      <w:pPr>
        <w:pStyle w:val="Style13"/>
        <w:keepNext/>
        <w:keepLines/>
        <w:framePr w:w="4259" w:h="7963" w:wrap="none" w:hAnchor="page" w:x="6855" w:y="109"/>
        <w:widowControl w:val="0"/>
        <w:shd w:val="clear" w:color="auto" w:fill="auto"/>
        <w:bidi w:val="0"/>
        <w:spacing w:before="0" w:after="0" w:line="240" w:lineRule="auto"/>
        <w:ind w:left="0" w:right="0" w:firstLine="0"/>
        <w:jc w:val="left"/>
      </w:pPr>
      <w:bookmarkStart w:id="0" w:name="bookmark0"/>
      <w:r>
        <w:rPr>
          <w:rStyle w:val="CharStyle14"/>
          <w:b/>
          <w:bCs/>
          <w:u w:val="single"/>
        </w:rPr>
        <w:t xml:space="preserve">Оператор электронной площадки: </w:t>
      </w:r>
      <w:r>
        <w:rPr>
          <w:rStyle w:val="CharStyle14"/>
          <w:b/>
          <w:bCs/>
        </w:rPr>
        <w:t>ООО «РТС-тендер»</w:t>
      </w:r>
      <w:bookmarkEnd w:id="0"/>
    </w:p>
    <w:p>
      <w:pPr>
        <w:pStyle w:val="Style5"/>
        <w:keepNext w:val="0"/>
        <w:keepLines w:val="0"/>
        <w:framePr w:w="4259" w:h="7963" w:wrap="none" w:hAnchor="page" w:x="6855" w:y="109"/>
        <w:widowControl w:val="0"/>
        <w:shd w:val="clear" w:color="auto" w:fill="auto"/>
        <w:bidi w:val="0"/>
        <w:spacing w:before="0" w:after="0" w:line="240" w:lineRule="auto"/>
        <w:ind w:left="0" w:right="0" w:firstLine="0"/>
        <w:jc w:val="left"/>
      </w:pPr>
      <w:r>
        <w:rPr>
          <w:rStyle w:val="CharStyle6"/>
        </w:rPr>
        <w:t>121151, г. Москва, набережная Тараса Шевченко, д. 23А</w:t>
      </w:r>
    </w:p>
    <w:p>
      <w:pPr>
        <w:pStyle w:val="Style5"/>
        <w:keepNext w:val="0"/>
        <w:keepLines w:val="0"/>
        <w:framePr w:w="4259" w:h="7963" w:wrap="none" w:hAnchor="page" w:x="6855" w:y="109"/>
        <w:widowControl w:val="0"/>
        <w:shd w:val="clear" w:color="auto" w:fill="auto"/>
        <w:bidi w:val="0"/>
        <w:spacing w:before="0" w:after="260" w:line="240" w:lineRule="auto"/>
        <w:ind w:left="0" w:right="0" w:firstLine="0"/>
        <w:jc w:val="left"/>
      </w:pPr>
      <w:r>
        <w:rPr>
          <w:rStyle w:val="CharStyle6"/>
          <w:lang w:val="en-US" w:eastAsia="en-US"/>
        </w:rPr>
        <w:t xml:space="preserve">E-mail: </w:t>
      </w:r>
      <w:r>
        <w:fldChar w:fldCharType="begin"/>
      </w:r>
      <w:r>
        <w:rPr/>
        <w:instrText> HYPERLINK "mailto:ko@rts-tender.ru" </w:instrText>
      </w:r>
      <w:r>
        <w:fldChar w:fldCharType="separate"/>
      </w:r>
      <w:r>
        <w:rPr>
          <w:rStyle w:val="CharStyle6"/>
          <w:lang w:val="en-US" w:eastAsia="en-US"/>
        </w:rPr>
        <w:t>ko@rts-tender.ru</w:t>
      </w:r>
      <w:r>
        <w:fldChar w:fldCharType="end"/>
      </w:r>
    </w:p>
    <w:p>
      <w:pPr>
        <w:pStyle w:val="Style5"/>
        <w:keepNext w:val="0"/>
        <w:keepLines w:val="0"/>
        <w:framePr w:w="4259" w:h="7963" w:wrap="none" w:hAnchor="page" w:x="6855" w:y="109"/>
        <w:widowControl w:val="0"/>
        <w:shd w:val="clear" w:color="auto" w:fill="auto"/>
        <w:bidi w:val="0"/>
        <w:spacing w:before="0" w:after="0" w:line="240" w:lineRule="auto"/>
        <w:ind w:left="0" w:right="0" w:firstLine="0"/>
        <w:jc w:val="left"/>
      </w:pPr>
      <w:r>
        <w:rPr>
          <w:rStyle w:val="CharStyle6"/>
          <w:b/>
          <w:bCs/>
          <w:u w:val="single"/>
        </w:rPr>
        <w:t>Заявитель:</w:t>
      </w:r>
    </w:p>
    <w:p>
      <w:pPr>
        <w:pStyle w:val="Style5"/>
        <w:keepNext w:val="0"/>
        <w:keepLines w:val="0"/>
        <w:framePr w:w="4259" w:h="7963" w:wrap="none" w:hAnchor="page" w:x="6855" w:y="109"/>
        <w:widowControl w:val="0"/>
        <w:shd w:val="clear" w:color="auto" w:fill="auto"/>
        <w:bidi w:val="0"/>
        <w:spacing w:before="0" w:after="0" w:line="240" w:lineRule="auto"/>
        <w:ind w:left="0" w:right="0" w:firstLine="0"/>
        <w:jc w:val="left"/>
      </w:pPr>
      <w:r>
        <w:rPr>
          <w:rStyle w:val="CharStyle6"/>
          <w:b/>
          <w:bCs/>
        </w:rPr>
        <w:t>Индивидуальный предприниматель Кравченко Алексей Викторович</w:t>
      </w:r>
    </w:p>
    <w:p>
      <w:pPr>
        <w:pStyle w:val="Style5"/>
        <w:keepNext w:val="0"/>
        <w:keepLines w:val="0"/>
        <w:framePr w:w="4259" w:h="7963" w:wrap="none" w:hAnchor="page" w:x="6855" w:y="109"/>
        <w:widowControl w:val="0"/>
        <w:shd w:val="clear" w:color="auto" w:fill="auto"/>
        <w:bidi w:val="0"/>
        <w:spacing w:before="0" w:after="260" w:line="240" w:lineRule="auto"/>
        <w:ind w:left="0" w:right="0" w:firstLine="0"/>
        <w:jc w:val="left"/>
      </w:pPr>
      <w:r>
        <w:rPr>
          <w:rStyle w:val="CharStyle6"/>
          <w:lang w:val="en-US" w:eastAsia="en-US"/>
        </w:rPr>
        <w:t xml:space="preserve">E-mail: </w:t>
      </w:r>
      <w:r>
        <w:fldChar w:fldCharType="begin"/>
      </w:r>
      <w:r>
        <w:rPr/>
        <w:instrText> HYPERLINK "mailto:info@gosfarm.ru" </w:instrText>
      </w:r>
      <w:r>
        <w:fldChar w:fldCharType="separate"/>
      </w:r>
      <w:r>
        <w:rPr>
          <w:rStyle w:val="CharStyle6"/>
          <w:lang w:val="en-US" w:eastAsia="en-US"/>
        </w:rPr>
        <w:t>info@gosfarm.ru</w:t>
      </w:r>
      <w:r>
        <w:fldChar w:fldCharType="end"/>
      </w:r>
    </w:p>
    <w:p>
      <w:pPr>
        <w:widowControl w:val="0"/>
        <w:spacing w:line="360" w:lineRule="exact"/>
      </w:pPr>
      <w:r>
        <w:drawing>
          <wp:anchor distT="0" distB="0" distL="0" distR="0" simplePos="0" relativeHeight="62914690" behindDoc="1" locked="0" layoutInCell="1" allowOverlap="1">
            <wp:simplePos x="0" y="0"/>
            <wp:positionH relativeFrom="page">
              <wp:posOffset>1947545</wp:posOffset>
            </wp:positionH>
            <wp:positionV relativeFrom="margin">
              <wp:posOffset>0</wp:posOffset>
            </wp:positionV>
            <wp:extent cx="621665" cy="71755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621665" cy="71755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10" w:line="1" w:lineRule="exact"/>
      </w:pPr>
    </w:p>
    <w:p>
      <w:pPr>
        <w:widowControl w:val="0"/>
        <w:spacing w:line="1" w:lineRule="exact"/>
        <w:sectPr>
          <w:headerReference w:type="default" r:id="rId7"/>
          <w:headerReference w:type="first" r:id="rId8"/>
          <w:footnotePr>
            <w:pos w:val="pageBottom"/>
            <w:numFmt w:val="decimal"/>
            <w:numRestart w:val="continuous"/>
          </w:footnotePr>
          <w:pgSz w:w="11900" w:h="16840"/>
          <w:pgMar w:top="687" w:right="787" w:bottom="959" w:left="1497" w:header="0" w:footer="3" w:gutter="0"/>
          <w:pgNumType w:start="1"/>
          <w:cols w:space="720"/>
          <w:noEndnote/>
          <w:titlePg/>
          <w:rtlGutter w:val="0"/>
          <w:docGrid w:linePitch="360"/>
        </w:sectPr>
      </w:pPr>
    </w:p>
    <w:p>
      <w:pPr>
        <w:pStyle w:val="Style5"/>
        <w:keepNext w:val="0"/>
        <w:keepLines w:val="0"/>
        <w:widowControl w:val="0"/>
        <w:shd w:val="clear" w:color="auto" w:fill="auto"/>
        <w:bidi w:val="0"/>
        <w:spacing w:before="0" w:after="100" w:line="240" w:lineRule="auto"/>
        <w:ind w:left="0" w:right="0" w:firstLine="0"/>
        <w:jc w:val="center"/>
      </w:pPr>
      <w:r>
        <w:rPr>
          <w:rStyle w:val="CharStyle6"/>
          <w:b/>
          <w:bCs/>
        </w:rPr>
        <w:t>РЕШЕНИЕ</w:t>
      </w:r>
    </w:p>
    <w:p>
      <w:pPr>
        <w:pStyle w:val="Style13"/>
        <w:keepNext/>
        <w:keepLines/>
        <w:widowControl w:val="0"/>
        <w:shd w:val="clear" w:color="auto" w:fill="auto"/>
        <w:tabs>
          <w:tab w:pos="7880" w:val="left"/>
        </w:tabs>
        <w:bidi w:val="0"/>
        <w:spacing w:before="0" w:after="40" w:line="240" w:lineRule="auto"/>
        <w:ind w:left="0" w:right="0" w:firstLine="0"/>
        <w:jc w:val="both"/>
      </w:pPr>
      <w:bookmarkStart w:id="2" w:name="bookmark2"/>
      <w:r>
        <w:rPr>
          <w:rStyle w:val="CharStyle14"/>
          <w:b/>
          <w:bCs/>
        </w:rPr>
        <w:t>14 мая 2026 года</w:t>
        <w:tab/>
        <w:t>г. Архангельск</w:t>
      </w:r>
      <w:bookmarkEnd w:id="2"/>
    </w:p>
    <w:p>
      <w:pPr>
        <w:pStyle w:val="Style5"/>
        <w:keepNext w:val="0"/>
        <w:keepLines w:val="0"/>
        <w:widowControl w:val="0"/>
        <w:shd w:val="clear" w:color="auto" w:fill="auto"/>
        <w:bidi w:val="0"/>
        <w:spacing w:before="0" w:after="40" w:line="240" w:lineRule="auto"/>
        <w:ind w:left="0" w:right="0" w:firstLine="720"/>
        <w:jc w:val="both"/>
      </w:pPr>
      <w:r>
        <w:rPr>
          <w:rStyle w:val="CharStyle6"/>
        </w:rPr>
        <w:t>Руководствуясь Письмом ФАС России от 03.04.2020 № ИА/27903/20 "О дистанционном рассмотрении жалоб, проведения внеплановых проверок, рассмотрения обращений о включении сведений в отношении участников закупок, поставщиков (подрядчиков, исполнителей) в реестр недобросовестных поставщиков", Комиссия Управления Федеральной антимонопольной службы по Архангельской области по контролю в сфере закупок (далее - Комиссия Архангельского УФАС России) в составе:</w:t>
      </w:r>
    </w:p>
    <w:p>
      <w:pPr>
        <w:pStyle w:val="Style5"/>
        <w:keepNext w:val="0"/>
        <w:keepLines w:val="0"/>
        <w:widowControl w:val="0"/>
        <w:shd w:val="clear" w:color="auto" w:fill="auto"/>
        <w:bidi w:val="0"/>
        <w:spacing w:before="0" w:after="40" w:line="240" w:lineRule="auto"/>
        <w:ind w:left="0" w:right="0" w:firstLine="720"/>
        <w:jc w:val="both"/>
      </w:pPr>
      <w:r>
        <w:rPr>
          <w:rStyle w:val="CharStyle6"/>
          <w:b/>
          <w:bCs/>
          <w:u w:val="single"/>
        </w:rPr>
        <w:t>Председатель комиссии:</w:t>
      </w:r>
    </w:p>
    <w:p>
      <w:pPr>
        <w:pStyle w:val="Style5"/>
        <w:keepNext w:val="0"/>
        <w:keepLines w:val="0"/>
        <w:widowControl w:val="0"/>
        <w:shd w:val="clear" w:color="auto" w:fill="auto"/>
        <w:bidi w:val="0"/>
        <w:spacing w:before="0" w:after="100" w:line="240" w:lineRule="auto"/>
        <w:ind w:left="0" w:right="0" w:firstLine="0"/>
        <w:jc w:val="both"/>
      </w:pPr>
      <w:r>
        <w:rPr>
          <w:rStyle w:val="CharStyle6"/>
        </w:rPr>
        <w:t>Цакулов Ю.Г. Руководитель Управления;</w:t>
      </w:r>
    </w:p>
    <w:p>
      <w:pPr>
        <w:pStyle w:val="Style13"/>
        <w:keepNext/>
        <w:keepLines/>
        <w:widowControl w:val="0"/>
        <w:shd w:val="clear" w:color="auto" w:fill="auto"/>
        <w:bidi w:val="0"/>
        <w:spacing w:before="0" w:after="40" w:line="240" w:lineRule="auto"/>
        <w:ind w:left="0" w:right="0" w:firstLine="720"/>
        <w:jc w:val="both"/>
      </w:pPr>
      <w:bookmarkStart w:id="4" w:name="bookmark4"/>
      <w:r>
        <w:rPr>
          <w:rStyle w:val="CharStyle14"/>
          <w:b/>
          <w:bCs/>
          <w:u w:val="single"/>
        </w:rPr>
        <w:t>Члены комиссии:</w:t>
      </w:r>
      <w:bookmarkEnd w:id="4"/>
    </w:p>
    <w:p>
      <w:pPr>
        <w:pStyle w:val="Style5"/>
        <w:keepNext w:val="0"/>
        <w:keepLines w:val="0"/>
        <w:widowControl w:val="0"/>
        <w:shd w:val="clear" w:color="auto" w:fill="auto"/>
        <w:bidi w:val="0"/>
        <w:spacing w:before="0" w:after="0" w:line="240" w:lineRule="auto"/>
        <w:ind w:left="0" w:right="0" w:firstLine="0"/>
        <w:jc w:val="both"/>
      </w:pPr>
      <w:r>
        <w:rPr>
          <w:rStyle w:val="CharStyle6"/>
        </w:rPr>
        <w:t>Вознесенская Н.В. Главный специалист-эксперт отдела контроля закупок;</w:t>
      </w:r>
    </w:p>
    <w:p>
      <w:pPr>
        <w:pStyle w:val="Style5"/>
        <w:keepNext w:val="0"/>
        <w:keepLines w:val="0"/>
        <w:widowControl w:val="0"/>
        <w:shd w:val="clear" w:color="auto" w:fill="auto"/>
        <w:tabs>
          <w:tab w:pos="2221" w:val="left"/>
        </w:tabs>
        <w:bidi w:val="0"/>
        <w:spacing w:before="0" w:after="0" w:line="240" w:lineRule="auto"/>
        <w:ind w:left="0" w:right="0" w:firstLine="0"/>
        <w:jc w:val="both"/>
      </w:pPr>
      <w:r>
        <w:rPr>
          <w:rStyle w:val="CharStyle6"/>
        </w:rPr>
        <w:t>Титова О.Е.</w:t>
        <w:tab/>
        <w:t>Заместитель начальника отдела контроля закупок;</w:t>
      </w:r>
    </w:p>
    <w:p>
      <w:pPr>
        <w:pStyle w:val="Style5"/>
        <w:keepNext w:val="0"/>
        <w:keepLines w:val="0"/>
        <w:widowControl w:val="0"/>
        <w:shd w:val="clear" w:color="auto" w:fill="auto"/>
        <w:bidi w:val="0"/>
        <w:spacing w:before="0" w:after="100" w:line="240" w:lineRule="auto"/>
        <w:ind w:left="0" w:right="0" w:firstLine="0"/>
        <w:jc w:val="both"/>
      </w:pPr>
      <w:r>
        <w:rPr>
          <w:rStyle w:val="CharStyle6"/>
        </w:rPr>
        <w:t>на основании пункта 1 части 15 статьи 99, статьи 106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ФЗ «О контрактной системе»), Постановления Правительства РФ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w:t>
      </w:r>
    </w:p>
    <w:p>
      <w:pPr>
        <w:pStyle w:val="Style5"/>
        <w:keepNext w:val="0"/>
        <w:keepLines w:val="0"/>
        <w:widowControl w:val="0"/>
        <w:shd w:val="clear" w:color="auto" w:fill="auto"/>
        <w:bidi w:val="0"/>
        <w:spacing w:before="0" w:after="60" w:line="240" w:lineRule="auto"/>
        <w:ind w:left="0" w:right="0" w:firstLine="720"/>
        <w:jc w:val="both"/>
      </w:pPr>
      <w:r>
        <w:rPr>
          <w:rStyle w:val="CharStyle6"/>
          <w:b/>
          <w:bCs/>
        </w:rPr>
        <w:t xml:space="preserve">Заказчик, Уполномоченный орган, Заявитель </w:t>
      </w:r>
      <w:r>
        <w:rPr>
          <w:rStyle w:val="CharStyle6"/>
        </w:rPr>
        <w:t>уведомлены надлежащим образом о времени и месте рассмотрения настоящего дела, своих представителей не направили.</w:t>
      </w:r>
    </w:p>
    <w:p>
      <w:pPr>
        <w:pStyle w:val="Style13"/>
        <w:keepNext/>
        <w:keepLines/>
        <w:widowControl w:val="0"/>
        <w:shd w:val="clear" w:color="auto" w:fill="auto"/>
        <w:bidi w:val="0"/>
        <w:spacing w:before="0" w:after="0" w:line="240" w:lineRule="auto"/>
        <w:ind w:left="0" w:right="0" w:firstLine="0"/>
        <w:jc w:val="center"/>
      </w:pPr>
      <w:bookmarkStart w:id="6" w:name="bookmark6"/>
      <w:r>
        <w:rPr>
          <w:rStyle w:val="CharStyle14"/>
          <w:b/>
          <w:bCs/>
        </w:rPr>
        <w:t>УСТАНОВИЛА:</w:t>
      </w:r>
      <w:bookmarkEnd w:id="6"/>
    </w:p>
    <w:p>
      <w:pPr>
        <w:pStyle w:val="Style5"/>
        <w:keepNext w:val="0"/>
        <w:keepLines w:val="0"/>
        <w:widowControl w:val="0"/>
        <w:shd w:val="clear" w:color="auto" w:fill="auto"/>
        <w:bidi w:val="0"/>
        <w:spacing w:before="0" w:after="300" w:line="240" w:lineRule="auto"/>
        <w:ind w:left="0" w:right="0" w:firstLine="720"/>
        <w:jc w:val="both"/>
      </w:pPr>
      <w:r>
        <w:rPr>
          <w:rStyle w:val="CharStyle6"/>
        </w:rPr>
        <w:t>08 мая 2026 года в Архангельское УФАС России - уполномоченный федеральный орган исполнительной власти, осуществляющий контроль в сфере закупок, поступила жалоба Индивидуального предпринимателя Кравченко Алексея Викторовича (далее - Заявитель) на действия заказчика - ГБУЗ Архангельской области "Архангельская областная детская клиническая больница имени П.Г. Выжлецова" (далее - Заказчик), уполномоченного органа - Контрактного агентства Архангельской области (далее - Уполномоченный орган), при проведении электронного аукциона на право заключения контракта на поставку системы ультразвуковой визуализации универсальной (извещение №№0124200000626002744).</w:t>
      </w:r>
    </w:p>
    <w:p>
      <w:pPr>
        <w:pStyle w:val="Style13"/>
        <w:keepNext/>
        <w:keepLines/>
        <w:widowControl w:val="0"/>
        <w:shd w:val="clear" w:color="auto" w:fill="auto"/>
        <w:bidi w:val="0"/>
        <w:spacing w:before="0" w:after="0" w:line="240" w:lineRule="auto"/>
        <w:ind w:left="0" w:right="0" w:firstLine="720"/>
        <w:jc w:val="both"/>
      </w:pPr>
      <w:bookmarkStart w:id="8" w:name="bookmark8"/>
      <w:r>
        <w:rPr>
          <w:rStyle w:val="CharStyle14"/>
          <w:b/>
          <w:bCs/>
          <w:u w:val="single"/>
        </w:rPr>
        <w:t>Содержание жалобы:</w:t>
      </w:r>
      <w:bookmarkEnd w:id="8"/>
    </w:p>
    <w:p>
      <w:pPr>
        <w:pStyle w:val="Style5"/>
        <w:keepNext w:val="0"/>
        <w:keepLines w:val="0"/>
        <w:widowControl w:val="0"/>
        <w:shd w:val="clear" w:color="auto" w:fill="auto"/>
        <w:bidi w:val="0"/>
        <w:spacing w:before="0" w:after="300" w:line="240" w:lineRule="auto"/>
        <w:ind w:left="0" w:right="0" w:firstLine="720"/>
        <w:jc w:val="both"/>
      </w:pPr>
      <w:r>
        <w:rPr>
          <w:rStyle w:val="CharStyle6"/>
        </w:rPr>
        <w:t>Заявитель обжалует действия Заказчика, Уполномоченного органа в связи с размещением извещения, не соответствующего требованиям ФЗ «О контрактной системе».</w:t>
      </w:r>
    </w:p>
    <w:p>
      <w:pPr>
        <w:pStyle w:val="Style5"/>
        <w:keepNext w:val="0"/>
        <w:keepLines w:val="0"/>
        <w:widowControl w:val="0"/>
        <w:shd w:val="clear" w:color="auto" w:fill="auto"/>
        <w:bidi w:val="0"/>
        <w:spacing w:before="0" w:after="0" w:line="240" w:lineRule="auto"/>
        <w:ind w:left="0" w:right="0" w:firstLine="720"/>
        <w:jc w:val="both"/>
      </w:pPr>
      <w:r>
        <w:rPr>
          <w:rStyle w:val="CharStyle6"/>
        </w:rPr>
        <w:t>Заказчик не согласен с доводами Заявителя по основаниям, изложенным в объяснении по жалобе от 12.05.2026 № 02-03/б/н.</w:t>
      </w:r>
    </w:p>
    <w:p>
      <w:pPr>
        <w:pStyle w:val="Style5"/>
        <w:keepNext w:val="0"/>
        <w:keepLines w:val="0"/>
        <w:widowControl w:val="0"/>
        <w:shd w:val="clear" w:color="auto" w:fill="auto"/>
        <w:bidi w:val="0"/>
        <w:spacing w:before="0" w:after="300" w:line="240" w:lineRule="auto"/>
        <w:ind w:left="0" w:right="0" w:firstLine="720"/>
        <w:jc w:val="both"/>
      </w:pPr>
      <w:r>
        <w:rPr>
          <w:rStyle w:val="CharStyle6"/>
        </w:rPr>
        <w:t>Уполномоченный не согласен с доводами Заявителя по основаниям, изложенным в объяснении по жалобе от 13.05.2026 № 314-05-259.</w:t>
      </w:r>
    </w:p>
    <w:p>
      <w:pPr>
        <w:pStyle w:val="Style5"/>
        <w:keepNext w:val="0"/>
        <w:keepLines w:val="0"/>
        <w:widowControl w:val="0"/>
        <w:shd w:val="clear" w:color="auto" w:fill="auto"/>
        <w:bidi w:val="0"/>
        <w:spacing w:before="0" w:after="0" w:line="240" w:lineRule="auto"/>
        <w:ind w:left="0" w:right="0" w:firstLine="720"/>
        <w:jc w:val="both"/>
      </w:pPr>
      <w:r>
        <w:rPr>
          <w:rStyle w:val="CharStyle6"/>
          <w:b/>
          <w:bCs/>
        </w:rPr>
        <w:t>Комиссия Архангельского УФАС России рассмотрела жалобу и провела на основании части 15 статьи 99 ФЗ «О контрактной системе» внеплановую проверку осуществления закупки с учетом следующего.</w:t>
      </w:r>
    </w:p>
    <w:p>
      <w:pPr>
        <w:pStyle w:val="Style5"/>
        <w:keepNext w:val="0"/>
        <w:keepLines w:val="0"/>
        <w:widowControl w:val="0"/>
        <w:shd w:val="clear" w:color="auto" w:fill="auto"/>
        <w:bidi w:val="0"/>
        <w:spacing w:before="0" w:after="0" w:line="240" w:lineRule="auto"/>
        <w:ind w:left="0" w:right="0" w:firstLine="720"/>
        <w:jc w:val="both"/>
      </w:pPr>
      <w:r>
        <w:rPr>
          <w:rStyle w:val="CharStyle6"/>
        </w:rPr>
        <w:t>В соответствии с Постановлением Правительства Архангельской области «Об утверждении Положения о контрактном агентстве Архангельской области» от 18.12.2009 №215-пп контрактное агентство Архангельской области является уполномоченным исполнительным органом государственной власти Архангельской области, осуществляющим: регулирование контрактной системы в сфере закупок товаров, работ, услуг для обеспечения нужд Архангельской области; определение поставщиков (подрядчиков, исполнителей) для обеспечения нужд Архангельской области; организацию и проведение аукционов по продаже права на заключение договоров аренды отдельных лесных участков.</w:t>
      </w:r>
    </w:p>
    <w:p>
      <w:pPr>
        <w:pStyle w:val="Style5"/>
        <w:keepNext w:val="0"/>
        <w:keepLines w:val="0"/>
        <w:widowControl w:val="0"/>
        <w:shd w:val="clear" w:color="auto" w:fill="auto"/>
        <w:bidi w:val="0"/>
        <w:spacing w:before="0" w:after="0" w:line="240" w:lineRule="auto"/>
        <w:ind w:left="0" w:right="0" w:firstLine="720"/>
        <w:jc w:val="both"/>
      </w:pPr>
      <w:r>
        <w:rPr>
          <w:rStyle w:val="CharStyle6"/>
        </w:rPr>
        <w:t>Взаимодействие Уполномоченного органа и заказчиков Архангельской области в сфере закупок для обеспечения нужд Архангельской области осуществляется в порядке, установленном Постановлением Правительства Архангельской области «Порядок взаимодействия контрактного агентства Архангельской области, государственных заказчиков Архангельской области, государственных бюджетных учреждений Архангельской области, муниципальных заказчиков Архангельской области, муниципальных бюджетных учреждений муниципальных образований Архангельской области и отдельных юридических лиц при определении поставщиков (подрядчиков, исполнителей) для обеспечения нужд Архангельской области» от 20 декабря 2013 года № 595-пп (далее - Постановление № 595-пп).</w:t>
      </w:r>
    </w:p>
    <w:p>
      <w:pPr>
        <w:pStyle w:val="Style5"/>
        <w:keepNext w:val="0"/>
        <w:keepLines w:val="0"/>
        <w:widowControl w:val="0"/>
        <w:shd w:val="clear" w:color="auto" w:fill="auto"/>
        <w:bidi w:val="0"/>
        <w:spacing w:before="0" w:after="0" w:line="240" w:lineRule="auto"/>
        <w:ind w:left="0" w:right="0" w:firstLine="720"/>
        <w:jc w:val="both"/>
      </w:pPr>
      <w:r>
        <w:rPr>
          <w:rStyle w:val="CharStyle6"/>
        </w:rPr>
        <w:t>Согласно Постановлению № 595-пп Заказчик направляет в Уполномоченный орган заявку на осуществление закупки. Уполномоченный орган на основании представленной заявки Заказчика формирует извещение об осуществлении закупки и организует проведение закупки.</w:t>
      </w:r>
    </w:p>
    <w:p>
      <w:pPr>
        <w:pStyle w:val="Style5"/>
        <w:keepNext w:val="0"/>
        <w:keepLines w:val="0"/>
        <w:widowControl w:val="0"/>
        <w:shd w:val="clear" w:color="auto" w:fill="auto"/>
        <w:bidi w:val="0"/>
        <w:spacing w:before="0" w:after="0" w:line="240" w:lineRule="auto"/>
        <w:ind w:left="0" w:right="0" w:firstLine="720"/>
        <w:jc w:val="both"/>
      </w:pPr>
      <w:r>
        <w:rPr>
          <w:rStyle w:val="CharStyle6"/>
        </w:rPr>
        <w:t xml:space="preserve">23.04.2026 Уполномоченным органом на официальном сайте единой информационной системы в сфере закупок в сети Интернет </w:t>
      </w:r>
      <w:r>
        <w:fldChar w:fldCharType="begin"/>
      </w:r>
      <w:r>
        <w:rPr/>
        <w:instrText> HYPERLINK "http://zakupki.gov.ru" </w:instrText>
      </w:r>
      <w:r>
        <w:fldChar w:fldCharType="separate"/>
      </w:r>
      <w:r>
        <w:rPr>
          <w:rStyle w:val="CharStyle6"/>
          <w:lang w:val="en-US" w:eastAsia="en-US"/>
        </w:rPr>
        <w:t>http://zakupki.gov.ru</w:t>
      </w:r>
      <w:r>
        <w:fldChar w:fldCharType="end"/>
      </w:r>
      <w:r>
        <w:rPr>
          <w:rStyle w:val="CharStyle6"/>
          <w:lang w:val="en-US" w:eastAsia="en-US"/>
        </w:rPr>
        <w:t xml:space="preserve"> </w:t>
      </w:r>
      <w:r>
        <w:rPr>
          <w:rStyle w:val="CharStyle6"/>
        </w:rPr>
        <w:t>размещено извещение №0124200000626002744 о проведении электронного аукциона на право заключения контракта на поставку системы ультразвуковой визуализации универсальной (далее - Извещение).</w:t>
      </w:r>
    </w:p>
    <w:p>
      <w:pPr>
        <w:pStyle w:val="Style5"/>
        <w:keepNext w:val="0"/>
        <w:keepLines w:val="0"/>
        <w:widowControl w:val="0"/>
        <w:shd w:val="clear" w:color="auto" w:fill="auto"/>
        <w:bidi w:val="0"/>
        <w:spacing w:before="0" w:after="0" w:line="240" w:lineRule="auto"/>
        <w:ind w:left="0" w:right="0" w:firstLine="720"/>
        <w:jc w:val="both"/>
      </w:pPr>
      <w:r>
        <w:rPr>
          <w:rStyle w:val="CharStyle6"/>
        </w:rPr>
        <w:t>Начальная (максимальная) цена контракта - 7 348 333,33 руб.</w:t>
      </w:r>
    </w:p>
    <w:p>
      <w:pPr>
        <w:pStyle w:val="Style5"/>
        <w:keepNext w:val="0"/>
        <w:keepLines w:val="0"/>
        <w:widowControl w:val="0"/>
        <w:shd w:val="clear" w:color="auto" w:fill="auto"/>
        <w:bidi w:val="0"/>
        <w:spacing w:before="0" w:after="0" w:line="240" w:lineRule="auto"/>
        <w:ind w:left="0" w:right="0" w:firstLine="720"/>
        <w:jc w:val="both"/>
        <w:sectPr>
          <w:footnotePr>
            <w:pos w:val="pageBottom"/>
            <w:numFmt w:val="decimal"/>
            <w:numRestart w:val="continuous"/>
          </w:footnotePr>
          <w:type w:val="continuous"/>
          <w:pgSz w:w="11900" w:h="16840"/>
          <w:pgMar w:top="839" w:right="918" w:bottom="762" w:left="1355" w:header="0" w:footer="3" w:gutter="0"/>
          <w:cols w:space="720"/>
          <w:noEndnote/>
          <w:rtlGutter w:val="0"/>
          <w:docGrid w:linePitch="360"/>
        </w:sectPr>
      </w:pPr>
      <w:r>
        <w:rPr>
          <w:rStyle w:val="CharStyle6"/>
        </w:rPr>
        <w:t>Оператор электронной площадки - ООО «РТС-тендер».</w:t>
      </w:r>
    </w:p>
    <w:p>
      <w:pPr>
        <w:pStyle w:val="Style5"/>
        <w:keepNext w:val="0"/>
        <w:keepLines w:val="0"/>
        <w:widowControl w:val="0"/>
        <w:numPr>
          <w:ilvl w:val="0"/>
          <w:numId w:val="1"/>
        </w:numPr>
        <w:shd w:val="clear" w:color="auto" w:fill="auto"/>
        <w:tabs>
          <w:tab w:pos="946" w:val="left"/>
        </w:tabs>
        <w:bidi w:val="0"/>
        <w:spacing w:before="0" w:after="0" w:line="240" w:lineRule="auto"/>
        <w:ind w:left="0" w:right="0" w:firstLine="760"/>
        <w:jc w:val="both"/>
      </w:pPr>
      <w:r>
        <w:rPr>
          <w:rStyle w:val="CharStyle6"/>
          <w:i/>
          <w:iCs/>
        </w:rPr>
        <w:t>.Заявитель в своей жалобе указывает, что в Извещении нарушены сроки и время окончания, подачи заявок относительно размещения Извещения.</w:t>
      </w:r>
    </w:p>
    <w:p>
      <w:pPr>
        <w:pStyle w:val="Style5"/>
        <w:keepNext w:val="0"/>
        <w:keepLines w:val="0"/>
        <w:widowControl w:val="0"/>
        <w:shd w:val="clear" w:color="auto" w:fill="auto"/>
        <w:bidi w:val="0"/>
        <w:spacing w:before="0" w:after="0" w:line="240" w:lineRule="auto"/>
        <w:ind w:left="0" w:right="0" w:firstLine="760"/>
        <w:jc w:val="both"/>
      </w:pPr>
      <w:r>
        <w:rPr>
          <w:rStyle w:val="CharStyle6"/>
        </w:rPr>
        <w:t>В силу пункта 21 части 1 статьи 42 ФЗ «О контрактной системе» извещение об осуществлении закупки должно содержать дату и время окончания срока подачи заявок на участие в закупке. Такая дата не может приходиться на нерабочий день.</w:t>
      </w:r>
    </w:p>
    <w:p>
      <w:pPr>
        <w:pStyle w:val="Style5"/>
        <w:keepNext w:val="0"/>
        <w:keepLines w:val="0"/>
        <w:widowControl w:val="0"/>
        <w:shd w:val="clear" w:color="auto" w:fill="auto"/>
        <w:bidi w:val="0"/>
        <w:spacing w:before="0" w:after="0" w:line="240" w:lineRule="auto"/>
        <w:ind w:left="0" w:right="0" w:firstLine="760"/>
        <w:jc w:val="both"/>
      </w:pPr>
      <w:r>
        <w:rPr>
          <w:rStyle w:val="CharStyle6"/>
        </w:rPr>
        <w:t>В соответствии с подпунктом 2 части 3 статьи 42 ФЗ «О контрактной системе», извещение об осуществлении закупки размещается при проведении 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pPr>
        <w:pStyle w:val="Style5"/>
        <w:keepNext w:val="0"/>
        <w:keepLines w:val="0"/>
        <w:widowControl w:val="0"/>
        <w:shd w:val="clear" w:color="auto" w:fill="auto"/>
        <w:bidi w:val="0"/>
        <w:spacing w:before="0" w:after="0" w:line="240" w:lineRule="auto"/>
        <w:ind w:left="0" w:right="0" w:firstLine="760"/>
        <w:jc w:val="both"/>
      </w:pPr>
      <w:r>
        <w:rPr>
          <w:rStyle w:val="CharStyle6"/>
        </w:rPr>
        <w:t>Заказчиком установлен срок окончания подачи заявок 06.05.2026 07:00.</w:t>
      </w:r>
    </w:p>
    <w:p>
      <w:pPr>
        <w:pStyle w:val="Style5"/>
        <w:keepNext w:val="0"/>
        <w:keepLines w:val="0"/>
        <w:widowControl w:val="0"/>
        <w:shd w:val="clear" w:color="auto" w:fill="auto"/>
        <w:bidi w:val="0"/>
        <w:spacing w:before="0" w:after="0" w:line="240" w:lineRule="auto"/>
        <w:ind w:left="0" w:right="0" w:firstLine="760"/>
        <w:jc w:val="both"/>
      </w:pPr>
      <w:r>
        <w:rPr>
          <w:rStyle w:val="CharStyle6"/>
        </w:rPr>
        <w:t>Следовательно, сроки и время окончания подачи заявок относительно размещенного извещения соблюдены.</w:t>
      </w:r>
    </w:p>
    <w:p>
      <w:pPr>
        <w:pStyle w:val="Style5"/>
        <w:keepNext w:val="0"/>
        <w:keepLines w:val="0"/>
        <w:widowControl w:val="0"/>
        <w:shd w:val="clear" w:color="auto" w:fill="auto"/>
        <w:bidi w:val="0"/>
        <w:spacing w:before="0" w:after="260" w:line="240" w:lineRule="auto"/>
        <w:ind w:left="0" w:right="0" w:firstLine="760"/>
        <w:jc w:val="both"/>
      </w:pPr>
      <w:r>
        <w:rPr>
          <w:rStyle w:val="CharStyle6"/>
          <w:b/>
          <w:bCs/>
        </w:rPr>
        <w:t>Таким образом, довод Заявителя не нашел своего подтверждения.</w:t>
      </w:r>
    </w:p>
    <w:p>
      <w:pPr>
        <w:pStyle w:val="Style5"/>
        <w:keepNext w:val="0"/>
        <w:keepLines w:val="0"/>
        <w:widowControl w:val="0"/>
        <w:numPr>
          <w:ilvl w:val="0"/>
          <w:numId w:val="1"/>
        </w:numPr>
        <w:shd w:val="clear" w:color="auto" w:fill="auto"/>
        <w:tabs>
          <w:tab w:pos="1031" w:val="left"/>
        </w:tabs>
        <w:bidi w:val="0"/>
        <w:spacing w:before="0" w:after="0" w:line="240" w:lineRule="auto"/>
        <w:ind w:left="0" w:right="0" w:firstLine="760"/>
        <w:jc w:val="both"/>
      </w:pPr>
      <w:r>
        <w:rPr>
          <w:rStyle w:val="CharStyle6"/>
          <w:i/>
          <w:iCs/>
        </w:rPr>
        <w:t>Согласно доводу жалобы Заявителя, "Незаконны требования Заказчика: актирование, переписка, иные действия, связанные с исполнением контракта в сторонних программных продуктах кроме ЕИС.</w:t>
      </w:r>
    </w:p>
    <w:p>
      <w:pPr>
        <w:pStyle w:val="Style5"/>
        <w:keepNext w:val="0"/>
        <w:keepLines w:val="0"/>
        <w:widowControl w:val="0"/>
        <w:shd w:val="clear" w:color="auto" w:fill="auto"/>
        <w:bidi w:val="0"/>
        <w:spacing w:before="0" w:after="0" w:line="240" w:lineRule="auto"/>
        <w:ind w:left="0" w:right="0" w:firstLine="760"/>
        <w:jc w:val="both"/>
      </w:pPr>
      <w:r>
        <w:rPr>
          <w:rStyle w:val="CharStyle6"/>
        </w:rPr>
        <w:t>Установлено, что проект контракта (раздел 6 «Порядок приемки Оборудования и Услуг») содержит требования о подписании документа о приёмке с использованием ЕИС (пункты 6.4, 6.6).</w:t>
      </w:r>
    </w:p>
    <w:p>
      <w:pPr>
        <w:pStyle w:val="Style5"/>
        <w:keepNext w:val="0"/>
        <w:keepLines w:val="0"/>
        <w:widowControl w:val="0"/>
        <w:shd w:val="clear" w:color="auto" w:fill="auto"/>
        <w:bidi w:val="0"/>
        <w:spacing w:before="0" w:after="0" w:line="240" w:lineRule="auto"/>
        <w:ind w:left="0" w:right="0" w:firstLine="760"/>
        <w:jc w:val="both"/>
      </w:pPr>
      <w:r>
        <w:rPr>
          <w:rStyle w:val="CharStyle6"/>
        </w:rPr>
        <w:t>В соответствии с частью 1 статьи 5 ФЗ «О контрактной системе», в рамках электронных процедур обмен информацией и документами осуществляется с использованием Единой информационной системы. Заявителем не представлено доказательств наличия требований о работе в сторонних ПО.</w:t>
      </w:r>
    </w:p>
    <w:p>
      <w:pPr>
        <w:pStyle w:val="Style5"/>
        <w:keepNext w:val="0"/>
        <w:keepLines w:val="0"/>
        <w:widowControl w:val="0"/>
        <w:shd w:val="clear" w:color="auto" w:fill="auto"/>
        <w:bidi w:val="0"/>
        <w:spacing w:before="0" w:after="260" w:line="240" w:lineRule="auto"/>
        <w:ind w:left="0" w:right="0" w:firstLine="760"/>
        <w:jc w:val="both"/>
      </w:pPr>
      <w:r>
        <w:rPr>
          <w:rStyle w:val="CharStyle6"/>
          <w:b/>
          <w:bCs/>
        </w:rPr>
        <w:t>Таким образом, довод Заявителя является необоснованным.</w:t>
      </w:r>
    </w:p>
    <w:p>
      <w:pPr>
        <w:pStyle w:val="Style5"/>
        <w:keepNext w:val="0"/>
        <w:keepLines w:val="0"/>
        <w:widowControl w:val="0"/>
        <w:numPr>
          <w:ilvl w:val="0"/>
          <w:numId w:val="1"/>
        </w:numPr>
        <w:shd w:val="clear" w:color="auto" w:fill="auto"/>
        <w:tabs>
          <w:tab w:pos="1031" w:val="left"/>
        </w:tabs>
        <w:bidi w:val="0"/>
        <w:spacing w:before="0" w:after="0" w:line="240" w:lineRule="auto"/>
        <w:ind w:left="0" w:right="0" w:firstLine="760"/>
        <w:jc w:val="both"/>
      </w:pPr>
      <w:r>
        <w:rPr>
          <w:rStyle w:val="CharStyle6"/>
          <w:i/>
          <w:iCs/>
        </w:rPr>
        <w:t>В обращении Заявитель указывает, что при размещении извещения не установлены ограничения в соответствии с Постановлением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года № 925 и признании утратившими силу некоторых актов Правительства Российской Федерации» (далее - Постановление № 8 78) и Приказом Минфина России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 126н).</w:t>
      </w:r>
    </w:p>
    <w:p>
      <w:pPr>
        <w:pStyle w:val="Style5"/>
        <w:keepNext w:val="0"/>
        <w:keepLines w:val="0"/>
        <w:widowControl w:val="0"/>
        <w:shd w:val="clear" w:color="auto" w:fill="auto"/>
        <w:bidi w:val="0"/>
        <w:spacing w:before="0" w:after="0" w:line="240" w:lineRule="auto"/>
        <w:ind w:left="0" w:right="0" w:firstLine="760"/>
        <w:jc w:val="both"/>
      </w:pPr>
      <w:r>
        <w:rPr>
          <w:rStyle w:val="CharStyle6"/>
        </w:rPr>
        <w:t>Комиссия Архангельского УФАС России отмечает, что в соответствии с внесенными изменениями в Постановление № 878, положения касающие установления ограничений к радиоэлектронной продукции, утратили силу с 01.01.2025, а Приказ № 126н с 01.01.2025 отменен полностью.</w:t>
      </w:r>
    </w:p>
    <w:p>
      <w:pPr>
        <w:pStyle w:val="Style5"/>
        <w:keepNext w:val="0"/>
        <w:keepLines w:val="0"/>
        <w:widowControl w:val="0"/>
        <w:shd w:val="clear" w:color="auto" w:fill="auto"/>
        <w:bidi w:val="0"/>
        <w:spacing w:before="0" w:after="0" w:line="240" w:lineRule="auto"/>
        <w:ind w:left="0" w:right="0" w:firstLine="760"/>
        <w:jc w:val="both"/>
      </w:pPr>
      <w:r>
        <w:rPr>
          <w:rStyle w:val="CharStyle6"/>
        </w:rPr>
        <w:t>Соответственно, Постановление №878 и Приказ № 126н, на дату размещения Извещения, не подлежали применению.</w:t>
      </w:r>
    </w:p>
    <w:p>
      <w:pPr>
        <w:pStyle w:val="Style5"/>
        <w:keepNext w:val="0"/>
        <w:keepLines w:val="0"/>
        <w:widowControl w:val="0"/>
        <w:shd w:val="clear" w:color="auto" w:fill="auto"/>
        <w:bidi w:val="0"/>
        <w:spacing w:before="0" w:after="260" w:line="240" w:lineRule="auto"/>
        <w:ind w:left="0" w:right="0" w:firstLine="760"/>
        <w:jc w:val="both"/>
      </w:pPr>
      <w:r>
        <w:rPr>
          <w:rStyle w:val="CharStyle6"/>
          <w:b/>
          <w:bCs/>
        </w:rPr>
        <w:t>Таким образом, довод Заявителя является необоснованным.</w:t>
      </w:r>
    </w:p>
    <w:p>
      <w:pPr>
        <w:pStyle w:val="Style5"/>
        <w:keepNext w:val="0"/>
        <w:keepLines w:val="0"/>
        <w:widowControl w:val="0"/>
        <w:numPr>
          <w:ilvl w:val="0"/>
          <w:numId w:val="1"/>
        </w:numPr>
        <w:shd w:val="clear" w:color="auto" w:fill="auto"/>
        <w:tabs>
          <w:tab w:pos="1031" w:val="left"/>
        </w:tabs>
        <w:bidi w:val="0"/>
        <w:spacing w:before="0" w:after="120" w:line="240" w:lineRule="auto"/>
        <w:ind w:left="0" w:right="0" w:firstLine="760"/>
        <w:jc w:val="both"/>
      </w:pPr>
      <w:r>
        <w:rPr>
          <w:rStyle w:val="CharStyle6"/>
          <w:i/>
          <w:iCs/>
        </w:rPr>
        <w:t>В обращении Заявитель указывает, что при описании объекта закупки Заказчик не применил положения Постановления Правительства РФ от 23.12.2024 № 18 75 «О мерах по предоставлению национа.льного режима при осугцествлении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 1875).</w:t>
      </w:r>
    </w:p>
    <w:p>
      <w:pPr>
        <w:pStyle w:val="Style5"/>
        <w:keepNext w:val="0"/>
        <w:keepLines w:val="0"/>
        <w:widowControl w:val="0"/>
        <w:shd w:val="clear" w:color="auto" w:fill="auto"/>
        <w:bidi w:val="0"/>
        <w:spacing w:before="0" w:after="0" w:line="240" w:lineRule="auto"/>
        <w:ind w:left="0" w:right="0" w:firstLine="740"/>
        <w:jc w:val="both"/>
      </w:pPr>
      <w:r>
        <w:rPr>
          <w:rStyle w:val="CharStyle6"/>
        </w:rPr>
        <w:t>Заказчиком применен код КТРУ 26.60.12.132-00000036 который включает в себя код ОКПД2 26.60.12.132, попадающий в перечень товаров, происходящих из иностранных государств, в отношении которых устанавливается ограничение закупок для обеспечения государственных и муниципальных нужд (позиция № 314 перечня №2 Постановления №1875).</w:t>
      </w:r>
    </w:p>
    <w:p>
      <w:pPr>
        <w:pStyle w:val="Style5"/>
        <w:keepNext w:val="0"/>
        <w:keepLines w:val="0"/>
        <w:widowControl w:val="0"/>
        <w:shd w:val="clear" w:color="auto" w:fill="auto"/>
        <w:bidi w:val="0"/>
        <w:spacing w:before="0" w:after="0" w:line="240" w:lineRule="auto"/>
        <w:ind w:left="0" w:right="0" w:firstLine="740"/>
        <w:jc w:val="both"/>
      </w:pPr>
      <w:r>
        <w:rPr>
          <w:rStyle w:val="CharStyle6"/>
        </w:rPr>
        <w:t>Заказчиком в Извещении установлено ограничение в соответствии с Постановлением № 1875.</w:t>
      </w:r>
    </w:p>
    <w:p>
      <w:pPr>
        <w:pStyle w:val="Style5"/>
        <w:keepNext w:val="0"/>
        <w:keepLines w:val="0"/>
        <w:widowControl w:val="0"/>
        <w:shd w:val="clear" w:color="auto" w:fill="auto"/>
        <w:bidi w:val="0"/>
        <w:spacing w:before="0" w:after="260" w:line="240" w:lineRule="auto"/>
        <w:ind w:left="0" w:right="0" w:firstLine="720"/>
        <w:jc w:val="both"/>
      </w:pPr>
      <w:r>
        <w:rPr>
          <w:rStyle w:val="CharStyle6"/>
          <w:b/>
          <w:bCs/>
        </w:rPr>
        <w:t>Таким образом, довод Заявителя является не нашел своего подтверждения.</w:t>
      </w:r>
    </w:p>
    <w:p>
      <w:pPr>
        <w:pStyle w:val="Style5"/>
        <w:keepNext w:val="0"/>
        <w:keepLines w:val="0"/>
        <w:widowControl w:val="0"/>
        <w:numPr>
          <w:ilvl w:val="0"/>
          <w:numId w:val="1"/>
        </w:numPr>
        <w:shd w:val="clear" w:color="auto" w:fill="auto"/>
        <w:tabs>
          <w:tab w:pos="1008" w:val="left"/>
        </w:tabs>
        <w:bidi w:val="0"/>
        <w:spacing w:before="0" w:after="0" w:line="240" w:lineRule="auto"/>
        <w:ind w:left="0" w:right="0" w:firstLine="740"/>
        <w:jc w:val="both"/>
      </w:pPr>
      <w:r>
        <w:rPr>
          <w:rStyle w:val="CharStyle6"/>
          <w:i/>
          <w:iCs/>
        </w:rPr>
        <w:t>В обращении Заявитель указывает на то, что при описании объекта закупки Заказчик не применил части 1.1 статьи 33 ФЗ «О контрактной системе» - при описании объекта закупки использовались характеристики иностранного товара. Соответственно, по указанным в Извещении характеристикам ни один товар Российского производства не подходит.</w:t>
      </w:r>
    </w:p>
    <w:p>
      <w:pPr>
        <w:pStyle w:val="Style5"/>
        <w:keepNext w:val="0"/>
        <w:keepLines w:val="0"/>
        <w:widowControl w:val="0"/>
        <w:shd w:val="clear" w:color="auto" w:fill="auto"/>
        <w:bidi w:val="0"/>
        <w:spacing w:before="0" w:after="0" w:line="240" w:lineRule="auto"/>
        <w:ind w:left="0" w:right="0" w:firstLine="740"/>
        <w:jc w:val="both"/>
      </w:pPr>
      <w:r>
        <w:rPr>
          <w:rStyle w:val="CharStyle6"/>
        </w:rPr>
        <w:t>Пунктом 1 части 2 статьи 42 ФЗ «О контрактной системе» установлено, что извещение об осуществлении закупки должно содержать электронный документ: описание объекта закупки в соответствии с положениями статьи 33 указанного Федерального закона.</w:t>
      </w:r>
    </w:p>
    <w:p>
      <w:pPr>
        <w:pStyle w:val="Style5"/>
        <w:keepNext w:val="0"/>
        <w:keepLines w:val="0"/>
        <w:widowControl w:val="0"/>
        <w:shd w:val="clear" w:color="auto" w:fill="auto"/>
        <w:bidi w:val="0"/>
        <w:spacing w:before="0" w:after="0" w:line="240" w:lineRule="auto"/>
        <w:ind w:left="0" w:right="0" w:firstLine="740"/>
        <w:jc w:val="both"/>
      </w:pPr>
      <w:r>
        <w:rPr>
          <w:rStyle w:val="CharStyle6"/>
        </w:rPr>
        <w:t>В силу пункта 1 части 1 статьи 33 ФЗ «О контрактной системе» Заказчик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5"/>
        <w:keepNext w:val="0"/>
        <w:keepLines w:val="0"/>
        <w:widowControl w:val="0"/>
        <w:numPr>
          <w:ilvl w:val="0"/>
          <w:numId w:val="3"/>
        </w:numPr>
        <w:shd w:val="clear" w:color="auto" w:fill="auto"/>
        <w:tabs>
          <w:tab w:pos="1046" w:val="left"/>
        </w:tabs>
        <w:bidi w:val="0"/>
        <w:spacing w:before="0" w:after="0" w:line="240" w:lineRule="auto"/>
        <w:ind w:left="0" w:right="0" w:firstLine="740"/>
        <w:jc w:val="both"/>
      </w:pPr>
      <w:r>
        <w:rPr>
          <w:rStyle w:val="CharStyle6"/>
        </w:rPr>
        <w:t>сопровождение такого указания словами "или эквивалент";</w:t>
      </w:r>
    </w:p>
    <w:p>
      <w:pPr>
        <w:pStyle w:val="Style5"/>
        <w:keepNext w:val="0"/>
        <w:keepLines w:val="0"/>
        <w:widowControl w:val="0"/>
        <w:numPr>
          <w:ilvl w:val="0"/>
          <w:numId w:val="3"/>
        </w:numPr>
        <w:shd w:val="clear" w:color="auto" w:fill="auto"/>
        <w:tabs>
          <w:tab w:pos="1040" w:val="left"/>
        </w:tabs>
        <w:bidi w:val="0"/>
        <w:spacing w:before="0" w:after="0" w:line="240" w:lineRule="auto"/>
        <w:ind w:left="0" w:right="0" w:firstLine="740"/>
        <w:jc w:val="both"/>
      </w:pPr>
      <w:r>
        <w:rPr>
          <w:rStyle w:val="CharStyle6"/>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5"/>
        <w:keepNext w:val="0"/>
        <w:keepLines w:val="0"/>
        <w:widowControl w:val="0"/>
        <w:numPr>
          <w:ilvl w:val="0"/>
          <w:numId w:val="3"/>
        </w:numPr>
        <w:shd w:val="clear" w:color="auto" w:fill="auto"/>
        <w:tabs>
          <w:tab w:pos="1033" w:val="left"/>
        </w:tabs>
        <w:bidi w:val="0"/>
        <w:spacing w:before="0" w:after="0" w:line="240" w:lineRule="auto"/>
        <w:ind w:left="0" w:right="0" w:firstLine="740"/>
        <w:jc w:val="both"/>
      </w:pPr>
      <w:r>
        <w:rPr>
          <w:rStyle w:val="CharStyle6"/>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5"/>
        <w:keepNext w:val="0"/>
        <w:keepLines w:val="0"/>
        <w:widowControl w:val="0"/>
        <w:numPr>
          <w:ilvl w:val="0"/>
          <w:numId w:val="3"/>
        </w:numPr>
        <w:shd w:val="clear" w:color="auto" w:fill="auto"/>
        <w:tabs>
          <w:tab w:pos="1018" w:val="left"/>
        </w:tabs>
        <w:bidi w:val="0"/>
        <w:spacing w:before="0" w:after="0" w:line="240" w:lineRule="auto"/>
        <w:ind w:left="0" w:right="0" w:firstLine="740"/>
        <w:jc w:val="both"/>
      </w:pPr>
      <w:r>
        <w:rPr>
          <w:rStyle w:val="CharStyle6"/>
        </w:rPr>
        <w:t>осуществление закупки медицинских изделий, специализированных продуктов лечебного питания, необходимых для назначения пациенту ио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5"/>
        <w:keepNext w:val="0"/>
        <w:keepLines w:val="0"/>
        <w:widowControl w:val="0"/>
        <w:shd w:val="clear" w:color="auto" w:fill="auto"/>
        <w:bidi w:val="0"/>
        <w:spacing w:before="0" w:after="0" w:line="240" w:lineRule="auto"/>
        <w:ind w:left="0" w:right="0" w:firstLine="740"/>
        <w:jc w:val="both"/>
      </w:pPr>
      <w:r>
        <w:rPr>
          <w:rStyle w:val="CharStyle6"/>
        </w:rPr>
        <w:t>Таким образом, при осуществлении закупки Заказчик вправе не только выбрать ее предмет, но и обязан определить его и описать в соответствии с нормами ФЗ «О контрактной системе» именно таким образом, чтобы участник закупки смог подать заявку на участие в торгах, соответствующую объективным и обоснованным требованиям Заказчика. При этом заказчик вправе в необходимой степени детализировать требования к товару, так как ФЗ «О контрактной системе» не содержит норм, ограничивающих право заказчика включать в Извещение требования к объекту закупки, которые являются для него значимыми, а также норм, обязывающих заказчика устанавливать в Извещении, вопреки его потребностям, такие требования к характеристикам объекта закупки, которые соответствовали бы всем существующим видам товаров.</w:t>
      </w:r>
    </w:p>
    <w:p>
      <w:pPr>
        <w:pStyle w:val="Style5"/>
        <w:keepNext w:val="0"/>
        <w:keepLines w:val="0"/>
        <w:widowControl w:val="0"/>
        <w:shd w:val="clear" w:color="auto" w:fill="auto"/>
        <w:bidi w:val="0"/>
        <w:spacing w:before="0" w:after="0" w:line="240" w:lineRule="auto"/>
        <w:ind w:left="0" w:right="0" w:firstLine="740"/>
        <w:jc w:val="both"/>
        <w:sectPr>
          <w:headerReference w:type="default" r:id="rId9"/>
          <w:headerReference w:type="first" r:id="rId10"/>
          <w:footnotePr>
            <w:pos w:val="pageBottom"/>
            <w:numFmt w:val="decimal"/>
            <w:numRestart w:val="continuous"/>
          </w:footnotePr>
          <w:pgSz w:w="11900" w:h="16840"/>
          <w:pgMar w:top="839" w:right="918" w:bottom="762" w:left="1355" w:header="0" w:footer="3" w:gutter="0"/>
          <w:cols w:space="720"/>
          <w:noEndnote/>
          <w:titlePg/>
          <w:rtlGutter w:val="0"/>
          <w:docGrid w:linePitch="360"/>
        </w:sectPr>
      </w:pPr>
      <w:r>
        <w:rPr>
          <w:rStyle w:val="CharStyle6"/>
        </w:rPr>
        <w:t>Частью 1.1 статьи 33 ФЗ «О контрактной системе» определено, что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w:t>
      </w:r>
    </w:p>
    <w:p>
      <w:pPr>
        <w:pStyle w:val="Style5"/>
        <w:keepNext w:val="0"/>
        <w:keepLines w:val="0"/>
        <w:widowControl w:val="0"/>
        <w:shd w:val="clear" w:color="auto" w:fill="auto"/>
        <w:bidi w:val="0"/>
        <w:spacing w:before="0" w:after="0" w:line="240" w:lineRule="auto"/>
        <w:ind w:left="0" w:right="0" w:firstLine="0"/>
        <w:jc w:val="both"/>
      </w:pPr>
      <w:r>
        <w:rPr>
          <w:rStyle w:val="CharStyle6"/>
        </w:rPr>
        <w:t>предусмотренные пунктом 1 части 2 статьи 14 данного Федерального закона запрет, ограничение или преимущество, указываются характеристики товара российского происхождения.</w:t>
      </w:r>
    </w:p>
    <w:p>
      <w:pPr>
        <w:pStyle w:val="Style5"/>
        <w:keepNext w:val="0"/>
        <w:keepLines w:val="0"/>
        <w:widowControl w:val="0"/>
        <w:shd w:val="clear" w:color="auto" w:fill="auto"/>
        <w:bidi w:val="0"/>
        <w:spacing w:before="0" w:after="0" w:line="240" w:lineRule="auto"/>
        <w:ind w:left="0" w:right="0" w:firstLine="740"/>
        <w:jc w:val="both"/>
      </w:pPr>
      <w:r>
        <w:rPr>
          <w:rStyle w:val="CharStyle6"/>
        </w:rPr>
        <w:t>Согласно Извещению, объектом закупки является система система ультразвуковой визуализации универсальной, с питанием от сети.</w:t>
      </w:r>
    </w:p>
    <w:p>
      <w:pPr>
        <w:pStyle w:val="Style5"/>
        <w:keepNext w:val="0"/>
        <w:keepLines w:val="0"/>
        <w:widowControl w:val="0"/>
        <w:shd w:val="clear" w:color="auto" w:fill="auto"/>
        <w:bidi w:val="0"/>
        <w:spacing w:before="0" w:after="0" w:line="240" w:lineRule="auto"/>
        <w:ind w:left="0" w:right="0" w:firstLine="740"/>
        <w:jc w:val="both"/>
      </w:pPr>
      <w:r>
        <w:rPr>
          <w:rStyle w:val="CharStyle6"/>
        </w:rPr>
        <w:t xml:space="preserve">Заказчиком в материалы дела сравнительная таблица, согласно которой под указанные характеристики закупаемого товара подходит «Система ультразвуковой визуализации </w:t>
      </w:r>
      <w:r>
        <w:rPr>
          <w:rStyle w:val="CharStyle6"/>
          <w:lang w:val="en-US" w:eastAsia="en-US"/>
        </w:rPr>
        <w:t xml:space="preserve">HM70EVO </w:t>
      </w:r>
      <w:r>
        <w:rPr>
          <w:rStyle w:val="CharStyle6"/>
        </w:rPr>
        <w:t>(производитель Южная Корея), «Система ультразвуковая диагностическая медицинская «РуСкан 70П» с принадлежностями» (производитель АО "НПО "СКАНЕР", Россия).</w:t>
      </w:r>
    </w:p>
    <w:p>
      <w:pPr>
        <w:pStyle w:val="Style5"/>
        <w:keepNext w:val="0"/>
        <w:keepLines w:val="0"/>
        <w:widowControl w:val="0"/>
        <w:shd w:val="clear" w:color="auto" w:fill="auto"/>
        <w:bidi w:val="0"/>
        <w:spacing w:before="0" w:after="0" w:line="240" w:lineRule="auto"/>
        <w:ind w:left="0" w:right="0" w:firstLine="740"/>
        <w:jc w:val="both"/>
      </w:pPr>
      <w:r>
        <w:rPr>
          <w:rStyle w:val="CharStyle6"/>
        </w:rPr>
        <w:t>Соответственно, при описании объекта закупки Заказчиком были использованы, в том числе характеристики товара Российского происхождения, которые соответствуют товарам, как минимум, двух различных производителей.</w:t>
      </w:r>
    </w:p>
    <w:p>
      <w:pPr>
        <w:pStyle w:val="Style5"/>
        <w:keepNext w:val="0"/>
        <w:keepLines w:val="0"/>
        <w:widowControl w:val="0"/>
        <w:shd w:val="clear" w:color="auto" w:fill="auto"/>
        <w:bidi w:val="0"/>
        <w:spacing w:before="0" w:after="260" w:line="240" w:lineRule="auto"/>
        <w:ind w:left="0" w:right="0" w:firstLine="740"/>
        <w:jc w:val="both"/>
      </w:pPr>
      <w:r>
        <w:rPr>
          <w:rStyle w:val="CharStyle6"/>
          <w:b/>
          <w:bCs/>
        </w:rPr>
        <w:t>Таким образом, довод Заявителя является необоснованным.</w:t>
      </w:r>
    </w:p>
    <w:p>
      <w:pPr>
        <w:pStyle w:val="Style5"/>
        <w:keepNext w:val="0"/>
        <w:keepLines w:val="0"/>
        <w:widowControl w:val="0"/>
        <w:shd w:val="clear" w:color="auto" w:fill="auto"/>
        <w:bidi w:val="0"/>
        <w:spacing w:before="0" w:after="0" w:line="240" w:lineRule="auto"/>
        <w:ind w:left="0" w:right="0" w:firstLine="740"/>
        <w:jc w:val="both"/>
      </w:pPr>
      <w:r>
        <w:rPr>
          <w:rStyle w:val="CharStyle6"/>
        </w:rPr>
        <w:t xml:space="preserve">б. </w:t>
      </w:r>
      <w:r>
        <w:rPr>
          <w:rStyle w:val="CharStyle6"/>
          <w:i/>
          <w:iCs/>
        </w:rPr>
        <w:t>По мнению Заявителя, Заказчиком неправомерно не установлен запрет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установленный Постановлением Правительства РФ от 16.11.2015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(далее — Постановление №1236).</w:t>
      </w:r>
    </w:p>
    <w:p>
      <w:pPr>
        <w:pStyle w:val="Style5"/>
        <w:keepNext w:val="0"/>
        <w:keepLines w:val="0"/>
        <w:widowControl w:val="0"/>
        <w:shd w:val="clear" w:color="auto" w:fill="auto"/>
        <w:bidi w:val="0"/>
        <w:spacing w:before="0" w:after="0" w:line="240" w:lineRule="auto"/>
        <w:ind w:left="0" w:right="0" w:firstLine="740"/>
        <w:jc w:val="both"/>
      </w:pPr>
      <w:r>
        <w:rPr>
          <w:rStyle w:val="CharStyle6"/>
          <w:i/>
          <w:iCs/>
        </w:rPr>
        <w:t>В обоснование своей позиции Заявитель указывает, что закупаемый товар содержит в своем составе программное обеспечение, в связи с чем у заказчика возникает обязанность установить запрет на допуск программного обеспечения, происходящего из иностранных государств, предусмотренный Постановлением №1236.</w:t>
      </w:r>
    </w:p>
    <w:p>
      <w:pPr>
        <w:pStyle w:val="Style5"/>
        <w:keepNext w:val="0"/>
        <w:keepLines w:val="0"/>
        <w:widowControl w:val="0"/>
        <w:shd w:val="clear" w:color="auto" w:fill="auto"/>
        <w:bidi w:val="0"/>
        <w:spacing w:before="0" w:after="0" w:line="240" w:lineRule="auto"/>
        <w:ind w:left="0" w:right="0" w:firstLine="740"/>
        <w:jc w:val="both"/>
      </w:pPr>
      <w:r>
        <w:rPr>
          <w:rStyle w:val="CharStyle6"/>
        </w:rPr>
        <w:t>Согласно подпункту «о» пункта 4 Постановления № 1875 предусмотрено, что предусмотренный пунктом 1 данного постановления запрет закупок программного обеспечения, указанного в позиции 146 приложения № 1 к данному постановлению:</w:t>
      </w:r>
    </w:p>
    <w:p>
      <w:pPr>
        <w:pStyle w:val="Style5"/>
        <w:keepNext w:val="0"/>
        <w:keepLines w:val="0"/>
        <w:widowControl w:val="0"/>
        <w:shd w:val="clear" w:color="auto" w:fill="auto"/>
        <w:bidi w:val="0"/>
        <w:spacing w:before="0" w:after="0" w:line="240" w:lineRule="auto"/>
        <w:ind w:left="0" w:right="0" w:firstLine="740"/>
        <w:jc w:val="both"/>
      </w:pPr>
      <w:r>
        <w:rPr>
          <w:rStyle w:val="CharStyle6"/>
        </w:rPr>
        <w:t>также применяется, если такое программное обеспечение включено в состав объекта закупки наряду с иными товарами, работами, услугами;</w:t>
      </w:r>
    </w:p>
    <w:p>
      <w:pPr>
        <w:pStyle w:val="Style5"/>
        <w:keepNext w:val="0"/>
        <w:keepLines w:val="0"/>
        <w:widowControl w:val="0"/>
        <w:shd w:val="clear" w:color="auto" w:fill="auto"/>
        <w:bidi w:val="0"/>
        <w:spacing w:before="0" w:after="0" w:line="240" w:lineRule="auto"/>
        <w:ind w:left="0" w:right="0" w:firstLine="740"/>
        <w:jc w:val="both"/>
      </w:pPr>
      <w:r>
        <w:rPr>
          <w:rStyle w:val="CharStyle6"/>
        </w:rPr>
        <w:t>применяется в отношении программного обеспечения, реализуемого, независимо от вида договора, на материальном носителе и (или) в электронном виде по каналам связи, а также исключительных прав на программное обеспечение и прав использования программного обеспечения;</w:t>
      </w:r>
    </w:p>
    <w:p>
      <w:pPr>
        <w:pStyle w:val="Style5"/>
        <w:keepNext w:val="0"/>
        <w:keepLines w:val="0"/>
        <w:widowControl w:val="0"/>
        <w:shd w:val="clear" w:color="auto" w:fill="auto"/>
        <w:bidi w:val="0"/>
        <w:spacing w:before="0" w:after="0" w:line="240" w:lineRule="auto"/>
        <w:ind w:left="0" w:right="0" w:firstLine="740"/>
        <w:jc w:val="both"/>
      </w:pPr>
      <w:r>
        <w:rPr>
          <w:rStyle w:val="CharStyle6"/>
        </w:rPr>
        <w:t>не применяется при осуществлении закупок программного обеспечения, сведения о котором и (или) о закупке которого составляют государственную тайну.</w:t>
      </w:r>
    </w:p>
    <w:p>
      <w:pPr>
        <w:pStyle w:val="Style5"/>
        <w:keepNext w:val="0"/>
        <w:keepLines w:val="0"/>
        <w:widowControl w:val="0"/>
        <w:shd w:val="clear" w:color="auto" w:fill="auto"/>
        <w:bidi w:val="0"/>
        <w:spacing w:before="0" w:after="0" w:line="240" w:lineRule="auto"/>
        <w:ind w:left="0" w:right="0" w:firstLine="740"/>
        <w:jc w:val="both"/>
      </w:pPr>
      <w:r>
        <w:rPr>
          <w:rStyle w:val="CharStyle6"/>
        </w:rPr>
        <w:t>Также, подпунктом «с» пункта 4 Постановления № 1875 установлено, что для целей названного постановления под программным обеспечением, указанным в позиции 146 приложения № 1 к данному постановлению, понимается программное обеспечение и (или) права на него возникшие вследствие:</w:t>
      </w:r>
    </w:p>
    <w:p>
      <w:pPr>
        <w:pStyle w:val="Style5"/>
        <w:keepNext w:val="0"/>
        <w:keepLines w:val="0"/>
        <w:widowControl w:val="0"/>
        <w:shd w:val="clear" w:color="auto" w:fill="auto"/>
        <w:bidi w:val="0"/>
        <w:spacing w:before="0" w:after="0" w:line="240" w:lineRule="auto"/>
        <w:ind w:left="0" w:right="0" w:firstLine="740"/>
        <w:jc w:val="both"/>
      </w:pPr>
      <w:r>
        <w:rPr>
          <w:rStyle w:val="CharStyle6"/>
        </w:rPr>
        <w:t>поставки на материальном носителе и (или) в электронном виде по каналам связи, а также предоставления в пользование программного обеспечения посредством использования каналов связи и внешней информационно-технологической и программно</w:t>
        <w:softHyphen/>
        <w:t>аппаратной инфраструктуры, обеспечивающей сбор, обработку и хранение данных (услуги облачных вычислений);</w:t>
      </w:r>
    </w:p>
    <w:p>
      <w:pPr>
        <w:pStyle w:val="Style5"/>
        <w:keepNext w:val="0"/>
        <w:keepLines w:val="0"/>
        <w:widowControl w:val="0"/>
        <w:shd w:val="clear" w:color="auto" w:fill="auto"/>
        <w:bidi w:val="0"/>
        <w:spacing w:before="0" w:after="0" w:line="240" w:lineRule="auto"/>
        <w:ind w:left="0" w:right="0" w:firstLine="740"/>
        <w:jc w:val="both"/>
      </w:pPr>
      <w:r>
        <w:rPr>
          <w:rStyle w:val="CharStyle6"/>
        </w:rPr>
        <w:t>поставки, технического обслуживания персональных электронных вычислительных машин, устройств терминального доступа, серверного оборудования и иных средств вычислительной техники, на которых программное обеспечение подлежит установке в результате исполнения контракта;</w:t>
      </w:r>
    </w:p>
    <w:p>
      <w:pPr>
        <w:pStyle w:val="Style5"/>
        <w:keepNext w:val="0"/>
        <w:keepLines w:val="0"/>
        <w:widowControl w:val="0"/>
        <w:shd w:val="clear" w:color="auto" w:fill="auto"/>
        <w:bidi w:val="0"/>
        <w:spacing w:before="0" w:after="120" w:line="240" w:lineRule="auto"/>
        <w:ind w:left="0" w:right="0" w:firstLine="740"/>
        <w:jc w:val="both"/>
      </w:pPr>
      <w:r>
        <w:rPr>
          <w:rStyle w:val="CharStyle6"/>
        </w:rPr>
        <w:t>выполнения работ, оказания услуг, связанных с разработкой, модификацией, модернизацией программного обеспечения, в том числе в составе существующих автоматизированных систем, если такие работы или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Style5"/>
        <w:keepNext w:val="0"/>
        <w:keepLines w:val="0"/>
        <w:widowControl w:val="0"/>
        <w:shd w:val="clear" w:color="auto" w:fill="auto"/>
        <w:bidi w:val="0"/>
        <w:spacing w:before="0" w:after="0" w:line="240" w:lineRule="auto"/>
        <w:ind w:left="0" w:right="0" w:firstLine="760"/>
        <w:jc w:val="both"/>
      </w:pPr>
      <w:r>
        <w:rPr>
          <w:rStyle w:val="CharStyle6"/>
        </w:rPr>
        <w:t>оказания услуг, связанных с сопровождением, технической поддержкой, обновлением программного обеспечения, в том числе в составе существующих автоматизированных систем, если такие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Style5"/>
        <w:keepNext w:val="0"/>
        <w:keepLines w:val="0"/>
        <w:widowControl w:val="0"/>
        <w:shd w:val="clear" w:color="auto" w:fill="auto"/>
        <w:bidi w:val="0"/>
        <w:spacing w:before="0" w:after="0" w:line="240" w:lineRule="auto"/>
        <w:ind w:left="0" w:right="0" w:firstLine="760"/>
        <w:jc w:val="both"/>
      </w:pPr>
      <w:r>
        <w:rPr>
          <w:rStyle w:val="CharStyle6"/>
        </w:rPr>
        <w:t>При закупках системы ультразвуковой визуализации универсальной, с питанием от сети используется код ОКПД 2: 26.60.12.132,</w:t>
      </w:r>
    </w:p>
    <w:p>
      <w:pPr>
        <w:pStyle w:val="Style5"/>
        <w:keepNext w:val="0"/>
        <w:keepLines w:val="0"/>
        <w:widowControl w:val="0"/>
        <w:shd w:val="clear" w:color="auto" w:fill="auto"/>
        <w:bidi w:val="0"/>
        <w:spacing w:before="0" w:after="260" w:line="240" w:lineRule="auto"/>
        <w:ind w:left="0" w:right="0" w:firstLine="760"/>
        <w:jc w:val="both"/>
      </w:pPr>
      <w:r>
        <w:rPr>
          <w:rStyle w:val="CharStyle6"/>
        </w:rPr>
        <w:t>В соответствии с Приказом Министерства цифрового развития, связи и массовых коммуникаций РФ от 22 сентября 2020 года № 486 ”06 утверждении классификатора программ для электронных вычислительных машин и баз данных" (далее - Приказ № 486) утвержден классификатор программ для электронных вычислительных машин и баз данных, в перечне которого отсутствует код (числовое обозначение) Общероссийского классификатора продукции по видам экономической деятельности 26.60.12.132.</w:t>
      </w:r>
    </w:p>
    <w:p>
      <w:pPr>
        <w:pStyle w:val="Style5"/>
        <w:keepNext w:val="0"/>
        <w:keepLines w:val="0"/>
        <w:widowControl w:val="0"/>
        <w:shd w:val="clear" w:color="auto" w:fill="auto"/>
        <w:bidi w:val="0"/>
        <w:spacing w:before="0" w:after="0" w:line="240" w:lineRule="auto"/>
        <w:ind w:left="0" w:right="0" w:firstLine="760"/>
        <w:jc w:val="both"/>
      </w:pPr>
      <w:r>
        <w:rPr>
          <w:rStyle w:val="CharStyle6"/>
        </w:rPr>
        <w:t>Предметом закупки в данной ситуации является оборудование, а не программное обеспечение. Программы, которые могут поставляться с оборудованием являются встроенными микропрограммами, необходимыми для функционирования закупаемого оборудования.</w:t>
      </w:r>
    </w:p>
    <w:p>
      <w:pPr>
        <w:pStyle w:val="Style5"/>
        <w:keepNext w:val="0"/>
        <w:keepLines w:val="0"/>
        <w:widowControl w:val="0"/>
        <w:shd w:val="clear" w:color="auto" w:fill="auto"/>
        <w:bidi w:val="0"/>
        <w:spacing w:before="0" w:after="0" w:line="240" w:lineRule="auto"/>
        <w:ind w:left="0" w:right="0" w:firstLine="760"/>
        <w:jc w:val="both"/>
      </w:pPr>
      <w:r>
        <w:rPr>
          <w:rStyle w:val="CharStyle6"/>
        </w:rPr>
        <w:t>Встроенная микропрограмма разработана производителем для конкретного электронного оборудования (устройства) и не может рассматриваться как ПО в привычном понимании. Она может быть установлена только на то устройство, для которого разработана. Микропрограмма - является комплексным устройством, рассматривать отдельно аппаратную и программную части недопустимо, поскольку они не могут функционировать друг без друга.</w:t>
      </w:r>
    </w:p>
    <w:p>
      <w:pPr>
        <w:pStyle w:val="Style5"/>
        <w:keepNext w:val="0"/>
        <w:keepLines w:val="0"/>
        <w:widowControl w:val="0"/>
        <w:shd w:val="clear" w:color="auto" w:fill="auto"/>
        <w:bidi w:val="0"/>
        <w:spacing w:before="0" w:after="0" w:line="240" w:lineRule="auto"/>
        <w:ind w:left="0" w:right="0" w:firstLine="760"/>
        <w:jc w:val="both"/>
      </w:pPr>
      <w:r>
        <w:rPr>
          <w:rStyle w:val="CharStyle6"/>
        </w:rPr>
        <w:t>Все встроенные микропрограммы не находятся в свободном гражданском обороте для приобретения любыми лицами. Они могут быть использованы только на ультразвуковых системах соответствующего производителя.</w:t>
      </w:r>
    </w:p>
    <w:p>
      <w:pPr>
        <w:pStyle w:val="Style5"/>
        <w:keepNext w:val="0"/>
        <w:keepLines w:val="0"/>
        <w:widowControl w:val="0"/>
        <w:shd w:val="clear" w:color="auto" w:fill="auto"/>
        <w:bidi w:val="0"/>
        <w:spacing w:before="0" w:after="0" w:line="240" w:lineRule="auto"/>
        <w:ind w:left="0" w:right="0" w:firstLine="760"/>
        <w:jc w:val="both"/>
      </w:pPr>
      <w:r>
        <w:rPr>
          <w:rStyle w:val="CharStyle6"/>
        </w:rPr>
        <w:t>Таким образом, при поставке ультразвуковой визуализации универсальной, с питанием от сети не предусмотрена поставка программного обеспечения, запрет по Постановлению №1875 не устанавливается.</w:t>
      </w:r>
    </w:p>
    <w:p>
      <w:pPr>
        <w:pStyle w:val="Style5"/>
        <w:keepNext w:val="0"/>
        <w:keepLines w:val="0"/>
        <w:widowControl w:val="0"/>
        <w:shd w:val="clear" w:color="auto" w:fill="auto"/>
        <w:bidi w:val="0"/>
        <w:spacing w:before="0" w:after="0" w:line="240" w:lineRule="auto"/>
        <w:ind w:left="0" w:right="0" w:firstLine="760"/>
        <w:jc w:val="both"/>
      </w:pPr>
      <w:r>
        <w:rPr>
          <w:rStyle w:val="CharStyle6"/>
        </w:rPr>
        <w:t>ФЗ «О контрактной системе» и Постановлением №1875 не регламентированы случаи применения рассматриваемого запрета при закупках оборудования с предустановленным программным обеспечением (встроенным программным обеспечением), без которого применения данного оборудования невозможно.</w:t>
      </w:r>
    </w:p>
    <w:p>
      <w:pPr>
        <w:pStyle w:val="Style5"/>
        <w:keepNext w:val="0"/>
        <w:keepLines w:val="0"/>
        <w:widowControl w:val="0"/>
        <w:shd w:val="clear" w:color="auto" w:fill="auto"/>
        <w:bidi w:val="0"/>
        <w:spacing w:before="0" w:after="0" w:line="240" w:lineRule="auto"/>
        <w:ind w:left="0" w:right="0" w:firstLine="760"/>
        <w:jc w:val="both"/>
      </w:pPr>
      <w:r>
        <w:rPr>
          <w:rStyle w:val="CharStyle6"/>
        </w:rPr>
        <w:t>Также, в извещении не предусмотрена необходимость установки программного обеспечения и передачи прав на него в результате исполнения обязательств по контракту.</w:t>
      </w:r>
    </w:p>
    <w:p>
      <w:pPr>
        <w:pStyle w:val="Style5"/>
        <w:keepNext w:val="0"/>
        <w:keepLines w:val="0"/>
        <w:widowControl w:val="0"/>
        <w:shd w:val="clear" w:color="auto" w:fill="auto"/>
        <w:bidi w:val="0"/>
        <w:spacing w:before="0" w:after="0" w:line="240" w:lineRule="auto"/>
        <w:ind w:left="0" w:right="0" w:firstLine="760"/>
        <w:jc w:val="both"/>
      </w:pPr>
      <w:r>
        <w:rPr>
          <w:rStyle w:val="CharStyle6"/>
        </w:rPr>
        <w:t>Кроме того, с 01.01.2025 Постановление № 123 6 не применяется для целей осуществления закупок товаров, наименование документа также изменено.</w:t>
      </w:r>
    </w:p>
    <w:p>
      <w:pPr>
        <w:pStyle w:val="Style5"/>
        <w:keepNext w:val="0"/>
        <w:keepLines w:val="0"/>
        <w:widowControl w:val="0"/>
        <w:shd w:val="clear" w:color="auto" w:fill="auto"/>
        <w:bidi w:val="0"/>
        <w:spacing w:before="0" w:after="0" w:line="240" w:lineRule="auto"/>
        <w:ind w:left="0" w:right="0" w:firstLine="760"/>
        <w:jc w:val="both"/>
      </w:pPr>
      <w:r>
        <w:rPr>
          <w:rStyle w:val="CharStyle6"/>
        </w:rPr>
        <w:t xml:space="preserve">В своих объяснениях Заказчик указывает, что в соответствии с описанием объекта закупки, не указано какое именно программное обеспечение необходимо к поставке. В описании имеется только ссылка на работы поставляемого товара с протоколами в формате </w:t>
      </w:r>
      <w:r>
        <w:rPr>
          <w:rStyle w:val="CharStyle6"/>
          <w:lang w:val="en-US" w:eastAsia="en-US"/>
        </w:rPr>
        <w:t>DICOM.</w:t>
      </w:r>
    </w:p>
    <w:p>
      <w:pPr>
        <w:pStyle w:val="Style5"/>
        <w:keepNext w:val="0"/>
        <w:keepLines w:val="0"/>
        <w:widowControl w:val="0"/>
        <w:shd w:val="clear" w:color="auto" w:fill="auto"/>
        <w:bidi w:val="0"/>
        <w:spacing w:before="0" w:after="0" w:line="240" w:lineRule="auto"/>
        <w:ind w:left="0" w:right="0" w:firstLine="760"/>
        <w:jc w:val="both"/>
      </w:pPr>
      <w:r>
        <w:rPr>
          <w:rStyle w:val="CharStyle6"/>
        </w:rPr>
        <w:t xml:space="preserve">Протокол </w:t>
      </w:r>
      <w:r>
        <w:rPr>
          <w:rStyle w:val="CharStyle6"/>
          <w:lang w:val="en-US" w:eastAsia="en-US"/>
        </w:rPr>
        <w:t xml:space="preserve">DICOM </w:t>
      </w:r>
      <w:r>
        <w:rPr>
          <w:rStyle w:val="CharStyle6"/>
        </w:rPr>
        <w:t>является медицинским отраслевым стандартом создания, хранения, передачи и визуализации цифровых медицинских изображений и документов обследованных пациентов.</w:t>
      </w:r>
    </w:p>
    <w:p>
      <w:pPr>
        <w:pStyle w:val="Style5"/>
        <w:keepNext w:val="0"/>
        <w:keepLines w:val="0"/>
        <w:widowControl w:val="0"/>
        <w:shd w:val="clear" w:color="auto" w:fill="auto"/>
        <w:bidi w:val="0"/>
        <w:spacing w:before="0" w:after="0" w:line="240" w:lineRule="auto"/>
        <w:ind w:left="0" w:right="0" w:firstLine="760"/>
        <w:jc w:val="both"/>
      </w:pPr>
      <w:r>
        <w:rPr>
          <w:rStyle w:val="CharStyle6"/>
        </w:rPr>
        <w:t>Соответственно, описание объекта закупки не содержит требование о поставке программного обеспечения.</w:t>
      </w:r>
    </w:p>
    <w:p>
      <w:pPr>
        <w:pStyle w:val="Style5"/>
        <w:keepNext w:val="0"/>
        <w:keepLines w:val="0"/>
        <w:widowControl w:val="0"/>
        <w:shd w:val="clear" w:color="auto" w:fill="auto"/>
        <w:bidi w:val="0"/>
        <w:spacing w:before="0" w:after="260" w:line="240" w:lineRule="auto"/>
        <w:ind w:left="0" w:right="0" w:firstLine="760"/>
        <w:jc w:val="both"/>
      </w:pPr>
      <w:r>
        <w:rPr>
          <w:rStyle w:val="CharStyle6"/>
          <w:b/>
          <w:bCs/>
        </w:rPr>
        <w:t>Таким образом, довод Заявителя является необоснованным.</w:t>
      </w:r>
    </w:p>
    <w:p>
      <w:pPr>
        <w:pStyle w:val="Style5"/>
        <w:keepNext w:val="0"/>
        <w:keepLines w:val="0"/>
        <w:widowControl w:val="0"/>
        <w:shd w:val="clear" w:color="auto" w:fill="auto"/>
        <w:bidi w:val="0"/>
        <w:spacing w:before="0" w:after="0" w:line="240" w:lineRule="auto"/>
        <w:ind w:left="0" w:right="0" w:firstLine="760"/>
        <w:jc w:val="both"/>
      </w:pPr>
      <w:r>
        <w:rPr>
          <w:rStyle w:val="CharStyle6"/>
        </w:rPr>
        <w:t xml:space="preserve">7. </w:t>
      </w:r>
      <w:r>
        <w:rPr>
          <w:rStyle w:val="CharStyle6"/>
          <w:i/>
          <w:iCs/>
        </w:rPr>
        <w:t>Заявитель в обращении указывает, что при описании объекта закупки Заказчиком нарушены правила использования КТРУ, в части указания дополнительных характеристик. Кроме того, Заказчик не использовал позицию КТРУ.</w:t>
      </w:r>
    </w:p>
    <w:p>
      <w:pPr>
        <w:pStyle w:val="Style5"/>
        <w:keepNext w:val="0"/>
        <w:keepLines w:val="0"/>
        <w:widowControl w:val="0"/>
        <w:shd w:val="clear" w:color="auto" w:fill="auto"/>
        <w:bidi w:val="0"/>
        <w:spacing w:before="0" w:after="0" w:line="240" w:lineRule="auto"/>
        <w:ind w:left="0" w:right="0" w:firstLine="760"/>
        <w:jc w:val="both"/>
        <w:sectPr>
          <w:headerReference w:type="default" r:id="rId11"/>
          <w:headerReference w:type="first" r:id="rId12"/>
          <w:footnotePr>
            <w:pos w:val="pageBottom"/>
            <w:numFmt w:val="decimal"/>
            <w:numRestart w:val="continuous"/>
          </w:footnotePr>
          <w:pgSz w:w="11900" w:h="16840"/>
          <w:pgMar w:top="839" w:right="918" w:bottom="762" w:left="1355" w:header="0" w:footer="3" w:gutter="0"/>
          <w:cols w:space="720"/>
          <w:noEndnote/>
          <w:titlePg/>
          <w:rtlGutter w:val="0"/>
          <w:docGrid w:linePitch="360"/>
        </w:sectPr>
      </w:pPr>
      <w:r>
        <w:rPr>
          <w:rStyle w:val="CharStyle6"/>
        </w:rPr>
        <w:t>Согласно пункту 5 части 1 статьи 42 ФЗ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w:t>
      </w:r>
    </w:p>
    <w:p>
      <w:pPr>
        <w:pStyle w:val="Style5"/>
        <w:keepNext w:val="0"/>
        <w:keepLines w:val="0"/>
        <w:widowControl w:val="0"/>
        <w:shd w:val="clear" w:color="auto" w:fill="auto"/>
        <w:tabs>
          <w:tab w:leader="underscore" w:pos="9187" w:val="left"/>
        </w:tabs>
        <w:bidi w:val="0"/>
        <w:spacing w:before="0" w:after="0" w:line="240" w:lineRule="auto"/>
        <w:ind w:left="0" w:right="0" w:firstLine="0"/>
        <w:jc w:val="both"/>
      </w:pPr>
      <w:r>
        <w:rPr>
          <w:rStyle w:val="CharStyle6"/>
          <w:lang w:val="en-US" w:eastAsia="en-US"/>
        </w:rPr>
        <w:tab/>
      </w:r>
      <w:r>
        <w:rPr>
          <w:rStyle w:val="CharStyle6"/>
          <w:u w:val="single"/>
        </w:rPr>
        <w:t xml:space="preserve">Д7/9 </w:t>
      </w:r>
      <w:r>
        <w:rPr>
          <w:rStyle w:val="CharStyle6"/>
        </w:rPr>
        <w:t>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наименование объекта закупки, 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указанного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5"/>
        <w:keepNext w:val="0"/>
        <w:keepLines w:val="0"/>
        <w:widowControl w:val="0"/>
        <w:shd w:val="clear" w:color="auto" w:fill="auto"/>
        <w:bidi w:val="0"/>
        <w:spacing w:before="0" w:after="0" w:line="240" w:lineRule="auto"/>
        <w:ind w:left="0" w:right="0" w:firstLine="720"/>
        <w:jc w:val="both"/>
      </w:pPr>
      <w:r>
        <w:rPr>
          <w:rStyle w:val="CharStyle6"/>
        </w:rPr>
        <w:t>В соответствии с частью 6 статьи 23 ФЗ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5"/>
        <w:keepNext w:val="0"/>
        <w:keepLines w:val="0"/>
        <w:widowControl w:val="0"/>
        <w:shd w:val="clear" w:color="auto" w:fill="auto"/>
        <w:bidi w:val="0"/>
        <w:spacing w:before="0" w:after="0" w:line="240" w:lineRule="auto"/>
        <w:ind w:left="0" w:right="0" w:firstLine="720"/>
        <w:jc w:val="both"/>
      </w:pPr>
      <w:r>
        <w:rPr>
          <w:rStyle w:val="CharStyle6"/>
        </w:rPr>
        <w:t>В соответствии с положениями Постановления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Постановление № 145) утверждены:</w:t>
      </w:r>
    </w:p>
    <w:p>
      <w:pPr>
        <w:pStyle w:val="Style5"/>
        <w:keepNext w:val="0"/>
        <w:keepLines w:val="0"/>
        <w:widowControl w:val="0"/>
        <w:numPr>
          <w:ilvl w:val="0"/>
          <w:numId w:val="5"/>
        </w:numPr>
        <w:shd w:val="clear" w:color="auto" w:fill="auto"/>
        <w:tabs>
          <w:tab w:pos="950" w:val="left"/>
        </w:tabs>
        <w:bidi w:val="0"/>
        <w:spacing w:before="0" w:after="0" w:line="240" w:lineRule="auto"/>
        <w:ind w:left="0" w:right="0" w:firstLine="720"/>
        <w:jc w:val="both"/>
      </w:pPr>
      <w:r>
        <w:rPr>
          <w:rStyle w:val="CharStyle6"/>
        </w:rPr>
        <w:t>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КТРУ);</w:t>
      </w:r>
    </w:p>
    <w:p>
      <w:pPr>
        <w:pStyle w:val="Style5"/>
        <w:keepNext w:val="0"/>
        <w:keepLines w:val="0"/>
        <w:widowControl w:val="0"/>
        <w:numPr>
          <w:ilvl w:val="0"/>
          <w:numId w:val="5"/>
        </w:numPr>
        <w:shd w:val="clear" w:color="auto" w:fill="auto"/>
        <w:tabs>
          <w:tab w:pos="950" w:val="left"/>
        </w:tabs>
        <w:bidi w:val="0"/>
        <w:spacing w:before="0" w:after="0" w:line="240" w:lineRule="auto"/>
        <w:ind w:left="0" w:right="0" w:firstLine="720"/>
        <w:jc w:val="both"/>
      </w:pPr>
      <w:r>
        <w:rPr>
          <w:rStyle w:val="CharStyle6"/>
        </w:rPr>
        <w:t>Правила использования каталога товаров, работ, услуг для обеспечения государственных и муниципальных нужд (далее - Правила использования КТРУ).</w:t>
      </w:r>
    </w:p>
    <w:p>
      <w:pPr>
        <w:pStyle w:val="Style5"/>
        <w:keepNext w:val="0"/>
        <w:keepLines w:val="0"/>
        <w:widowControl w:val="0"/>
        <w:shd w:val="clear" w:color="auto" w:fill="auto"/>
        <w:bidi w:val="0"/>
        <w:spacing w:before="0" w:after="0" w:line="240" w:lineRule="auto"/>
        <w:ind w:left="0" w:right="0" w:firstLine="720"/>
        <w:jc w:val="both"/>
      </w:pPr>
      <w:r>
        <w:rPr>
          <w:rStyle w:val="CharStyle6"/>
        </w:rPr>
        <w:t>На основании пункта 4 Правил использования КТРУ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года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5"/>
        <w:keepNext w:val="0"/>
        <w:keepLines w:val="0"/>
        <w:widowControl w:val="0"/>
        <w:numPr>
          <w:ilvl w:val="0"/>
          <w:numId w:val="7"/>
        </w:numPr>
        <w:shd w:val="clear" w:color="auto" w:fill="auto"/>
        <w:tabs>
          <w:tab w:pos="1026" w:val="left"/>
        </w:tabs>
        <w:bidi w:val="0"/>
        <w:spacing w:before="0" w:after="0" w:line="240" w:lineRule="auto"/>
        <w:ind w:left="0" w:right="0" w:firstLine="720"/>
        <w:jc w:val="both"/>
      </w:pPr>
      <w:r>
        <w:rPr>
          <w:rStyle w:val="CharStyle6"/>
        </w:rPr>
        <w:t>наименование товара, работы, услуги;</w:t>
      </w:r>
    </w:p>
    <w:p>
      <w:pPr>
        <w:pStyle w:val="Style5"/>
        <w:keepNext w:val="0"/>
        <w:keepLines w:val="0"/>
        <w:widowControl w:val="0"/>
        <w:numPr>
          <w:ilvl w:val="0"/>
          <w:numId w:val="7"/>
        </w:numPr>
        <w:shd w:val="clear" w:color="auto" w:fill="auto"/>
        <w:tabs>
          <w:tab w:pos="1044" w:val="left"/>
        </w:tabs>
        <w:bidi w:val="0"/>
        <w:spacing w:before="0" w:after="0" w:line="240" w:lineRule="auto"/>
        <w:ind w:left="0" w:right="0" w:firstLine="720"/>
        <w:jc w:val="both"/>
      </w:pPr>
      <w:r>
        <w:rPr>
          <w:rStyle w:val="CharStyle6"/>
        </w:rPr>
        <w:t>единицы измерения количества товара, объема выполняемой работы, оказываемой услуги (при наличии);</w:t>
      </w:r>
    </w:p>
    <w:p>
      <w:pPr>
        <w:pStyle w:val="Style5"/>
        <w:keepNext w:val="0"/>
        <w:keepLines w:val="0"/>
        <w:widowControl w:val="0"/>
        <w:numPr>
          <w:ilvl w:val="0"/>
          <w:numId w:val="7"/>
        </w:numPr>
        <w:shd w:val="clear" w:color="auto" w:fill="auto"/>
        <w:tabs>
          <w:tab w:pos="1033" w:val="left"/>
        </w:tabs>
        <w:bidi w:val="0"/>
        <w:spacing w:before="0" w:after="0" w:line="240" w:lineRule="auto"/>
        <w:ind w:left="0" w:right="0" w:firstLine="720"/>
        <w:jc w:val="both"/>
      </w:pPr>
      <w:r>
        <w:rPr>
          <w:rStyle w:val="CharStyle6"/>
        </w:rPr>
        <w:t>описание товара, работы, услуги (при наличии такого описания в позиции).</w:t>
      </w:r>
    </w:p>
    <w:p>
      <w:pPr>
        <w:pStyle w:val="Style5"/>
        <w:keepNext w:val="0"/>
        <w:keepLines w:val="0"/>
        <w:widowControl w:val="0"/>
        <w:shd w:val="clear" w:color="auto" w:fill="auto"/>
        <w:bidi w:val="0"/>
        <w:spacing w:before="0" w:after="0" w:line="240" w:lineRule="auto"/>
        <w:ind w:left="0" w:right="0" w:firstLine="720"/>
        <w:jc w:val="both"/>
      </w:pPr>
      <w:r>
        <w:rPr>
          <w:rStyle w:val="CharStyle6"/>
        </w:rPr>
        <w:t>В соответствии с подпунктом «г» пункта 10 Правил формирования КТРУ в позицию каталога включается информация, содержащая описание товара, работы, услуги, если такое описание сформировано в соответствии с пунктом 13 Правил формирования КТРУ.</w:t>
      </w:r>
    </w:p>
    <w:p>
      <w:pPr>
        <w:pStyle w:val="Style5"/>
        <w:keepNext w:val="0"/>
        <w:keepLines w:val="0"/>
        <w:widowControl w:val="0"/>
        <w:shd w:val="clear" w:color="auto" w:fill="auto"/>
        <w:bidi w:val="0"/>
        <w:spacing w:before="0" w:after="0" w:line="240" w:lineRule="auto"/>
        <w:ind w:left="0" w:right="0" w:firstLine="720"/>
        <w:jc w:val="both"/>
      </w:pPr>
      <w:r>
        <w:rPr>
          <w:rStyle w:val="CharStyle6"/>
        </w:rPr>
        <w:t>В своих объяснениях Заказчик указывает, им полностью выполнены требования ФЗ «О контрактной системе» и Правил использования КТРУ Характеристики Системы ультразвуковой визуализации универсальной, с питанием от сети, указанные Заказчиком в описании объекта закупки, являются клинически значимыми и не являются излишними.</w:t>
      </w:r>
    </w:p>
    <w:p>
      <w:pPr>
        <w:pStyle w:val="Style5"/>
        <w:keepNext w:val="0"/>
        <w:keepLines w:val="0"/>
        <w:widowControl w:val="0"/>
        <w:shd w:val="clear" w:color="auto" w:fill="auto"/>
        <w:bidi w:val="0"/>
        <w:spacing w:before="0" w:after="0" w:line="240" w:lineRule="auto"/>
        <w:ind w:left="0" w:right="0" w:firstLine="720"/>
        <w:jc w:val="both"/>
      </w:pPr>
      <w:r>
        <w:rPr>
          <w:rStyle w:val="CharStyle6"/>
        </w:rPr>
        <w:t>Комиссия Архангельского УФАС России установила, что ысе характеристики объекта закупки, включенные Заказчиком в описание объекта закупки, предусмотрены КТРУ 26.60.12.132-00000036 «Система ультразвуковой визуализации универсальная, с питанием от сети».</w:t>
      </w:r>
    </w:p>
    <w:p>
      <w:pPr>
        <w:pStyle w:val="Style5"/>
        <w:keepNext w:val="0"/>
        <w:keepLines w:val="0"/>
        <w:widowControl w:val="0"/>
        <w:shd w:val="clear" w:color="auto" w:fill="auto"/>
        <w:bidi w:val="0"/>
        <w:spacing w:before="0" w:after="0" w:line="240" w:lineRule="auto"/>
        <w:ind w:left="0" w:right="0" w:firstLine="720"/>
        <w:jc w:val="both"/>
      </w:pPr>
      <w:r>
        <w:rPr>
          <w:rStyle w:val="CharStyle6"/>
        </w:rPr>
        <w:t>Информация в извещении полностью указана в соответствии со статьей 42 ФЗ «О контрактной системе». Дополнительные характеристики товара, не предусмотренные КТРУ, не установлены.</w:t>
      </w:r>
    </w:p>
    <w:p>
      <w:pPr>
        <w:pStyle w:val="Style13"/>
        <w:keepNext/>
        <w:keepLines/>
        <w:widowControl w:val="0"/>
        <w:shd w:val="clear" w:color="auto" w:fill="auto"/>
        <w:bidi w:val="0"/>
        <w:spacing w:before="0" w:after="260" w:line="240" w:lineRule="auto"/>
        <w:ind w:left="0" w:right="0" w:firstLine="760"/>
        <w:jc w:val="both"/>
      </w:pPr>
      <w:bookmarkStart w:id="10" w:name="bookmark10"/>
      <w:r>
        <w:rPr>
          <w:rStyle w:val="CharStyle14"/>
          <w:b/>
          <w:bCs/>
        </w:rPr>
        <w:t>Таким образом, довод Заявителя является необоснованным.</w:t>
      </w:r>
      <w:bookmarkEnd w:id="10"/>
    </w:p>
    <w:p>
      <w:pPr>
        <w:pStyle w:val="Style5"/>
        <w:keepNext w:val="0"/>
        <w:keepLines w:val="0"/>
        <w:widowControl w:val="0"/>
        <w:numPr>
          <w:ilvl w:val="0"/>
          <w:numId w:val="9"/>
        </w:numPr>
        <w:shd w:val="clear" w:color="auto" w:fill="auto"/>
        <w:tabs>
          <w:tab w:pos="1029" w:val="left"/>
        </w:tabs>
        <w:bidi w:val="0"/>
        <w:spacing w:before="0" w:after="0" w:line="240" w:lineRule="auto"/>
        <w:ind w:left="0" w:right="0" w:firstLine="760"/>
        <w:jc w:val="both"/>
      </w:pPr>
      <w:r>
        <w:rPr>
          <w:rStyle w:val="CharStyle6"/>
          <w:i/>
          <w:iCs/>
        </w:rPr>
        <w:t>В обращении Заявитель указывает, что Извещение, проект контракта, размещенные в ЕИС, и размещенный контракт по результатам выбора поставщика для подписания, имеет ряд нарушений и отклонений от действующего законодательства, в том числе незаполненные данные. В ЕИС/проекте контракта, не указан срок действия и окончания контракта. Что ограничивает права потенциального поставщика и делает невозможным выпуск банковских гарантий.</w:t>
      </w:r>
    </w:p>
    <w:p>
      <w:pPr>
        <w:pStyle w:val="Style5"/>
        <w:keepNext w:val="0"/>
        <w:keepLines w:val="0"/>
        <w:widowControl w:val="0"/>
        <w:shd w:val="clear" w:color="auto" w:fill="auto"/>
        <w:bidi w:val="0"/>
        <w:spacing w:before="0" w:after="0" w:line="240" w:lineRule="auto"/>
        <w:ind w:left="0" w:right="0" w:firstLine="760"/>
        <w:jc w:val="both"/>
      </w:pPr>
      <w:r>
        <w:rPr>
          <w:rStyle w:val="CharStyle6"/>
        </w:rPr>
        <w:t>В соответствии с пунктом 5 части 2 статьи 42 ФЗ «О контрактной системе» извещение об осуществлении закупки должно содержать электронный документ с проектом контракта.</w:t>
      </w:r>
    </w:p>
    <w:p>
      <w:pPr>
        <w:pStyle w:val="Style5"/>
        <w:keepNext w:val="0"/>
        <w:keepLines w:val="0"/>
        <w:widowControl w:val="0"/>
        <w:shd w:val="clear" w:color="auto" w:fill="auto"/>
        <w:bidi w:val="0"/>
        <w:spacing w:before="0" w:after="0" w:line="240" w:lineRule="auto"/>
        <w:ind w:left="0" w:right="0" w:firstLine="760"/>
        <w:jc w:val="both"/>
      </w:pPr>
      <w:r>
        <w:rPr>
          <w:rStyle w:val="CharStyle6"/>
        </w:rPr>
        <w:t>Комиссией Архангельского УФАС России установлено, что извещение о проведении электронного аукциона содержит утвержденный Заказчиком проект контракта, в пункте 11.1 которого указано, что "Контракт вступает в силу с момента его подписания Сторонами и действует до полного исполнения Сторонами своих обязательств по Контракту в полном объеме либо до его расторжения".</w:t>
      </w:r>
    </w:p>
    <w:p>
      <w:pPr>
        <w:pStyle w:val="Style5"/>
        <w:keepNext w:val="0"/>
        <w:keepLines w:val="0"/>
        <w:widowControl w:val="0"/>
        <w:shd w:val="clear" w:color="auto" w:fill="auto"/>
        <w:bidi w:val="0"/>
        <w:spacing w:before="0" w:after="0" w:line="240" w:lineRule="auto"/>
        <w:ind w:left="0" w:right="0" w:firstLine="760"/>
        <w:jc w:val="both"/>
      </w:pPr>
      <w:r>
        <w:rPr>
          <w:rStyle w:val="CharStyle6"/>
        </w:rPr>
        <w:t>Пунктом 5.1 Контракта определен срок поставки Оборудования и оказания Услуг - в течение 120 календарных дней с даты заключения Контракта, но не позднее 01 октября 2026 года.</w:t>
      </w:r>
    </w:p>
    <w:p>
      <w:pPr>
        <w:pStyle w:val="Style5"/>
        <w:keepNext w:val="0"/>
        <w:keepLines w:val="0"/>
        <w:widowControl w:val="0"/>
        <w:shd w:val="clear" w:color="auto" w:fill="auto"/>
        <w:bidi w:val="0"/>
        <w:spacing w:before="0" w:after="0" w:line="240" w:lineRule="auto"/>
        <w:ind w:left="0" w:right="0" w:firstLine="760"/>
        <w:jc w:val="both"/>
      </w:pPr>
      <w:r>
        <w:rPr>
          <w:rStyle w:val="CharStyle6"/>
        </w:rPr>
        <w:t>Таким образом, в проекте контракта содержится информация о сроках поставки, сроке действия контракта, что позволяет участнику закупки, в случае признания победителем, подготовить обеспечение исполнение контракта.</w:t>
      </w:r>
    </w:p>
    <w:p>
      <w:pPr>
        <w:pStyle w:val="Style5"/>
        <w:keepNext w:val="0"/>
        <w:keepLines w:val="0"/>
        <w:widowControl w:val="0"/>
        <w:shd w:val="clear" w:color="auto" w:fill="auto"/>
        <w:bidi w:val="0"/>
        <w:spacing w:before="0" w:after="0" w:line="240" w:lineRule="auto"/>
        <w:ind w:left="0" w:right="0" w:firstLine="760"/>
        <w:jc w:val="both"/>
      </w:pPr>
      <w:r>
        <w:rPr>
          <w:rStyle w:val="CharStyle6"/>
        </w:rPr>
        <w:t>Изучив проект контракта, Комиссия Архангельского УФАС России приходит к выводу, что проект содержит всю необходимую информацию, в том числе содержащуюся в извещении о проведении закупки.</w:t>
      </w:r>
    </w:p>
    <w:p>
      <w:pPr>
        <w:pStyle w:val="Style5"/>
        <w:keepNext w:val="0"/>
        <w:keepLines w:val="0"/>
        <w:widowControl w:val="0"/>
        <w:shd w:val="clear" w:color="auto" w:fill="auto"/>
        <w:bidi w:val="0"/>
        <w:spacing w:before="0" w:after="0" w:line="240" w:lineRule="auto"/>
        <w:ind w:left="0" w:right="0" w:firstLine="760"/>
        <w:jc w:val="both"/>
      </w:pPr>
      <w:r>
        <w:rPr>
          <w:rStyle w:val="CharStyle6"/>
        </w:rPr>
        <w:t>Заявитель в своей жалобе не указывает, какие конкретно данные не заполнены и как это препятствует формированию и подачи заявки на участие в закупке.</w:t>
      </w:r>
    </w:p>
    <w:p>
      <w:pPr>
        <w:pStyle w:val="Style5"/>
        <w:keepNext w:val="0"/>
        <w:keepLines w:val="0"/>
        <w:widowControl w:val="0"/>
        <w:shd w:val="clear" w:color="auto" w:fill="auto"/>
        <w:bidi w:val="0"/>
        <w:spacing w:before="0" w:after="260" w:line="240" w:lineRule="auto"/>
        <w:ind w:left="0" w:right="0" w:firstLine="760"/>
        <w:jc w:val="both"/>
      </w:pPr>
      <w:r>
        <w:rPr>
          <w:rStyle w:val="CharStyle6"/>
          <w:b/>
          <w:bCs/>
        </w:rPr>
        <w:t>Таким образом, довод Заявителя является необоснованным.</w:t>
      </w:r>
    </w:p>
    <w:p>
      <w:pPr>
        <w:pStyle w:val="Style5"/>
        <w:keepNext w:val="0"/>
        <w:keepLines w:val="0"/>
        <w:widowControl w:val="0"/>
        <w:numPr>
          <w:ilvl w:val="0"/>
          <w:numId w:val="11"/>
        </w:numPr>
        <w:shd w:val="clear" w:color="auto" w:fill="auto"/>
        <w:tabs>
          <w:tab w:pos="1123" w:val="left"/>
        </w:tabs>
        <w:bidi w:val="0"/>
        <w:spacing w:before="0" w:after="0" w:line="240" w:lineRule="auto"/>
        <w:ind w:left="0" w:right="0" w:firstLine="760"/>
        <w:jc w:val="both"/>
      </w:pPr>
      <w:r>
        <w:rPr>
          <w:rStyle w:val="CharStyle6"/>
          <w:i/>
          <w:iCs/>
        </w:rPr>
        <w:t>По мнению Заявителя, Заказчик произвел обоснование НМЦК в нарушение положений действующего законодательства.</w:t>
      </w:r>
    </w:p>
    <w:p>
      <w:pPr>
        <w:pStyle w:val="Style5"/>
        <w:keepNext w:val="0"/>
        <w:keepLines w:val="0"/>
        <w:widowControl w:val="0"/>
        <w:shd w:val="clear" w:color="auto" w:fill="auto"/>
        <w:bidi w:val="0"/>
        <w:spacing w:before="0" w:after="0" w:line="240" w:lineRule="auto"/>
        <w:ind w:left="0" w:right="0" w:firstLine="760"/>
        <w:jc w:val="both"/>
      </w:pPr>
      <w:r>
        <w:rPr>
          <w:rStyle w:val="CharStyle6"/>
        </w:rPr>
        <w:t>В соответствии с пунктом 3 части 8 статьи 99 ФЗ «О контрактной системе», контроль в части обоснования начальной (максимальной) цены контракта осуществляют органы внутреннего государственного (муниципального) финансового контроля.</w:t>
      </w:r>
    </w:p>
    <w:p>
      <w:pPr>
        <w:pStyle w:val="Style5"/>
        <w:keepNext w:val="0"/>
        <w:keepLines w:val="0"/>
        <w:widowControl w:val="0"/>
        <w:shd w:val="clear" w:color="auto" w:fill="auto"/>
        <w:bidi w:val="0"/>
        <w:spacing w:before="0" w:after="0" w:line="240" w:lineRule="auto"/>
        <w:ind w:left="0" w:right="0" w:firstLine="760"/>
        <w:jc w:val="both"/>
      </w:pPr>
      <w:r>
        <w:rPr>
          <w:rStyle w:val="CharStyle6"/>
        </w:rPr>
        <w:t>У Комиссии Архангельского УФАС России отсутствуют полномочия для рассмотрения доводов Заявителя в части нарушения порядка определения и обоснования начальной (максимальной) цены контракта.</w:t>
      </w:r>
    </w:p>
    <w:p>
      <w:pPr>
        <w:pStyle w:val="Style5"/>
        <w:keepNext w:val="0"/>
        <w:keepLines w:val="0"/>
        <w:widowControl w:val="0"/>
        <w:shd w:val="clear" w:color="auto" w:fill="auto"/>
        <w:bidi w:val="0"/>
        <w:spacing w:before="0" w:after="0" w:line="240" w:lineRule="auto"/>
        <w:ind w:left="0" w:right="0" w:firstLine="760"/>
        <w:jc w:val="both"/>
      </w:pPr>
      <w:r>
        <w:rPr>
          <w:rStyle w:val="CharStyle6"/>
        </w:rPr>
        <w:t>Также в обращении Заявителя указано, что в действиях Заказчика имеется нарушение Федерального закона от 26.07.2006 № 13 5-ФЗ "О защите конкуренции" (далее - ФЗ «О защите конкуренции»).</w:t>
      </w:r>
    </w:p>
    <w:p>
      <w:pPr>
        <w:pStyle w:val="Style5"/>
        <w:keepNext w:val="0"/>
        <w:keepLines w:val="0"/>
        <w:widowControl w:val="0"/>
        <w:shd w:val="clear" w:color="auto" w:fill="auto"/>
        <w:bidi w:val="0"/>
        <w:spacing w:before="0" w:after="260" w:line="240" w:lineRule="auto"/>
        <w:ind w:left="0" w:right="0" w:firstLine="760"/>
        <w:jc w:val="both"/>
      </w:pPr>
      <w:r>
        <w:rPr>
          <w:rStyle w:val="CharStyle6"/>
        </w:rPr>
        <w:t>Комиссия Архангельского УФАС России не уполномочена рассматривать обращения в части нарушения положений ФЗ «О защите конкуренции».</w:t>
      </w:r>
    </w:p>
    <w:p>
      <w:pPr>
        <w:pStyle w:val="Style5"/>
        <w:keepNext w:val="0"/>
        <w:keepLines w:val="0"/>
        <w:widowControl w:val="0"/>
        <w:shd w:val="clear" w:color="auto" w:fill="auto"/>
        <w:bidi w:val="0"/>
        <w:spacing w:before="0" w:after="260" w:line="240" w:lineRule="auto"/>
        <w:ind w:left="0" w:right="0" w:firstLine="760"/>
        <w:jc w:val="both"/>
      </w:pPr>
      <w:r>
        <w:rPr>
          <w:rStyle w:val="CharStyle6"/>
        </w:rPr>
        <w:t>Иные приведенные Заявителем доводы оценены Комиссией Архангельского УФАС России, однако они не влияют на вышеуказанные выводы.</w:t>
      </w:r>
    </w:p>
    <w:p>
      <w:pPr>
        <w:pStyle w:val="Style5"/>
        <w:keepNext w:val="0"/>
        <w:keepLines w:val="0"/>
        <w:widowControl w:val="0"/>
        <w:shd w:val="clear" w:color="auto" w:fill="auto"/>
        <w:bidi w:val="0"/>
        <w:spacing w:before="0" w:after="0" w:line="240" w:lineRule="auto"/>
        <w:ind w:left="0" w:right="0" w:firstLine="760"/>
        <w:jc w:val="both"/>
      </w:pPr>
      <w:r>
        <w:rPr>
          <w:rStyle w:val="CharStyle6"/>
        </w:rPr>
        <w:t>При проведении внеплановой проверки на основании пункта 1 части 15 статьи 99 ФЗ «О контрактной системе» данной закупки нарушений законодательства РФ о контрактной системе не выявлено.</w:t>
      </w:r>
    </w:p>
    <w:p>
      <w:pPr>
        <w:pStyle w:val="Style5"/>
        <w:keepNext w:val="0"/>
        <w:keepLines w:val="0"/>
        <w:widowControl w:val="0"/>
        <w:shd w:val="clear" w:color="auto" w:fill="auto"/>
        <w:bidi w:val="0"/>
        <w:spacing w:before="0" w:after="260" w:line="240" w:lineRule="auto"/>
        <w:ind w:left="0" w:right="0" w:firstLine="760"/>
        <w:jc w:val="both"/>
        <w:sectPr>
          <w:headerReference w:type="default" r:id="rId13"/>
          <w:headerReference w:type="first" r:id="rId14"/>
          <w:footnotePr>
            <w:pos w:val="pageBottom"/>
            <w:numFmt w:val="decimal"/>
            <w:numRestart w:val="continuous"/>
          </w:footnotePr>
          <w:pgSz w:w="11900" w:h="16840"/>
          <w:pgMar w:top="733" w:right="897" w:bottom="612" w:left="1406" w:header="0" w:footer="3" w:gutter="0"/>
          <w:cols w:space="720"/>
          <w:noEndnote/>
          <w:titlePg/>
          <w:rtlGutter w:val="0"/>
          <w:docGrid w:linePitch="360"/>
        </w:sectPr>
      </w:pPr>
      <w:r>
        <w:rPr>
          <w:rStyle w:val="CharStyle6"/>
        </w:rPr>
        <w:t>Руководствуясь пунктом 1 части 15 статьи 99 и частью 8 статьи 106 ФЗ «О контрактной системе», Комиссия Управления Федеральной антимонопольной службы по Архангельской области по контролю в сфере закупок,</w:t>
      </w:r>
    </w:p>
    <w:p>
      <w:pPr>
        <w:pStyle w:val="Style13"/>
        <w:keepNext/>
        <w:keepLines/>
        <w:widowControl w:val="0"/>
        <w:shd w:val="clear" w:color="auto" w:fill="auto"/>
        <w:bidi w:val="0"/>
        <w:spacing w:before="0" w:after="260" w:line="240" w:lineRule="auto"/>
        <w:ind w:left="0" w:right="0" w:firstLine="0"/>
        <w:jc w:val="center"/>
      </w:pPr>
      <w:r>
        <w:drawing>
          <wp:anchor distT="0" distB="0" distL="0" distR="0" simplePos="0" relativeHeight="62914703" behindDoc="1" locked="0" layoutInCell="1" allowOverlap="1">
            <wp:simplePos x="0" y="0"/>
            <wp:positionH relativeFrom="margin">
              <wp:posOffset>3315335</wp:posOffset>
            </wp:positionH>
            <wp:positionV relativeFrom="margin">
              <wp:posOffset>1497965</wp:posOffset>
            </wp:positionV>
            <wp:extent cx="2217420" cy="2294890"/>
            <wp:wrapNone/>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5"/>
                    <a:stretch/>
                  </pic:blipFill>
                  <pic:spPr>
                    <a:xfrm>
                      <a:ext cx="2217420" cy="2294890"/>
                    </a:xfrm>
                    <a:prstGeom prst="rect"/>
                  </pic:spPr>
                </pic:pic>
              </a:graphicData>
            </a:graphic>
          </wp:anchor>
        </w:drawing>
      </w:r>
      <w:bookmarkStart w:id="12" w:name="bookmark12"/>
      <w:r>
        <w:rPr>
          <w:rStyle w:val="CharStyle14"/>
          <w:b/>
          <w:bCs/>
        </w:rPr>
        <w:t>РЕШИЛА:</w:t>
      </w:r>
      <w:bookmarkEnd w:id="12"/>
    </w:p>
    <w:p>
      <w:pPr>
        <w:pStyle w:val="Style5"/>
        <w:keepNext w:val="0"/>
        <w:keepLines w:val="0"/>
        <w:widowControl w:val="0"/>
        <w:numPr>
          <w:ilvl w:val="0"/>
          <w:numId w:val="13"/>
        </w:numPr>
        <w:shd w:val="clear" w:color="auto" w:fill="auto"/>
        <w:tabs>
          <w:tab w:pos="1057" w:val="left"/>
        </w:tabs>
        <w:bidi w:val="0"/>
        <w:spacing w:before="0" w:after="0" w:line="240" w:lineRule="auto"/>
        <w:ind w:left="0" w:right="0" w:firstLine="740"/>
        <w:jc w:val="both"/>
      </w:pPr>
      <w:r>
        <w:rPr>
          <w:rStyle w:val="CharStyle6"/>
        </w:rPr>
        <w:t>Признать жалобу Индивидуального предпринимателя Кравченко Алексея Викторовича необоснованной.</w:t>
      </w:r>
    </w:p>
    <w:p>
      <w:pPr>
        <w:pStyle w:val="Style5"/>
        <w:keepNext w:val="0"/>
        <w:keepLines w:val="0"/>
        <w:widowControl w:val="0"/>
        <w:numPr>
          <w:ilvl w:val="0"/>
          <w:numId w:val="13"/>
        </w:numPr>
        <w:shd w:val="clear" w:color="auto" w:fill="auto"/>
        <w:tabs>
          <w:tab w:pos="1060" w:val="left"/>
        </w:tabs>
        <w:bidi w:val="0"/>
        <w:spacing w:before="0" w:after="0" w:line="240" w:lineRule="auto"/>
        <w:ind w:left="0" w:right="0" w:firstLine="740"/>
        <w:jc w:val="both"/>
      </w:pPr>
      <w:r>
        <w:rPr>
          <w:rStyle w:val="CharStyle6"/>
        </w:rPr>
        <w:t>Передать в Контрольно-ревизионную инспекцию Архангельской области жалобу Индивидуального предпринимателя Кравченко Алексея Викторовича для рассмотрения в части предоставленных полномочий.</w:t>
      </w:r>
    </w:p>
    <w:p>
      <w:pPr>
        <w:pStyle w:val="Style5"/>
        <w:keepNext w:val="0"/>
        <w:keepLines w:val="0"/>
        <w:widowControl w:val="0"/>
        <w:numPr>
          <w:ilvl w:val="0"/>
          <w:numId w:val="13"/>
        </w:numPr>
        <w:shd w:val="clear" w:color="auto" w:fill="auto"/>
        <w:tabs>
          <w:tab w:pos="1064" w:val="left"/>
        </w:tabs>
        <w:bidi w:val="0"/>
        <w:spacing w:before="0" w:after="460" w:line="240" w:lineRule="auto"/>
        <w:ind w:left="0" w:right="0" w:firstLine="740"/>
        <w:jc w:val="both"/>
      </w:pPr>
      <w:r>
        <w:rPr>
          <w:rStyle w:val="CharStyle6"/>
        </w:rPr>
        <w:t>Передать материалы дела в профильный отдел Архангельского УФАС России для выявления признаков нарушений ФЗ "О защите конкуренции".</w:t>
      </w:r>
    </w:p>
    <w:p>
      <w:pPr>
        <w:pStyle w:val="Style2"/>
        <w:keepNext w:val="0"/>
        <w:keepLines w:val="0"/>
        <w:widowControl w:val="0"/>
        <w:shd w:val="clear" w:color="auto" w:fill="auto"/>
        <w:bidi w:val="0"/>
        <w:spacing w:before="0" w:after="0" w:line="240" w:lineRule="auto"/>
        <w:ind w:left="0" w:right="0" w:firstLine="0"/>
        <w:jc w:val="both"/>
      </w:pPr>
      <w:r>
        <w:rPr>
          <w:rStyle w:val="CharStyle3"/>
          <w:i/>
          <w:iCs/>
          <w:u w:val="single"/>
        </w:rPr>
        <w:t>Примечание.</w:t>
      </w:r>
      <w:r>
        <w:rPr>
          <w:rStyle w:val="CharStyle3"/>
          <w:i/>
          <w:iCs/>
        </w:rPr>
        <w:t xml:space="preserve"> Согласно части 9 статьи 106 ФЗ «О контрактной системе» решение, принятое по</w:t>
      </w:r>
    </w:p>
    <w:p>
      <w:pPr>
        <w:pStyle w:val="Style2"/>
        <w:keepNext w:val="0"/>
        <w:keepLines w:val="0"/>
        <w:widowControl w:val="0"/>
        <w:shd w:val="clear" w:color="auto" w:fill="auto"/>
        <w:tabs>
          <w:tab w:pos="5868" w:val="left"/>
          <w:tab w:pos="6577" w:val="left"/>
        </w:tabs>
        <w:bidi w:val="0"/>
        <w:spacing w:before="0" w:after="200"/>
        <w:ind w:left="0" w:right="0" w:firstLine="0"/>
        <w:jc w:val="both"/>
      </w:pPr>
      <w:r>
        <w:rPr>
          <w:rStyle w:val="CharStyle3"/>
          <w:i/>
          <w:iCs/>
        </w:rPr>
        <w:t>результатам рассмотрения жалобы по существу, может быть обжаловано в судебном порядке в течение трех месяцев со дня его принятия.</w:t>
        <w:tab/>
      </w:r>
      <w:r>
        <w:rPr>
          <w:rStyle w:val="CharStyle3"/>
          <w:i/>
          <w:iCs/>
          <w:color w:val="272067"/>
        </w:rPr>
        <w:t>\</w:t>
        <w:tab/>
        <w:t>/</w:t>
      </w:r>
    </w:p>
    <w:p>
      <w:pPr>
        <w:pStyle w:val="Style5"/>
        <w:keepNext w:val="0"/>
        <w:keepLines w:val="0"/>
        <w:widowControl w:val="0"/>
        <w:shd w:val="clear" w:color="auto" w:fill="auto"/>
        <w:bidi w:val="0"/>
        <w:spacing w:before="0" w:after="260" w:line="240" w:lineRule="auto"/>
        <w:ind w:left="0" w:right="0" w:firstLine="0"/>
        <w:jc w:val="both"/>
      </w:pPr>
      <w:r>
        <w:rPr>
          <w:rStyle w:val="CharStyle6"/>
          <w:b/>
          <w:bCs/>
        </w:rPr>
        <w:t>Председатель Комиссии</w:t>
      </w:r>
    </w:p>
    <w:p>
      <w:pPr>
        <w:pStyle w:val="Style5"/>
        <w:keepNext w:val="0"/>
        <w:keepLines w:val="0"/>
        <w:widowControl w:val="0"/>
        <w:shd w:val="clear" w:color="auto" w:fill="auto"/>
        <w:bidi w:val="0"/>
        <w:spacing w:before="0" w:after="260" w:line="240" w:lineRule="auto"/>
        <w:ind w:left="0" w:right="0" w:firstLine="0"/>
        <w:jc w:val="right"/>
      </w:pPr>
      <w:r>
        <mc:AlternateContent>
          <mc:Choice Requires="wps">
            <w:drawing>
              <wp:anchor distT="0" distB="0" distL="114300" distR="114300" simplePos="0" relativeHeight="125829378" behindDoc="0" locked="0" layoutInCell="1" allowOverlap="1">
                <wp:simplePos x="0" y="0"/>
                <wp:positionH relativeFrom="page">
                  <wp:posOffset>5979795</wp:posOffset>
                </wp:positionH>
                <wp:positionV relativeFrom="margin">
                  <wp:posOffset>2462530</wp:posOffset>
                </wp:positionV>
                <wp:extent cx="996950" cy="194310"/>
                <wp:wrapSquare wrapText="left"/>
                <wp:docPr id="23" name="Shape 23"/>
                <a:graphic xmlns:a="http://schemas.openxmlformats.org/drawingml/2006/main">
                  <a:graphicData uri="http://schemas.microsoft.com/office/word/2010/wordprocessingShape">
                    <wps:wsp>
                      <wps:cNvSpPr txBox="1"/>
                      <wps:spPr>
                        <a:xfrm>
                          <a:ext cx="996950" cy="19431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rStyle w:val="CharStyle6"/>
                                <w:b/>
                                <w:bCs/>
                              </w:rPr>
                              <w:t>Ю.Г. Цакулов</w:t>
                            </w:r>
                          </w:p>
                        </w:txbxContent>
                      </wps:txbx>
                      <wps:bodyPr wrap="none" lIns="0" tIns="0" rIns="0" bIns="0">
                        <a:noAutoFit/>
                      </wps:bodyPr>
                    </wps:wsp>
                  </a:graphicData>
                </a:graphic>
              </wp:anchor>
            </w:drawing>
          </mc:Choice>
          <mc:Fallback>
            <w:pict>
              <v:shape id="_x0000_s1049" type="#_x0000_t202" style="position:absolute;margin-left:470.85000000000002pt;margin-top:193.90000000000001pt;width:78.5pt;height:15.300000000000001pt;z-index:-125829375;mso-wrap-distance-left:9.pt;mso-wrap-distance-right:9.pt;mso-position-horizontal-relative:page;mso-position-vertical-relative:margin"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rStyle w:val="CharStyle6"/>
                          <w:b/>
                          <w:bCs/>
                        </w:rPr>
                        <w:t>Ю.Г. Цакулов</w:t>
                      </w:r>
                    </w:p>
                  </w:txbxContent>
                </v:textbox>
                <w10:wrap type="square" side="left" anchorx="page" anchory="margin"/>
              </v:shape>
            </w:pict>
          </mc:Fallback>
        </mc:AlternateContent>
      </w:r>
      <w:r>
        <mc:AlternateContent>
          <mc:Choice Requires="wps">
            <w:drawing>
              <wp:anchor distT="0" distB="0" distL="114300" distR="114300" simplePos="0" relativeHeight="125829380" behindDoc="0" locked="0" layoutInCell="1" allowOverlap="1">
                <wp:simplePos x="0" y="0"/>
                <wp:positionH relativeFrom="page">
                  <wp:posOffset>902970</wp:posOffset>
                </wp:positionH>
                <wp:positionV relativeFrom="margin">
                  <wp:posOffset>2816860</wp:posOffset>
                </wp:positionV>
                <wp:extent cx="1220470" cy="187325"/>
                <wp:wrapSquare wrapText="right"/>
                <wp:docPr id="25" name="Shape 25"/>
                <a:graphic xmlns:a="http://schemas.openxmlformats.org/drawingml/2006/main">
                  <a:graphicData uri="http://schemas.microsoft.com/office/word/2010/wordprocessingShape">
                    <wps:wsp>
                      <wps:cNvSpPr txBox="1"/>
                      <wps:spPr>
                        <a:xfrm>
                          <a:ext cx="1220470" cy="18732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rStyle w:val="CharStyle6"/>
                                <w:b/>
                                <w:bCs/>
                              </w:rPr>
                              <w:t>Члены Комиссии</w:t>
                            </w:r>
                          </w:p>
                        </w:txbxContent>
                      </wps:txbx>
                      <wps:bodyPr wrap="none" lIns="0" tIns="0" rIns="0" bIns="0">
                        <a:noAutoFit/>
                      </wps:bodyPr>
                    </wps:wsp>
                  </a:graphicData>
                </a:graphic>
              </wp:anchor>
            </w:drawing>
          </mc:Choice>
          <mc:Fallback>
            <w:pict>
              <v:shape id="_x0000_s1051" type="#_x0000_t202" style="position:absolute;margin-left:71.100000000000009pt;margin-top:221.80000000000001pt;width:96.100000000000009pt;height:14.75pt;z-index:-125829373;mso-wrap-distance-left:9.pt;mso-wrap-distance-right:9.pt;mso-position-horizontal-relative:page;mso-position-vertical-relative:margin"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rStyle w:val="CharStyle6"/>
                          <w:b/>
                          <w:bCs/>
                        </w:rPr>
                        <w:t>Члены Комиссии</w:t>
                      </w:r>
                    </w:p>
                  </w:txbxContent>
                </v:textbox>
                <w10:wrap type="square" side="right" anchorx="page" anchory="margin"/>
              </v:shape>
            </w:pict>
          </mc:Fallback>
        </mc:AlternateContent>
      </w:r>
      <w:r>
        <w:rPr>
          <w:rStyle w:val="CharStyle6"/>
          <w:b/>
          <w:bCs/>
        </w:rPr>
        <w:t>Н.В/Вознесенская</w:t>
      </w:r>
    </w:p>
    <w:p>
      <w:pPr>
        <w:pStyle w:val="Style5"/>
        <w:keepNext w:val="0"/>
        <w:keepLines w:val="0"/>
        <w:widowControl w:val="0"/>
        <w:shd w:val="clear" w:color="auto" w:fill="auto"/>
        <w:bidi w:val="0"/>
        <w:spacing w:before="0" w:after="260" w:line="240" w:lineRule="auto"/>
        <w:ind w:left="0" w:right="0" w:firstLine="0"/>
        <w:jc w:val="right"/>
      </w:pPr>
      <w:r>
        <w:rPr>
          <w:rStyle w:val="CharStyle6"/>
          <w:b/>
          <w:bCs/>
        </w:rPr>
        <w:t>О.Е. Титова</w:t>
      </w:r>
    </w:p>
    <w:sectPr>
      <w:headerReference w:type="default" r:id="rId17"/>
      <w:footnotePr>
        <w:pos w:val="pageBottom"/>
        <w:numFmt w:val="decimal"/>
        <w:numRestart w:val="continuous"/>
      </w:footnotePr>
      <w:pgSz w:w="11900" w:h="16840"/>
      <w:pgMar w:top="733" w:right="897" w:bottom="612" w:left="1406" w:header="0" w:footer="184"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6699250</wp:posOffset>
              </wp:positionH>
              <wp:positionV relativeFrom="page">
                <wp:posOffset>361950</wp:posOffset>
              </wp:positionV>
              <wp:extent cx="226060" cy="107315"/>
              <wp:wrapNone/>
              <wp:docPr id="3" name="Shape 3"/>
              <a:graphic xmlns:a="http://schemas.openxmlformats.org/drawingml/2006/main">
                <a:graphicData uri="http://schemas.microsoft.com/office/word/2010/wordprocessingShape">
                  <wps:wsp>
                    <wps:cNvSpPr txBox="1"/>
                    <wps:spPr>
                      <a:xfrm>
                        <a:ext cx="226060" cy="10731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17"/>
                              <w:szCs w:val="17"/>
                            </w:rPr>
                          </w:pPr>
                          <w:r>
                            <w:rPr>
                              <w:rStyle w:val="CharStyle17"/>
                              <w:sz w:val="17"/>
                              <w:szCs w:val="17"/>
                              <w:lang w:val="ru-RU" w:eastAsia="ru-RU"/>
                            </w:rPr>
                            <w:t>.52/9</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27.5pt;margin-top:28.5pt;width:17.800000000000001pt;height:8.4499999999999993pt;z-index:-188744062;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17"/>
                        <w:szCs w:val="17"/>
                      </w:rPr>
                    </w:pPr>
                    <w:r>
                      <w:rPr>
                        <w:rStyle w:val="CharStyle17"/>
                        <w:sz w:val="17"/>
                        <w:szCs w:val="17"/>
                        <w:lang w:val="ru-RU" w:eastAsia="ru-RU"/>
                      </w:rPr>
                      <w:t>.52/9</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883285</wp:posOffset>
              </wp:positionH>
              <wp:positionV relativeFrom="page">
                <wp:posOffset>504825</wp:posOffset>
              </wp:positionV>
              <wp:extent cx="6060440" cy="0"/>
              <wp:wrapNone/>
              <wp:docPr id="5" name="Shape 5"/>
              <a:graphic xmlns:a="http://schemas.openxmlformats.org/drawingml/2006/main">
                <a:graphicData uri="http://schemas.microsoft.com/office/word/2010/wordprocessingShape">
                  <wps:wsp>
                    <wps:cNvCnPr/>
                    <wps:spPr>
                      <a:xfrm>
                        <a:ext cx="6060440" cy="0"/>
                      </a:xfrm>
                      <a:prstGeom prst="straightConnector1"/>
                      <a:ln w="12700">
                        <a:solidFill/>
                      </a:ln>
                    </wps:spPr>
                    <wps:bodyPr/>
                  </wps:wsp>
                </a:graphicData>
              </a:graphic>
            </wp:anchor>
          </w:drawing>
        </mc:Choice>
        <mc:Fallback>
          <w:pict>
            <v:shape o:spt="32" o:oned="true" path="m,l21600,21600e" style="position:absolute;margin-left:69.549999999999997pt;margin-top:39.75pt;width:477.19999999999999pt;height:0;z-index:-251658240;mso-position-horizontal-relative:page;mso-position-vertical-relative:page">
              <v:stroke weight="1.pt"/>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890270</wp:posOffset>
              </wp:positionH>
              <wp:positionV relativeFrom="page">
                <wp:posOffset>327660</wp:posOffset>
              </wp:positionV>
              <wp:extent cx="6042025" cy="141605"/>
              <wp:wrapNone/>
              <wp:docPr id="6" name="Shape 6"/>
              <a:graphic xmlns:a="http://schemas.openxmlformats.org/drawingml/2006/main">
                <a:graphicData uri="http://schemas.microsoft.com/office/word/2010/wordprocessingShape">
                  <wps:wsp>
                    <wps:cNvSpPr txBox="1"/>
                    <wps:spPr>
                      <a:xfrm>
                        <a:ext cx="6042025" cy="141605"/>
                      </a:xfrm>
                      <a:prstGeom prst="rect"/>
                      <a:noFill/>
                    </wps:spPr>
                    <wps:txbx>
                      <w:txbxContent>
                        <w:p>
                          <w:pPr>
                            <w:pStyle w:val="Style16"/>
                            <w:keepNext w:val="0"/>
                            <w:keepLines w:val="0"/>
                            <w:widowControl w:val="0"/>
                            <w:shd w:val="clear" w:color="auto" w:fill="auto"/>
                            <w:tabs>
                              <w:tab w:pos="5148" w:val="right"/>
                              <w:tab w:pos="9515" w:val="right"/>
                            </w:tabs>
                            <w:bidi w:val="0"/>
                            <w:spacing w:before="0" w:after="0" w:line="240" w:lineRule="auto"/>
                            <w:ind w:left="0" w:right="0" w:firstLine="0"/>
                            <w:jc w:val="left"/>
                            <w:rPr>
                              <w:sz w:val="17"/>
                              <w:szCs w:val="17"/>
                            </w:rPr>
                          </w:pPr>
                          <w:r>
                            <w:rPr>
                              <w:rStyle w:val="CharStyle17"/>
                              <w:sz w:val="17"/>
                              <w:szCs w:val="17"/>
                            </w:rPr>
                            <w:tab/>
                            <w:t>,</w:t>
                            <w:tab/>
                          </w:r>
                          <w:r>
                            <w:rPr>
                              <w:rStyle w:val="CharStyle17"/>
                              <w:sz w:val="17"/>
                              <w:szCs w:val="17"/>
                              <w:u w:val="single"/>
                            </w:rPr>
                            <w:t>g/4/9</w:t>
                          </w:r>
                        </w:p>
                      </w:txbxContent>
                    </wps:txbx>
                    <wps:bodyPr lIns="0" tIns="0" rIns="0" bIns="0">
                      <a:spAutoFit/>
                    </wps:bodyPr>
                  </wps:wsp>
                </a:graphicData>
              </a:graphic>
            </wp:anchor>
          </w:drawing>
        </mc:Choice>
        <mc:Fallback>
          <w:pict>
            <v:shape id="_x0000_s1032" type="#_x0000_t202" style="position:absolute;margin-left:70.100000000000009pt;margin-top:25.800000000000001pt;width:475.75pt;height:11.15pt;z-index:-188744060;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tabs>
                        <w:tab w:pos="5148" w:val="right"/>
                        <w:tab w:pos="9515" w:val="right"/>
                      </w:tabs>
                      <w:bidi w:val="0"/>
                      <w:spacing w:before="0" w:after="0" w:line="240" w:lineRule="auto"/>
                      <w:ind w:left="0" w:right="0" w:firstLine="0"/>
                      <w:jc w:val="left"/>
                      <w:rPr>
                        <w:sz w:val="17"/>
                        <w:szCs w:val="17"/>
                      </w:rPr>
                    </w:pPr>
                    <w:r>
                      <w:rPr>
                        <w:rStyle w:val="CharStyle17"/>
                        <w:sz w:val="17"/>
                        <w:szCs w:val="17"/>
                      </w:rPr>
                      <w:tab/>
                      <w:t>,</w:t>
                      <w:tab/>
                    </w:r>
                    <w:r>
                      <w:rPr>
                        <w:rStyle w:val="CharStyle17"/>
                        <w:sz w:val="17"/>
                        <w:szCs w:val="17"/>
                        <w:u w:val="single"/>
                      </w:rPr>
                      <w:t>g/4/9</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892810</wp:posOffset>
              </wp:positionH>
              <wp:positionV relativeFrom="page">
                <wp:posOffset>462280</wp:posOffset>
              </wp:positionV>
              <wp:extent cx="6057900" cy="0"/>
              <wp:wrapNone/>
              <wp:docPr id="8" name="Shape 8"/>
              <a:graphic xmlns:a="http://schemas.openxmlformats.org/drawingml/2006/main">
                <a:graphicData uri="http://schemas.microsoft.com/office/word/2010/wordprocessingShape">
                  <wps:wsp>
                    <wps:cNvCnPr/>
                    <wps:spPr>
                      <a:xfrm>
                        <a:ext cx="6057900" cy="0"/>
                      </a:xfrm>
                      <a:prstGeom prst="straightConnector1"/>
                      <a:ln w="12700">
                        <a:solidFill/>
                      </a:ln>
                    </wps:spPr>
                    <wps:bodyPr/>
                  </wps:wsp>
                </a:graphicData>
              </a:graphic>
            </wp:anchor>
          </w:drawing>
        </mc:Choice>
        <mc:Fallback>
          <w:pict>
            <v:shape o:spt="32" o:oned="true" path="m,l21600,21600e" style="position:absolute;margin-left:70.299999999999997pt;margin-top:36.399999999999999pt;width:477.pt;height:0;z-index:-251658240;mso-position-horizontal-relative:page;mso-position-vertical-relative:page">
              <v:stroke weight="1.pt"/>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887730</wp:posOffset>
              </wp:positionH>
              <wp:positionV relativeFrom="page">
                <wp:posOffset>316230</wp:posOffset>
              </wp:positionV>
              <wp:extent cx="6055360" cy="153035"/>
              <wp:wrapNone/>
              <wp:docPr id="9" name="Shape 9"/>
              <a:graphic xmlns:a="http://schemas.openxmlformats.org/drawingml/2006/main">
                <a:graphicData uri="http://schemas.microsoft.com/office/word/2010/wordprocessingShape">
                  <wps:wsp>
                    <wps:cNvSpPr txBox="1"/>
                    <wps:spPr>
                      <a:xfrm>
                        <a:ext cx="6055360" cy="153035"/>
                      </a:xfrm>
                      <a:prstGeom prst="rect"/>
                      <a:noFill/>
                    </wps:spPr>
                    <wps:txbx>
                      <w:txbxContent>
                        <w:p>
                          <w:pPr>
                            <w:pStyle w:val="Style16"/>
                            <w:keepNext w:val="0"/>
                            <w:keepLines w:val="0"/>
                            <w:widowControl w:val="0"/>
                            <w:shd w:val="clear" w:color="auto" w:fill="auto"/>
                            <w:tabs>
                              <w:tab w:pos="9536" w:val="right"/>
                            </w:tabs>
                            <w:bidi w:val="0"/>
                            <w:spacing w:before="0" w:after="0" w:line="240" w:lineRule="auto"/>
                            <w:ind w:left="0" w:right="0" w:firstLine="0"/>
                            <w:jc w:val="left"/>
                            <w:rPr>
                              <w:sz w:val="17"/>
                              <w:szCs w:val="17"/>
                            </w:rPr>
                          </w:pPr>
                          <w:r>
                            <w:rPr>
                              <w:rStyle w:val="CharStyle17"/>
                              <w:sz w:val="17"/>
                              <w:szCs w:val="17"/>
                            </w:rPr>
                            <w:tab/>
                          </w:r>
                          <w:r>
                            <w:rPr>
                              <w:rStyle w:val="CharStyle17"/>
                              <w:sz w:val="17"/>
                              <w:szCs w:val="17"/>
                              <w:u w:val="single"/>
                              <w:lang w:val="ru-RU" w:eastAsia="ru-RU"/>
                            </w:rPr>
                            <w:t>ДЗ/9</w:t>
                          </w:r>
                        </w:p>
                      </w:txbxContent>
                    </wps:txbx>
                    <wps:bodyPr lIns="0" tIns="0" rIns="0" bIns="0">
                      <a:spAutoFit/>
                    </wps:bodyPr>
                  </wps:wsp>
                </a:graphicData>
              </a:graphic>
            </wp:anchor>
          </w:drawing>
        </mc:Choice>
        <mc:Fallback>
          <w:pict>
            <v:shape id="_x0000_s1035" type="#_x0000_t202" style="position:absolute;margin-left:69.900000000000006pt;margin-top:24.900000000000002pt;width:476.80000000000001pt;height:12.050000000000001pt;z-index:-188744058;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tabs>
                        <w:tab w:pos="9536" w:val="right"/>
                      </w:tabs>
                      <w:bidi w:val="0"/>
                      <w:spacing w:before="0" w:after="0" w:line="240" w:lineRule="auto"/>
                      <w:ind w:left="0" w:right="0" w:firstLine="0"/>
                      <w:jc w:val="left"/>
                      <w:rPr>
                        <w:sz w:val="17"/>
                        <w:szCs w:val="17"/>
                      </w:rPr>
                    </w:pPr>
                    <w:r>
                      <w:rPr>
                        <w:rStyle w:val="CharStyle17"/>
                        <w:sz w:val="17"/>
                        <w:szCs w:val="17"/>
                      </w:rPr>
                      <w:tab/>
                    </w:r>
                    <w:r>
                      <w:rPr>
                        <w:rStyle w:val="CharStyle17"/>
                        <w:sz w:val="17"/>
                        <w:szCs w:val="17"/>
                        <w:u w:val="single"/>
                        <w:lang w:val="ru-RU" w:eastAsia="ru-RU"/>
                      </w:rPr>
                      <w:t>ДЗ/9</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887730</wp:posOffset>
              </wp:positionH>
              <wp:positionV relativeFrom="page">
                <wp:posOffset>456565</wp:posOffset>
              </wp:positionV>
              <wp:extent cx="6076315" cy="0"/>
              <wp:wrapNone/>
              <wp:docPr id="11" name="Shape 11"/>
              <a:graphic xmlns:a="http://schemas.openxmlformats.org/drawingml/2006/main">
                <a:graphicData uri="http://schemas.microsoft.com/office/word/2010/wordprocessingShape">
                  <wps:wsp>
                    <wps:cNvCnPr/>
                    <wps:spPr>
                      <a:xfrm>
                        <a:ext cx="6076315" cy="0"/>
                      </a:xfrm>
                      <a:prstGeom prst="straightConnector1"/>
                      <a:ln w="12700">
                        <a:solidFill/>
                      </a:ln>
                    </wps:spPr>
                    <wps:bodyPr/>
                  </wps:wsp>
                </a:graphicData>
              </a:graphic>
            </wp:anchor>
          </w:drawing>
        </mc:Choice>
        <mc:Fallback>
          <w:pict>
            <v:shape o:spt="32" o:oned="true" path="m,l21600,21600e" style="position:absolute;margin-left:69.900000000000006pt;margin-top:35.950000000000003pt;width:478.44999999999999pt;height:0;z-index:-251658240;mso-position-horizontal-relative:page;mso-position-vertical-relative:page">
              <v:stroke weight="1.pt"/>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897255</wp:posOffset>
              </wp:positionH>
              <wp:positionV relativeFrom="page">
                <wp:posOffset>325120</wp:posOffset>
              </wp:positionV>
              <wp:extent cx="6039485" cy="144145"/>
              <wp:wrapNone/>
              <wp:docPr id="12" name="Shape 12"/>
              <a:graphic xmlns:a="http://schemas.openxmlformats.org/drawingml/2006/main">
                <a:graphicData uri="http://schemas.microsoft.com/office/word/2010/wordprocessingShape">
                  <wps:wsp>
                    <wps:cNvSpPr txBox="1"/>
                    <wps:spPr>
                      <a:xfrm>
                        <a:ext cx="6039485" cy="144145"/>
                      </a:xfrm>
                      <a:prstGeom prst="rect"/>
                      <a:noFill/>
                    </wps:spPr>
                    <wps:txbx>
                      <w:txbxContent>
                        <w:p>
                          <w:pPr>
                            <w:pStyle w:val="Style16"/>
                            <w:keepNext w:val="0"/>
                            <w:keepLines w:val="0"/>
                            <w:widowControl w:val="0"/>
                            <w:shd w:val="clear" w:color="auto" w:fill="auto"/>
                            <w:tabs>
                              <w:tab w:pos="9511" w:val="right"/>
                            </w:tabs>
                            <w:bidi w:val="0"/>
                            <w:spacing w:before="0" w:after="0" w:line="240" w:lineRule="auto"/>
                            <w:ind w:left="0" w:right="0" w:firstLine="0"/>
                            <w:jc w:val="left"/>
                            <w:rPr>
                              <w:sz w:val="17"/>
                              <w:szCs w:val="17"/>
                            </w:rPr>
                          </w:pPr>
                          <w:r>
                            <w:rPr>
                              <w:rStyle w:val="CharStyle17"/>
                              <w:sz w:val="17"/>
                              <w:szCs w:val="17"/>
                            </w:rPr>
                            <w:tab/>
                          </w:r>
                          <w:r>
                            <w:rPr>
                              <w:rStyle w:val="CharStyle17"/>
                              <w:sz w:val="17"/>
                              <w:szCs w:val="17"/>
                              <w:u w:val="single"/>
                            </w:rPr>
                            <w:t xml:space="preserve">, f </w:t>
                          </w:r>
                          <w:r>
                            <w:rPr>
                              <w:rStyle w:val="CharStyle17"/>
                              <w:sz w:val="17"/>
                              <w:szCs w:val="17"/>
                              <w:u w:val="single"/>
                              <w:lang w:val="ru-RU" w:eastAsia="ru-RU"/>
                            </w:rPr>
                            <w:t>6/9</w:t>
                          </w:r>
                        </w:p>
                      </w:txbxContent>
                    </wps:txbx>
                    <wps:bodyPr lIns="0" tIns="0" rIns="0" bIns="0">
                      <a:spAutoFit/>
                    </wps:bodyPr>
                  </wps:wsp>
                </a:graphicData>
              </a:graphic>
            </wp:anchor>
          </w:drawing>
        </mc:Choice>
        <mc:Fallback>
          <w:pict>
            <v:shape id="_x0000_s1038" type="#_x0000_t202" style="position:absolute;margin-left:70.650000000000006pt;margin-top:25.600000000000001pt;width:475.55000000000001pt;height:11.35pt;z-index:-188744056;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tabs>
                        <w:tab w:pos="9511" w:val="right"/>
                      </w:tabs>
                      <w:bidi w:val="0"/>
                      <w:spacing w:before="0" w:after="0" w:line="240" w:lineRule="auto"/>
                      <w:ind w:left="0" w:right="0" w:firstLine="0"/>
                      <w:jc w:val="left"/>
                      <w:rPr>
                        <w:sz w:val="17"/>
                        <w:szCs w:val="17"/>
                      </w:rPr>
                    </w:pPr>
                    <w:r>
                      <w:rPr>
                        <w:rStyle w:val="CharStyle17"/>
                        <w:sz w:val="17"/>
                        <w:szCs w:val="17"/>
                      </w:rPr>
                      <w:tab/>
                    </w:r>
                    <w:r>
                      <w:rPr>
                        <w:rStyle w:val="CharStyle17"/>
                        <w:sz w:val="17"/>
                        <w:szCs w:val="17"/>
                        <w:u w:val="single"/>
                      </w:rPr>
                      <w:t xml:space="preserve">, f </w:t>
                    </w:r>
                    <w:r>
                      <w:rPr>
                        <w:rStyle w:val="CharStyle17"/>
                        <w:sz w:val="17"/>
                        <w:szCs w:val="17"/>
                        <w:u w:val="single"/>
                        <w:lang w:val="ru-RU" w:eastAsia="ru-RU"/>
                      </w:rPr>
                      <w:t>6/9</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899160</wp:posOffset>
              </wp:positionH>
              <wp:positionV relativeFrom="page">
                <wp:posOffset>459740</wp:posOffset>
              </wp:positionV>
              <wp:extent cx="6055360" cy="0"/>
              <wp:wrapNone/>
              <wp:docPr id="14" name="Shape 14"/>
              <a:graphic xmlns:a="http://schemas.openxmlformats.org/drawingml/2006/main">
                <a:graphicData uri="http://schemas.microsoft.com/office/word/2010/wordprocessingShape">
                  <wps:wsp>
                    <wps:cNvCnPr/>
                    <wps:spPr>
                      <a:xfrm>
                        <a:ext cx="6055360" cy="0"/>
                      </a:xfrm>
                      <a:prstGeom prst="straightConnector1"/>
                      <a:ln w="12700">
                        <a:solidFill/>
                      </a:ln>
                    </wps:spPr>
                    <wps:bodyPr/>
                  </wps:wsp>
                </a:graphicData>
              </a:graphic>
            </wp:anchor>
          </w:drawing>
        </mc:Choice>
        <mc:Fallback>
          <w:pict>
            <v:shape o:spt="32" o:oned="true" path="m,l21600,21600e" style="position:absolute;margin-left:70.799999999999997pt;margin-top:36.200000000000003pt;width:476.80000000000001pt;height:0;z-index:-251658240;mso-position-horizontal-relative:page;mso-position-vertical-relative:page">
              <v:stroke weight="1.pt"/>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9" behindDoc="1" locked="0" layoutInCell="1" allowOverlap="1">
              <wp:simplePos x="0" y="0"/>
              <wp:positionH relativeFrom="page">
                <wp:posOffset>6711315</wp:posOffset>
              </wp:positionH>
              <wp:positionV relativeFrom="page">
                <wp:posOffset>388620</wp:posOffset>
              </wp:positionV>
              <wp:extent cx="224155" cy="107315"/>
              <wp:wrapNone/>
              <wp:docPr id="15" name="Shape 15"/>
              <a:graphic xmlns:a="http://schemas.openxmlformats.org/drawingml/2006/main">
                <a:graphicData uri="http://schemas.microsoft.com/office/word/2010/wordprocessingShape">
                  <wps:wsp>
                    <wps:cNvSpPr txBox="1"/>
                    <wps:spPr>
                      <a:xfrm>
                        <a:ext cx="224155" cy="10731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17"/>
                              <w:szCs w:val="17"/>
                            </w:rPr>
                          </w:pPr>
                          <w:r>
                            <w:rPr>
                              <w:rStyle w:val="CharStyle17"/>
                              <w:sz w:val="17"/>
                              <w:szCs w:val="17"/>
                            </w:rPr>
                            <w:t>J5/9</w:t>
                          </w:r>
                        </w:p>
                      </w:txbxContent>
                    </wps:txbx>
                    <wps:bodyPr wrap="none" lIns="0" tIns="0" rIns="0" bIns="0">
                      <a:spAutoFit/>
                    </wps:bodyPr>
                  </wps:wsp>
                </a:graphicData>
              </a:graphic>
            </wp:anchor>
          </w:drawing>
        </mc:Choice>
        <mc:Fallback>
          <w:pict>
            <v:shape id="_x0000_s1041" type="#_x0000_t202" style="position:absolute;margin-left:528.45000000000005pt;margin-top:30.600000000000001pt;width:17.650000000000002pt;height:8.4499999999999993pt;z-index:-188744054;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17"/>
                        <w:szCs w:val="17"/>
                      </w:rPr>
                    </w:pPr>
                    <w:r>
                      <w:rPr>
                        <w:rStyle w:val="CharStyle17"/>
                        <w:sz w:val="17"/>
                        <w:szCs w:val="17"/>
                      </w:rPr>
                      <w:t>J5/9</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880110</wp:posOffset>
              </wp:positionH>
              <wp:positionV relativeFrom="page">
                <wp:posOffset>535305</wp:posOffset>
              </wp:positionV>
              <wp:extent cx="6076315" cy="0"/>
              <wp:wrapNone/>
              <wp:docPr id="17" name="Shape 17"/>
              <a:graphic xmlns:a="http://schemas.openxmlformats.org/drawingml/2006/main">
                <a:graphicData uri="http://schemas.microsoft.com/office/word/2010/wordprocessingShape">
                  <wps:wsp>
                    <wps:cNvCnPr/>
                    <wps:spPr>
                      <a:xfrm>
                        <a:ext cx="6076315" cy="0"/>
                      </a:xfrm>
                      <a:prstGeom prst="straightConnector1"/>
                      <a:ln w="12700">
                        <a:solidFill/>
                      </a:ln>
                    </wps:spPr>
                    <wps:bodyPr/>
                  </wps:wsp>
                </a:graphicData>
              </a:graphic>
            </wp:anchor>
          </w:drawing>
        </mc:Choice>
        <mc:Fallback>
          <w:pict>
            <v:shape o:spt="32" o:oned="true" path="m,l21600,21600e" style="position:absolute;margin-left:69.299999999999997pt;margin-top:42.149999999999999pt;width:478.44999999999999pt;height:0;z-index:-251658240;mso-position-horizontal-relative:page;mso-position-vertical-relative:page">
              <v:stroke weight="1.pt"/>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1" behindDoc="1" locked="0" layoutInCell="1" allowOverlap="1">
              <wp:simplePos x="0" y="0"/>
              <wp:positionH relativeFrom="page">
                <wp:posOffset>910590</wp:posOffset>
              </wp:positionH>
              <wp:positionV relativeFrom="page">
                <wp:posOffset>248920</wp:posOffset>
              </wp:positionV>
              <wp:extent cx="6042025" cy="153035"/>
              <wp:wrapNone/>
              <wp:docPr id="18" name="Shape 18"/>
              <a:graphic xmlns:a="http://schemas.openxmlformats.org/drawingml/2006/main">
                <a:graphicData uri="http://schemas.microsoft.com/office/word/2010/wordprocessingShape">
                  <wps:wsp>
                    <wps:cNvSpPr txBox="1"/>
                    <wps:spPr>
                      <a:xfrm>
                        <a:ext cx="6042025" cy="153035"/>
                      </a:xfrm>
                      <a:prstGeom prst="rect"/>
                      <a:noFill/>
                    </wps:spPr>
                    <wps:txbx>
                      <w:txbxContent>
                        <w:p>
                          <w:pPr>
                            <w:pStyle w:val="Style16"/>
                            <w:keepNext w:val="0"/>
                            <w:keepLines w:val="0"/>
                            <w:widowControl w:val="0"/>
                            <w:shd w:val="clear" w:color="auto" w:fill="auto"/>
                            <w:tabs>
                              <w:tab w:pos="9515" w:val="right"/>
                            </w:tabs>
                            <w:bidi w:val="0"/>
                            <w:spacing w:before="0" w:after="0" w:line="240" w:lineRule="auto"/>
                            <w:ind w:left="0" w:right="0" w:firstLine="0"/>
                            <w:jc w:val="left"/>
                            <w:rPr>
                              <w:sz w:val="17"/>
                              <w:szCs w:val="17"/>
                            </w:rPr>
                          </w:pPr>
                          <w:r>
                            <w:rPr>
                              <w:rStyle w:val="CharStyle17"/>
                              <w:sz w:val="17"/>
                              <w:szCs w:val="17"/>
                            </w:rPr>
                            <w:tab/>
                          </w:r>
                          <w:r>
                            <w:rPr>
                              <w:rStyle w:val="CharStyle17"/>
                              <w:sz w:val="17"/>
                              <w:szCs w:val="17"/>
                              <w:u w:val="single"/>
                            </w:rPr>
                            <w:t>g8/9</w:t>
                          </w:r>
                        </w:p>
                      </w:txbxContent>
                    </wps:txbx>
                    <wps:bodyPr lIns="0" tIns="0" rIns="0" bIns="0">
                      <a:spAutoFit/>
                    </wps:bodyPr>
                  </wps:wsp>
                </a:graphicData>
              </a:graphic>
            </wp:anchor>
          </w:drawing>
        </mc:Choice>
        <mc:Fallback>
          <w:pict>
            <v:shape id="_x0000_s1044" type="#_x0000_t202" style="position:absolute;margin-left:71.700000000000003pt;margin-top:19.600000000000001pt;width:475.75pt;height:12.050000000000001pt;z-index:-188744052;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tabs>
                        <w:tab w:pos="9515" w:val="right"/>
                      </w:tabs>
                      <w:bidi w:val="0"/>
                      <w:spacing w:before="0" w:after="0" w:line="240" w:lineRule="auto"/>
                      <w:ind w:left="0" w:right="0" w:firstLine="0"/>
                      <w:jc w:val="left"/>
                      <w:rPr>
                        <w:sz w:val="17"/>
                        <w:szCs w:val="17"/>
                      </w:rPr>
                    </w:pPr>
                    <w:r>
                      <w:rPr>
                        <w:rStyle w:val="CharStyle17"/>
                        <w:sz w:val="17"/>
                        <w:szCs w:val="17"/>
                      </w:rPr>
                      <w:tab/>
                    </w:r>
                    <w:r>
                      <w:rPr>
                        <w:rStyle w:val="CharStyle17"/>
                        <w:sz w:val="17"/>
                        <w:szCs w:val="17"/>
                        <w:u w:val="single"/>
                      </w:rPr>
                      <w:t>g8/9</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910590</wp:posOffset>
              </wp:positionH>
              <wp:positionV relativeFrom="page">
                <wp:posOffset>390525</wp:posOffset>
              </wp:positionV>
              <wp:extent cx="6060440" cy="0"/>
              <wp:wrapNone/>
              <wp:docPr id="20" name="Shape 20"/>
              <a:graphic xmlns:a="http://schemas.openxmlformats.org/drawingml/2006/main">
                <a:graphicData uri="http://schemas.microsoft.com/office/word/2010/wordprocessingShape">
                  <wps:wsp>
                    <wps:cNvCnPr/>
                    <wps:spPr>
                      <a:xfrm>
                        <a:ext cx="6060440" cy="0"/>
                      </a:xfrm>
                      <a:prstGeom prst="straightConnector1"/>
                      <a:ln w="12700">
                        <a:solidFill/>
                      </a:ln>
                    </wps:spPr>
                    <wps:bodyPr/>
                  </wps:wsp>
                </a:graphicData>
              </a:graphic>
            </wp:anchor>
          </w:drawing>
        </mc:Choice>
        <mc:Fallback>
          <w:pict>
            <v:shape o:spt="32" o:oned="true" path="m,l21600,21600e" style="position:absolute;margin-left:71.700000000000003pt;margin-top:30.75pt;width:477.19999999999999pt;height:0;z-index:-251658240;mso-position-horizontal-relative:page;mso-position-vertical-relative:page">
              <v:stroke weight="1.pt"/>
            </v:shape>
          </w:pict>
        </mc:Fallback>
      </mc:AlternateContent>
    </w: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6734175</wp:posOffset>
              </wp:positionH>
              <wp:positionV relativeFrom="page">
                <wp:posOffset>292735</wp:posOffset>
              </wp:positionV>
              <wp:extent cx="224155" cy="109855"/>
              <wp:wrapNone/>
              <wp:docPr id="27" name="Shape 27"/>
              <a:graphic xmlns:a="http://schemas.openxmlformats.org/drawingml/2006/main">
                <a:graphicData uri="http://schemas.microsoft.com/office/word/2010/wordprocessingShape">
                  <wps:wsp>
                    <wps:cNvSpPr txBox="1"/>
                    <wps:spPr>
                      <a:xfrm>
                        <a:ext cx="224155" cy="10985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17"/>
                              <w:szCs w:val="17"/>
                            </w:rPr>
                          </w:pPr>
                          <w:r>
                            <w:rPr>
                              <w:rStyle w:val="CharStyle17"/>
                              <w:sz w:val="17"/>
                              <w:szCs w:val="17"/>
                              <w:lang w:val="ru-RU" w:eastAsia="ru-RU"/>
                            </w:rPr>
                            <w:t>®9/9</w:t>
                          </w:r>
                        </w:p>
                      </w:txbxContent>
                    </wps:txbx>
                    <wps:bodyPr wrap="none" lIns="0" tIns="0" rIns="0" bIns="0">
                      <a:spAutoFit/>
                    </wps:bodyPr>
                  </wps:wsp>
                </a:graphicData>
              </a:graphic>
            </wp:anchor>
          </w:drawing>
        </mc:Choice>
        <mc:Fallback>
          <w:pict>
            <v:shape id="_x0000_s1053" type="#_x0000_t202" style="position:absolute;margin-left:530.25pt;margin-top:23.050000000000001pt;width:17.650000000000002pt;height:8.6500000000000004pt;z-index:-188744049;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17"/>
                        <w:szCs w:val="17"/>
                      </w:rPr>
                    </w:pPr>
                    <w:r>
                      <w:rPr>
                        <w:rStyle w:val="CharStyle17"/>
                        <w:sz w:val="17"/>
                        <w:szCs w:val="17"/>
                        <w:lang w:val="ru-RU" w:eastAsia="ru-RU"/>
                      </w:rPr>
                      <w:t>®9/9</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902970</wp:posOffset>
              </wp:positionH>
              <wp:positionV relativeFrom="page">
                <wp:posOffset>435610</wp:posOffset>
              </wp:positionV>
              <wp:extent cx="6073775" cy="0"/>
              <wp:wrapNone/>
              <wp:docPr id="29" name="Shape 29"/>
              <a:graphic xmlns:a="http://schemas.openxmlformats.org/drawingml/2006/main">
                <a:graphicData uri="http://schemas.microsoft.com/office/word/2010/wordprocessingShape">
                  <wps:wsp>
                    <wps:cNvCnPr/>
                    <wps:spPr>
                      <a:xfrm>
                        <a:ext cx="6073775" cy="0"/>
                      </a:xfrm>
                      <a:prstGeom prst="straightConnector1"/>
                      <a:ln w="12700">
                        <a:solidFill/>
                      </a:ln>
                    </wps:spPr>
                    <wps:bodyPr/>
                  </wps:wsp>
                </a:graphicData>
              </a:graphic>
            </wp:anchor>
          </w:drawing>
        </mc:Choice>
        <mc:Fallback>
          <w:pict>
            <v:shape o:spt="32" o:oned="true" path="m,l21600,21600e" style="position:absolute;margin-left:71.100000000000009pt;margin-top:34.300000000000004pt;width:478.25pt;height:0;z-index:-251658240;mso-position-horizontal-relative:page;mso-position-vertical-relative:page">
              <v:stroke weight="1.pt"/>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auto"/>
        <w:lang w:val="ru-RU" w:eastAsia="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8">
    <w:multiLevelType w:val="multilevel"/>
    <w:lvl w:ilvl="0">
      <w:start w:val="8"/>
      <w:numFmt w:val="decimal"/>
      <w:lvlText w:val="%1."/>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auto"/>
        <w:lang w:val="ru-RU" w:eastAsia="ru-RU"/>
      </w:rPr>
    </w:lvl>
  </w:abstractNum>
  <w:abstractNum w:abstractNumId="10">
    <w:multiLevelType w:val="multilevel"/>
    <w:lvl w:ilvl="0">
      <w:start w:val="10"/>
      <w:numFmt w:val="decimal"/>
      <w:lvlText w:val="%1."/>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auto"/>
        <w:lang w:val="ru-RU" w:eastAsia="ru-RU"/>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2)_"/>
    <w:basedOn w:val="DefaultParagraphFont"/>
    <w:link w:val="Style2"/>
    <w:rPr>
      <w:rFonts w:ascii="Times New Roman" w:eastAsia="Times New Roman" w:hAnsi="Times New Roman" w:cs="Times New Roman"/>
      <w:b w:val="0"/>
      <w:bCs w:val="0"/>
      <w:i/>
      <w:iCs/>
      <w:smallCaps w:val="0"/>
      <w:strike w:val="0"/>
      <w:sz w:val="19"/>
      <w:szCs w:val="19"/>
      <w:u w:val="none"/>
    </w:rPr>
  </w:style>
  <w:style w:type="character" w:customStyle="1" w:styleId="CharStyle6">
    <w:name w:val="Body text_"/>
    <w:basedOn w:val="DefaultParagraphFont"/>
    <w:link w:val="Style5"/>
    <w:rPr>
      <w:rFonts w:ascii="Times New Roman" w:eastAsia="Times New Roman" w:hAnsi="Times New Roman" w:cs="Times New Roman"/>
      <w:b w:val="0"/>
      <w:bCs w:val="0"/>
      <w:i w:val="0"/>
      <w:iCs w:val="0"/>
      <w:smallCaps w:val="0"/>
      <w:strike w:val="0"/>
      <w:u w:val="none"/>
    </w:rPr>
  </w:style>
  <w:style w:type="character" w:customStyle="1" w:styleId="CharStyle9">
    <w:name w:val="Body text (3)_"/>
    <w:basedOn w:val="DefaultParagraphFont"/>
    <w:link w:val="Style8"/>
    <w:rPr>
      <w:rFonts w:ascii="Times New Roman" w:eastAsia="Times New Roman" w:hAnsi="Times New Roman" w:cs="Times New Roman"/>
      <w:b w:val="0"/>
      <w:bCs w:val="0"/>
      <w:i w:val="0"/>
      <w:iCs w:val="0"/>
      <w:smallCaps w:val="0"/>
      <w:strike w:val="0"/>
      <w:sz w:val="17"/>
      <w:szCs w:val="17"/>
      <w:u w:val="none"/>
    </w:rPr>
  </w:style>
  <w:style w:type="character" w:customStyle="1" w:styleId="CharStyle11">
    <w:name w:val="Body text (4)_"/>
    <w:basedOn w:val="DefaultParagraphFont"/>
    <w:link w:val="Style10"/>
    <w:rPr>
      <w:rFonts w:ascii="Arial" w:eastAsia="Arial" w:hAnsi="Arial" w:cs="Arial"/>
      <w:b w:val="0"/>
      <w:bCs w:val="0"/>
      <w:i w:val="0"/>
      <w:iCs w:val="0"/>
      <w:smallCaps w:val="0"/>
      <w:strike w:val="0"/>
      <w:sz w:val="20"/>
      <w:szCs w:val="20"/>
      <w:u w:val="none"/>
      <w:lang w:val="1024"/>
    </w:rPr>
  </w:style>
  <w:style w:type="character" w:customStyle="1" w:styleId="CharStyle14">
    <w:name w:val="Heading #1_"/>
    <w:basedOn w:val="DefaultParagraphFont"/>
    <w:link w:val="Style13"/>
    <w:rPr>
      <w:rFonts w:ascii="Times New Roman" w:eastAsia="Times New Roman" w:hAnsi="Times New Roman" w:cs="Times New Roman"/>
      <w:b/>
      <w:bCs/>
      <w:i w:val="0"/>
      <w:iCs w:val="0"/>
      <w:smallCaps w:val="0"/>
      <w:strike w:val="0"/>
      <w:u w:val="none"/>
    </w:rPr>
  </w:style>
  <w:style w:type="character" w:customStyle="1" w:styleId="CharStyle17">
    <w:name w:val="Header or footer (2)_"/>
    <w:basedOn w:val="DefaultParagraphFont"/>
    <w:link w:val="Style16"/>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2">
    <w:name w:val="Body text (2)"/>
    <w:basedOn w:val="Normal"/>
    <w:link w:val="CharStyle3"/>
    <w:pPr>
      <w:widowControl w:val="0"/>
      <w:shd w:val="clear" w:color="auto" w:fill="auto"/>
      <w:spacing w:line="266" w:lineRule="auto"/>
      <w:jc w:val="center"/>
    </w:pPr>
    <w:rPr>
      <w:rFonts w:ascii="Times New Roman" w:eastAsia="Times New Roman" w:hAnsi="Times New Roman" w:cs="Times New Roman"/>
      <w:b w:val="0"/>
      <w:bCs w:val="0"/>
      <w:i/>
      <w:iCs/>
      <w:smallCaps w:val="0"/>
      <w:strike w:val="0"/>
      <w:sz w:val="19"/>
      <w:szCs w:val="19"/>
      <w:u w:val="none"/>
    </w:rPr>
  </w:style>
  <w:style w:type="paragraph" w:styleId="Style5">
    <w:name w:val="Body text"/>
    <w:basedOn w:val="Normal"/>
    <w:link w:val="CharStyle6"/>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8">
    <w:name w:val="Body text (3)"/>
    <w:basedOn w:val="Normal"/>
    <w:link w:val="CharStyle9"/>
    <w:pPr>
      <w:widowControl w:val="0"/>
      <w:shd w:val="clear" w:color="auto" w:fill="auto"/>
      <w:spacing w:line="254" w:lineRule="auto"/>
      <w:jc w:val="center"/>
    </w:pPr>
    <w:rPr>
      <w:rFonts w:ascii="Times New Roman" w:eastAsia="Times New Roman" w:hAnsi="Times New Roman" w:cs="Times New Roman"/>
      <w:b w:val="0"/>
      <w:bCs w:val="0"/>
      <w:i w:val="0"/>
      <w:iCs w:val="0"/>
      <w:smallCaps w:val="0"/>
      <w:strike w:val="0"/>
      <w:sz w:val="17"/>
      <w:szCs w:val="17"/>
      <w:u w:val="none"/>
    </w:rPr>
  </w:style>
  <w:style w:type="paragraph" w:customStyle="1" w:styleId="Style10">
    <w:name w:val="Body text (4)"/>
    <w:basedOn w:val="Normal"/>
    <w:link w:val="CharStyle11"/>
    <w:pPr>
      <w:widowControl w:val="0"/>
      <w:shd w:val="clear" w:color="auto" w:fill="auto"/>
    </w:pPr>
    <w:rPr>
      <w:rFonts w:ascii="Arial" w:eastAsia="Arial" w:hAnsi="Arial" w:cs="Arial"/>
      <w:b w:val="0"/>
      <w:bCs w:val="0"/>
      <w:i w:val="0"/>
      <w:iCs w:val="0"/>
      <w:smallCaps w:val="0"/>
      <w:strike w:val="0"/>
      <w:sz w:val="20"/>
      <w:szCs w:val="20"/>
      <w:u w:val="none"/>
      <w:lang w:val="1024"/>
    </w:rPr>
  </w:style>
  <w:style w:type="paragraph" w:customStyle="1" w:styleId="Style13">
    <w:name w:val="Heading #1"/>
    <w:basedOn w:val="Normal"/>
    <w:link w:val="CharStyle14"/>
    <w:pPr>
      <w:widowControl w:val="0"/>
      <w:shd w:val="clear" w:color="auto" w:fill="auto"/>
      <w:spacing w:after="20"/>
      <w:outlineLvl w:val="0"/>
    </w:pPr>
    <w:rPr>
      <w:rFonts w:ascii="Times New Roman" w:eastAsia="Times New Roman" w:hAnsi="Times New Roman" w:cs="Times New Roman"/>
      <w:b/>
      <w:bCs/>
      <w:i w:val="0"/>
      <w:iCs w:val="0"/>
      <w:smallCaps w:val="0"/>
      <w:strike w:val="0"/>
      <w:u w:val="none"/>
    </w:rPr>
  </w:style>
  <w:style w:type="paragraph" w:customStyle="1" w:styleId="Style16">
    <w:name w:val="Header or footer (2)"/>
    <w:basedOn w:val="Normal"/>
    <w:link w:val="CharStyle17"/>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header" Target="header4.xml"/><Relationship Id="rId11" Type="http://schemas.openxmlformats.org/officeDocument/2006/relationships/header" Target="header5.xml"/><Relationship Id="rId12" Type="http://schemas.openxmlformats.org/officeDocument/2006/relationships/header" Target="header6.xml"/><Relationship Id="rId13" Type="http://schemas.openxmlformats.org/officeDocument/2006/relationships/header" Target="header7.xml"/><Relationship Id="rId14" Type="http://schemas.openxmlformats.org/officeDocument/2006/relationships/header" Target="header8.xml"/><Relationship Id="rId15" Type="http://schemas.openxmlformats.org/officeDocument/2006/relationships/image" Target="media/image2.jpeg"/><Relationship Id="rId16" Type="http://schemas.openxmlformats.org/officeDocument/2006/relationships/image" Target="media/image2.jpeg" TargetMode="External"/><Relationship Id="rId17" Type="http://schemas.openxmlformats.org/officeDocument/2006/relationships/header" Target="header9.xml"/></Relationships>
</file>