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6"/>
          <w:b/>
          <w:bCs/>
          <w:sz w:val="16"/>
          <w:szCs w:val="16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620"/>
        <w:jc w:val="left"/>
        <w:rPr>
          <w:sz w:val="16"/>
          <w:szCs w:val="16"/>
        </w:rPr>
      </w:pPr>
      <w:r>
        <w:rPr>
          <w:rStyle w:val="CharStyle6"/>
          <w:b/>
          <w:bCs/>
          <w:sz w:val="16"/>
          <w:szCs w:val="16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b/>
          <w:bCs/>
          <w:sz w:val="18"/>
          <w:szCs w:val="18"/>
        </w:rPr>
        <w:t>УПРАВЛЕНИЕ</w:t>
        <w:br/>
        <w:t>Федеральной антимонопольной службы</w:t>
        <w:br/>
        <w:t>по Смоленской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 xml:space="preserve">ул. Октябрьской Революции, 14а, г. Смоленск, </w:t>
      </w:r>
      <w:r>
        <w:rPr>
          <w:rStyle w:val="CharStyle6"/>
          <w:lang w:val="en-US" w:eastAsia="en-US"/>
        </w:rPr>
        <w:t>214000</w:t>
        <w:br/>
      </w:r>
      <w:r>
        <w:rPr>
          <w:rStyle w:val="CharStyle6"/>
        </w:rPr>
        <w:t xml:space="preserve">тел.(4812) </w:t>
      </w:r>
      <w:r>
        <w:rPr>
          <w:rStyle w:val="CharStyle6"/>
          <w:lang w:val="en-US" w:eastAsia="en-US"/>
        </w:rPr>
        <w:t xml:space="preserve">38-62-22, </w:t>
      </w:r>
      <w:r>
        <w:rPr>
          <w:rStyle w:val="CharStyle6"/>
        </w:rPr>
        <w:t xml:space="preserve">факс </w:t>
      </w:r>
      <w:r>
        <w:rPr>
          <w:rStyle w:val="CharStyle6"/>
          <w:lang w:val="en-US" w:eastAsia="en-US"/>
        </w:rPr>
        <w:t>(4812) 38-62-22</w:t>
        <w:br/>
        <w:t xml:space="preserve">e-mail: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rStyle w:val="CharStyle6"/>
          <w:lang w:val="en-US" w:eastAsia="en-US"/>
        </w:rPr>
        <w:t>to67@fas.gov.ru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776" w:val="left"/>
          <w:tab w:pos="2472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19.05.2026</w:t>
      </w:r>
      <w:r>
        <w:rPr>
          <w:rStyle w:val="CharStyle12"/>
          <w:u w:val="none"/>
        </w:rPr>
        <w:tab/>
        <w:t>№</w:t>
        <w:tab/>
      </w:r>
      <w:r>
        <w:rPr>
          <w:rStyle w:val="CharStyle12"/>
          <w:lang w:val="ru-RU" w:eastAsia="ru-RU"/>
        </w:rPr>
        <w:t>ВШ/2236/2</w:t>
      </w:r>
      <w:r>
        <w:rPr>
          <w:rStyle w:val="CharStyle12"/>
          <w:u w:val="none"/>
          <w:lang w:val="ru-RU" w:eastAsia="ru-RU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На№</w:t>
      </w:r>
      <w:r>
        <w:rPr>
          <w:rStyle w:val="CharStyle9"/>
          <w:color w:val="50618C"/>
          <w:lang w:val="en-US" w:eastAsia="en-US"/>
        </w:rPr>
        <w:t xml:space="preserve">!  </w:t>
      </w:r>
      <w:r>
        <w:rPr>
          <w:rStyle w:val="CharStyle9"/>
          <w:color w:val="858A96"/>
        </w:rPr>
        <w:t xml:space="preserve">ОГ 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Закупочная комиссия, Государственный заказчик: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19"/>
        </w:rPr>
        <w:t>ОГБУЗ «Починковская РБ»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9"/>
        </w:rPr>
        <w:t xml:space="preserve">ул. Кирова, д. </w:t>
      </w:r>
      <w:r>
        <w:rPr>
          <w:rStyle w:val="CharStyle9"/>
          <w:lang w:val="en-US" w:eastAsia="en-US"/>
        </w:rPr>
        <w:t xml:space="preserve">5, </w:t>
      </w:r>
      <w:r>
        <w:rPr>
          <w:rStyle w:val="CharStyle9"/>
        </w:rPr>
        <w:t>г. Починок, Починковский м.о</w:t>
      </w:r>
      <w:r>
        <w:rPr>
          <w:rStyle w:val="CharStyle9"/>
          <w:lang w:val="en-US" w:eastAsia="en-US"/>
        </w:rPr>
        <w:t xml:space="preserve">.. </w:t>
      </w:r>
      <w:r>
        <w:rPr>
          <w:rStyle w:val="CharStyle9"/>
        </w:rPr>
        <w:t xml:space="preserve">Смоленская обл., </w:t>
      </w:r>
      <w:r>
        <w:rPr>
          <w:rStyle w:val="CharStyle9"/>
          <w:lang w:val="en-US" w:eastAsia="en-US"/>
        </w:rPr>
        <w:t>216450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9"/>
          <w:lang w:val="en-US" w:eastAsia="en-US"/>
        </w:rPr>
        <w:t>crbpoclvVvramblcr. ru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Уполномоченный орган: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left"/>
      </w:pPr>
      <w:r>
        <w:rPr>
          <w:rStyle w:val="CharStyle9"/>
          <w:sz w:val="22"/>
          <w:szCs w:val="22"/>
        </w:rPr>
        <w:t xml:space="preserve">Главное управление Смоленской области по регулированию контрактной системы </w:t>
      </w:r>
      <w:r>
        <w:rPr>
          <w:rStyle w:val="CharStyle9"/>
        </w:rPr>
        <w:t xml:space="preserve">пл. Ленина, д. </w:t>
      </w:r>
      <w:r>
        <w:rPr>
          <w:rStyle w:val="CharStyle9"/>
          <w:lang w:val="en-US" w:eastAsia="en-US"/>
        </w:rPr>
        <w:t xml:space="preserve">1, </w:t>
      </w:r>
      <w:r>
        <w:rPr>
          <w:rStyle w:val="CharStyle9"/>
        </w:rPr>
        <w:t xml:space="preserve">каб. </w:t>
      </w:r>
      <w:r>
        <w:rPr>
          <w:rStyle w:val="CharStyle9"/>
          <w:lang w:val="en-US" w:eastAsia="en-US"/>
        </w:rPr>
        <w:t xml:space="preserve">321, </w:t>
      </w:r>
      <w:r>
        <w:rPr>
          <w:rStyle w:val="CharStyle9"/>
        </w:rPr>
        <w:t xml:space="preserve">г. Смоленск, </w:t>
      </w:r>
      <w:r>
        <w:rPr>
          <w:rStyle w:val="CharStyle9"/>
          <w:lang w:val="en-US" w:eastAsia="en-US"/>
        </w:rPr>
        <w:t xml:space="preserve">214008 </w:t>
      </w:r>
      <w:r>
        <w:fldChar w:fldCharType="begin"/>
      </w:r>
      <w:r>
        <w:rPr/>
        <w:instrText> HYPERLINK "mailto:goszakaz@admin-smolensk.ru" </w:instrText>
      </w:r>
      <w:r>
        <w:fldChar w:fldCharType="separate"/>
      </w:r>
      <w:r>
        <w:rPr>
          <w:rStyle w:val="CharStyle9"/>
          <w:lang w:val="en-US" w:eastAsia="en-US"/>
        </w:rPr>
        <w:t>goszakaz@admin-smolensk.ru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Электронная площадка: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АО «ЕЭТП»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921" w:bottom="1159" w:left="1140" w:header="0" w:footer="3" w:gutter="0"/>
          <w:pgNumType w:start="1"/>
          <w:cols w:num="2" w:space="682"/>
          <w:noEndnote/>
          <w:titlePg/>
          <w:rtlGutter w:val="0"/>
          <w:docGrid w:linePitch="360"/>
        </w:sectPr>
      </w:pPr>
      <w:r>
        <w:rPr>
          <w:rStyle w:val="CharStyle9"/>
          <w:lang w:val="en-US" w:eastAsia="en-US"/>
        </w:rPr>
        <w:t>kof/roscltorg.ru</w:t>
      </w:r>
    </w:p>
    <w:p>
      <w:pPr>
        <w:widowControl w:val="0"/>
        <w:spacing w:before="111" w:after="1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0" w:right="0" w:bottom="11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8" w:name="bookmark8"/>
      <w:r>
        <w:rPr>
          <w:rStyle w:val="CharStyle17"/>
          <w:b/>
          <w:bCs/>
        </w:rPr>
        <w:t xml:space="preserve">ПРЕДПИСАНИЕ </w:t>
      </w:r>
      <w:r>
        <w:rPr>
          <w:rStyle w:val="CharStyle17"/>
          <w:b/>
          <w:bCs/>
          <w:lang w:val="en-US" w:eastAsia="en-US"/>
        </w:rPr>
        <w:t>№ 24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0" w:right="0" w:firstLine="0"/>
        <w:jc w:val="center"/>
      </w:pPr>
      <w:r>
        <w:rPr>
          <w:rStyle w:val="CharStyle19"/>
        </w:rPr>
        <w:t xml:space="preserve">по делу </w:t>
      </w:r>
      <w:r>
        <w:rPr>
          <w:rStyle w:val="CharStyle19"/>
          <w:lang w:val="en-US" w:eastAsia="en-US"/>
        </w:rPr>
        <w:t xml:space="preserve">№ 067/06/105-320/2026 </w:t>
      </w:r>
      <w:r>
        <w:rPr>
          <w:rStyle w:val="CharStyle19"/>
        </w:rPr>
        <w:t>о прекращении нарушения</w:t>
        <w:br/>
        <w:t>законодательства о контрактной системе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6344285</wp:posOffset>
                </wp:positionH>
                <wp:positionV relativeFrom="paragraph">
                  <wp:posOffset>12700</wp:posOffset>
                </wp:positionV>
                <wp:extent cx="789305" cy="210185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930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г. Смоленск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99.55000000000001pt;margin-top:1.pt;width:62.149999999999999pt;height:16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г. Смоленск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 xml:space="preserve">мая </w:t>
      </w:r>
      <w:r>
        <w:rPr>
          <w:rStyle w:val="CharStyle19"/>
          <w:lang w:val="en-US" w:eastAsia="en-US"/>
        </w:rPr>
        <w:t xml:space="preserve">2026 </w:t>
      </w:r>
      <w:r>
        <w:rPr>
          <w:rStyle w:val="CharStyle19"/>
        </w:rPr>
        <w:t>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00" w:line="259" w:lineRule="auto"/>
        <w:ind w:left="0" w:right="0" w:firstLine="74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508000</wp:posOffset>
                </wp:positionV>
                <wp:extent cx="1600200" cy="911225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911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председателя Комиссии: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5.300000000000004pt;margin-top:40.pt;width:126.pt;height:71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Заместитель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председателя Комиссии: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9"/>
        </w:rPr>
        <w:t xml:space="preserve">Комиссия Смоленского УФАС России по контролю в сфере закупок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Комиссия) в следующем составе: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09" w:val="left"/>
        </w:tabs>
        <w:bidi w:val="0"/>
        <w:spacing w:before="0" w:after="0"/>
        <w:ind w:left="3040" w:right="0" w:firstLine="40"/>
        <w:jc w:val="both"/>
      </w:pPr>
      <w:r>
        <w:rPr>
          <w:rStyle w:val="CharStyle19"/>
        </w:rPr>
        <w:t>начальник отдела контроля закупок и антимонопольного контроля органов власти Смоленского УФАС России;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09" w:val="left"/>
        </w:tabs>
        <w:bidi w:val="0"/>
        <w:spacing w:before="0" w:after="0"/>
        <w:ind w:left="3040" w:right="0" w:firstLine="40"/>
        <w:jc w:val="both"/>
      </w:pPr>
      <w:r>
        <w:rPr>
          <w:rStyle w:val="CharStyle19"/>
        </w:rPr>
        <w:t>специалист-эксперт отдела контроля закупок и антимонопольного контроля органов власти Смоленского УФАС России;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069" w:val="left"/>
        </w:tabs>
        <w:bidi w:val="0"/>
        <w:spacing w:before="0" w:after="240"/>
        <w:ind w:left="5800" w:right="0" w:firstLine="0"/>
        <w:jc w:val="both"/>
      </w:pPr>
      <w:r>
        <w:rPr>
          <w:rStyle w:val="CharStyle19"/>
        </w:rPr>
        <w:t>специалист-эксперт отдела контроля закупок и антимонопольного контроля органов власти Смоленского УФАС России,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на основании решения от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 xml:space="preserve">мая </w:t>
      </w:r>
      <w:r>
        <w:rPr>
          <w:rStyle w:val="CharStyle19"/>
          <w:lang w:val="en-US" w:eastAsia="en-US"/>
        </w:rPr>
        <w:t xml:space="preserve">2026 </w:t>
      </w:r>
      <w:r>
        <w:rPr>
          <w:rStyle w:val="CharStyle19"/>
        </w:rPr>
        <w:t xml:space="preserve">года </w:t>
      </w:r>
      <w:r>
        <w:rPr>
          <w:rStyle w:val="CharStyle19"/>
          <w:lang w:val="en-US" w:eastAsia="en-US"/>
        </w:rPr>
        <w:t xml:space="preserve">№ 067/06/105-320/2026, </w:t>
      </w:r>
      <w:r>
        <w:rPr>
          <w:rStyle w:val="CharStyle19"/>
        </w:rPr>
        <w:t xml:space="preserve">в соответствии с которым в действиях государственного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Областного государственного бюджетного учреждения здравоохранения «Починковская районная больница»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Заказчик) были выявлены нарушения при проведении запроса котировок в электронной форме: «Медицинские изделия для женской консультации (насадка для УЗИ (презервативы))» (извещение </w:t>
      </w:r>
      <w:r>
        <w:rPr>
          <w:rStyle w:val="CharStyle19"/>
          <w:lang w:val="en-US" w:eastAsia="en-US"/>
        </w:rPr>
        <w:t>№ 0163200000326002325),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40"/>
        <w:jc w:val="both"/>
      </w:pPr>
      <w:r>
        <w:rPr>
          <w:rStyle w:val="CharStyle19"/>
        </w:rPr>
        <w:t xml:space="preserve">в соответствии с частью </w:t>
      </w:r>
      <w:r>
        <w:rPr>
          <w:rStyle w:val="CharStyle19"/>
          <w:lang w:val="en-US" w:eastAsia="en-US"/>
        </w:rPr>
        <w:t xml:space="preserve">22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99, </w:t>
      </w:r>
      <w:r>
        <w:rPr>
          <w:rStyle w:val="CharStyle19"/>
        </w:rPr>
        <w:t xml:space="preserve">частью </w:t>
      </w:r>
      <w:r>
        <w:rPr>
          <w:rStyle w:val="CharStyle19"/>
          <w:lang w:val="en-US" w:eastAsia="en-US"/>
        </w:rPr>
        <w:t xml:space="preserve">8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>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0" w:name="bookmark10"/>
      <w:r>
        <w:rPr>
          <w:rStyle w:val="CharStyle23"/>
          <w:b/>
          <w:bCs/>
        </w:rPr>
        <w:t>llliillllililllllilllill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9"/>
        </w:rPr>
        <w:t>ПРЕДПИСЫВАЕТ: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75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В срок до </w:t>
      </w:r>
      <w:r>
        <w:rPr>
          <w:rStyle w:val="CharStyle19"/>
          <w:lang w:val="en-US" w:eastAsia="en-US"/>
        </w:rPr>
        <w:t>28.05.2026:</w:t>
      </w:r>
    </w:p>
    <w:p>
      <w:pPr>
        <w:pStyle w:val="Style18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Закупочной комиссии, Заказчику, Главному управлению Смоленской области по регулированию контрактной системы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уполномоченный орган) устранить нарушения требований 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допущенные при проведении запроса котировок в электронной форме: «Медицинские изделия для женской консультации (насадка для УЗИ (презервативы))» (извещение </w:t>
      </w:r>
      <w:r>
        <w:rPr>
          <w:rStyle w:val="CharStyle19"/>
          <w:lang w:val="en-US" w:eastAsia="en-US"/>
        </w:rPr>
        <w:t xml:space="preserve">№ 0163200000326002325), </w:t>
      </w:r>
      <w:r>
        <w:rPr>
          <w:rStyle w:val="CharStyle19"/>
        </w:rPr>
        <w:t>путем: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отмены протокола подведения итогов определения поставщика (подрядчика, исполнителя) от </w:t>
      </w:r>
      <w:r>
        <w:rPr>
          <w:rStyle w:val="CharStyle19"/>
          <w:lang w:val="en-US" w:eastAsia="en-US"/>
        </w:rPr>
        <w:t xml:space="preserve">08.05.2026 </w:t>
      </w:r>
      <w:r>
        <w:rPr>
          <w:rStyle w:val="CharStyle19"/>
        </w:rPr>
        <w:t>№ИЗК1;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внесения изменений в извещение о проведении запроса котировок в электронной форме в соответствии с требованиями 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«О контрактной системе в сфере закупок товаров, работ, услуг для обеспечения государственных и муниципальных нужд» и с учетом решения Комиссии Смоленского УФАС России по контролю в сфере закупок по делу </w:t>
      </w:r>
      <w:r>
        <w:rPr>
          <w:rStyle w:val="CharStyle19"/>
          <w:lang w:val="en-US" w:eastAsia="en-US"/>
        </w:rPr>
        <w:t xml:space="preserve">№ 067/06/105-320/2026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>14.05.2026;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продления срока окончания подачи заявок в соответствии с требованиями 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>№44-ФЗ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>назначения новой даты и времени окончания срока подачи заявок; даты подведения итогов определения поставщика (подрядчика, исполнителя).</w:t>
      </w:r>
    </w:p>
    <w:p>
      <w:pPr>
        <w:pStyle w:val="Style18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2166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  <w:lang w:val="en-US" w:eastAsia="en-US"/>
        </w:rPr>
        <w:t xml:space="preserve">. </w:t>
      </w:r>
      <w:r>
        <w:rPr>
          <w:rStyle w:val="CharStyle19"/>
        </w:rPr>
        <w:t>Оператору электронной площадки: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>обеспечить возможность исполнения данного предписания;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уведомить участников закупки, подавших заявки, об отмене протокола, составленного в ходе проведения запроса котировок в электронной форме и внесении изменений в извещение о проведении запроса котировок в электронной форме </w:t>
      </w:r>
      <w:r>
        <w:rPr>
          <w:rStyle w:val="CharStyle19"/>
          <w:lang w:val="en-US" w:eastAsia="en-US"/>
        </w:rPr>
        <w:t>№ 0163200000326002325;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>аннулировать раннее поданные заявки участников закупки с уведомлением о прекращении действия заявок и о возможности участникам подать новые заявки на участие в закупке.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Закупочной комиссии, Заказчику, уполномоченному органу,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Комиссии Смоленского УФАС России по контролю в сфере закупок по делу </w:t>
      </w:r>
      <w:r>
        <w:rPr>
          <w:rStyle w:val="CharStyle19"/>
          <w:lang w:val="en-US" w:eastAsia="en-US"/>
        </w:rPr>
        <w:t xml:space="preserve">№ 067/06/105-320/2026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>14.05.2026.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Заказчику, уполномоченному органу, оператору электронной площадки в срок </w:t>
      </w:r>
      <w:r>
        <w:rPr>
          <w:rStyle w:val="CharStyle19"/>
          <w:b/>
          <w:bCs/>
        </w:rPr>
        <w:t xml:space="preserve">до </w:t>
      </w:r>
      <w:r>
        <w:rPr>
          <w:rStyle w:val="CharStyle19"/>
          <w:b/>
          <w:bCs/>
          <w:u w:val="single"/>
          <w:lang w:val="en-US" w:eastAsia="en-US"/>
        </w:rPr>
        <w:t>02</w:t>
      </w:r>
      <w:r>
        <w:rPr>
          <w:rStyle w:val="CharStyle19"/>
          <w:rFonts w:ascii="Lucida Sans Unicode" w:eastAsia="Lucida Sans Unicode" w:hAnsi="Lucida Sans Unicode" w:cs="Lucida Sans Unicode"/>
          <w:sz w:val="26"/>
          <w:szCs w:val="26"/>
          <w:u w:val="single"/>
          <w:lang w:val="en-US" w:eastAsia="en-US"/>
        </w:rPr>
        <w:t>.</w:t>
      </w:r>
      <w:r>
        <w:rPr>
          <w:rStyle w:val="CharStyle19"/>
          <w:b/>
          <w:bCs/>
          <w:u w:val="single"/>
          <w:lang w:val="en-US" w:eastAsia="en-US"/>
        </w:rPr>
        <w:t>06.2026</w:t>
      </w:r>
      <w:r>
        <w:rPr>
          <w:rStyle w:val="CharStyle19"/>
          <w:b/>
          <w:bCs/>
          <w:lang w:val="en-US" w:eastAsia="en-US"/>
        </w:rPr>
        <w:t xml:space="preserve"> </w:t>
      </w:r>
      <w:r>
        <w:rPr>
          <w:rStyle w:val="CharStyle19"/>
        </w:rPr>
        <w:t xml:space="preserve">представить в Смоленское УФАС России подтверждение исполнения данного предписания по электронной почте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rStyle w:val="CharStyle19"/>
          <w:lang w:val="en-US" w:eastAsia="en-US"/>
        </w:rPr>
        <w:t>to67@fas.gov.ru</w:t>
      </w:r>
      <w:r>
        <w:fldChar w:fldCharType="end"/>
      </w:r>
      <w:r>
        <w:rPr>
          <w:rStyle w:val="CharStyle19"/>
          <w:lang w:val="en-US" w:eastAsia="en-US"/>
        </w:rPr>
        <w:t xml:space="preserve"> </w:t>
      </w:r>
      <w:r>
        <w:rPr>
          <w:rStyle w:val="CharStyle19"/>
        </w:rPr>
        <w:t xml:space="preserve">или письмом по адресу: </w:t>
      </w:r>
      <w:r>
        <w:rPr>
          <w:rStyle w:val="CharStyle19"/>
          <w:lang w:val="en-US" w:eastAsia="en-US"/>
        </w:rPr>
        <w:t xml:space="preserve">214000, </w:t>
      </w:r>
      <w:r>
        <w:rPr>
          <w:rStyle w:val="CharStyle19"/>
        </w:rPr>
        <w:t>Смоленск, ул. Октябрьской революции, 14а.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40"/>
        <w:jc w:val="both"/>
      </w:pPr>
      <w:r>
        <w:rPr>
          <w:rStyle w:val="CharStyle19"/>
          <w:i/>
          <w:iCs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both"/>
      </w:pPr>
      <w:r>
        <w:rPr>
          <w:rStyle w:val="CharStyle19"/>
        </w:rPr>
        <w:t>Заместитель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leader="underscore" w:pos="6370" w:val="left"/>
        </w:tabs>
        <w:bidi w:val="0"/>
        <w:spacing w:before="0" w:after="240"/>
        <w:ind w:left="0" w:right="0" w:firstLine="140"/>
        <w:jc w:val="both"/>
      </w:pPr>
      <w:r>
        <w:rPr>
          <w:rStyle w:val="CharStyle19"/>
        </w:rPr>
        <w:t xml:space="preserve">председателя Комиссии </w:t>
      </w:r>
      <w:r>
        <w:rPr>
          <w:rStyle w:val="CharStyle19"/>
          <w:lang w:val="en-US" w:eastAsia="en-US"/>
        </w:rPr>
        <w:tab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140"/>
        <w:jc w:val="both"/>
      </w:pPr>
      <w:r>
        <w:rPr>
          <w:rStyle w:val="CharStyle19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0" w:right="529" w:bottom="1162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10018395</wp:posOffset>
              </wp:positionV>
              <wp:extent cx="62801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</w:rPr>
                            <w:t>2026-2395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350000000000001pt;margin-top:788.85000000000002pt;width:49.450000000000003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</w:rPr>
                      <w:t>2026-2395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9860915</wp:posOffset>
              </wp:positionV>
              <wp:extent cx="62801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</w:rPr>
                            <w:t>2026-2395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76.45000000000005pt;width:49.450000000000003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</w:rPr>
                      <w:t>2026-2395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4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  <w:lang w:val="en-US" w:eastAsia="en-US"/>
    </w:rPr>
  </w:style>
  <w:style w:type="character" w:customStyle="1" w:styleId="CharStyle17">
    <w:name w:val="Heading #3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32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spacing w:after="18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24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  <w:lang w:val="en-US" w:eastAsia="en-US"/>
    </w:rPr>
  </w:style>
  <w:style w:type="paragraph" w:customStyle="1" w:styleId="Style16">
    <w:name w:val="Heading #3"/>
    <w:basedOn w:val="Normal"/>
    <w:link w:val="CharStyle17"/>
    <w:pPr>
      <w:widowControl w:val="0"/>
      <w:shd w:val="clear" w:color="auto" w:fill="auto"/>
      <w:spacing w:line="264" w:lineRule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spacing w:line="26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 Narrow" w:eastAsia="Arial Narrow" w:hAnsi="Arial Narrow" w:cs="Arial Narrow"/>
      <w:b/>
      <w:bCs/>
      <w:i w:val="0"/>
      <w:iCs w:val="0"/>
      <w:smallCaps w:val="0"/>
      <w:strike w:val="0"/>
      <w:sz w:val="44"/>
      <w:szCs w:val="4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