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77595" distR="1056005" simplePos="0" relativeHeight="125829378" behindDoc="0" locked="0" layoutInCell="1" allowOverlap="1">
            <wp:simplePos x="0" y="0"/>
            <wp:positionH relativeFrom="page">
              <wp:posOffset>1783715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820420</wp:posOffset>
                </wp:positionH>
                <wp:positionV relativeFrom="paragraph">
                  <wp:posOffset>622300</wp:posOffset>
                </wp:positionV>
                <wp:extent cx="2416810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8.05.2026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ab/>
                              <w:t>№ 20921/26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599999999999994pt;margin-top:49.pt;width:190.30000000000001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7"/>
                          <w:sz w:val="30"/>
                          <w:szCs w:val="30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8.05.2026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ab/>
                        <w:t>№ 20921/26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88900" distB="0" distL="114300" distR="114300" simplePos="0" relativeHeight="125829381" behindDoc="0" locked="0" layoutInCell="1" allowOverlap="1">
            <wp:simplePos x="0" y="0"/>
            <wp:positionH relativeFrom="page">
              <wp:posOffset>716915</wp:posOffset>
            </wp:positionH>
            <wp:positionV relativeFrom="paragraph">
              <wp:posOffset>9640570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60" w:line="480" w:lineRule="auto"/>
        <w:ind w:left="1140" w:right="0" w:firstLine="0"/>
        <w:jc w:val="both"/>
      </w:pPr>
      <w:r>
        <w:rPr>
          <w:rStyle w:val="CharStyle7"/>
        </w:rPr>
        <w:t xml:space="preserve">ГБУЗ ГП </w:t>
      </w:r>
      <w:r>
        <w:rPr>
          <w:rStyle w:val="CharStyle7"/>
          <w:lang w:val="en-US" w:eastAsia="en-US"/>
        </w:rPr>
        <w:t xml:space="preserve">№134 </w:t>
      </w:r>
      <w:r>
        <w:rPr>
          <w:rStyle w:val="CharStyle7"/>
        </w:rPr>
        <w:t xml:space="preserve">ДЗМ </w:t>
      </w:r>
      <w:r>
        <w:fldChar w:fldCharType="begin"/>
      </w:r>
      <w:r>
        <w:rPr/>
        <w:instrText> HYPERLINK "mailto:gp134@zdrav.mos.ru" </w:instrText>
      </w:r>
      <w:r>
        <w:fldChar w:fldCharType="separate"/>
      </w:r>
      <w:r>
        <w:rPr>
          <w:rStyle w:val="CharStyle7"/>
          <w:lang w:val="en-US" w:eastAsia="en-US"/>
        </w:rPr>
        <w:t>gp134@zdrav.mos.ru</w:t>
      </w:r>
      <w:r>
        <w:fldChar w:fldCharType="end"/>
      </w:r>
      <w:r>
        <w:rPr>
          <w:rStyle w:val="CharStyle7"/>
          <w:lang w:val="en-US" w:eastAsia="en-US"/>
        </w:rPr>
        <w:t xml:space="preserve"> </w:t>
      </w:r>
      <w:r>
        <w:rPr>
          <w:rStyle w:val="CharStyle7"/>
        </w:rPr>
        <w:t xml:space="preserve">ООО «УМК» </w:t>
      </w:r>
      <w:r>
        <w:fldChar w:fldCharType="begin"/>
      </w:r>
      <w:r>
        <w:rPr/>
        <w:instrText> HYPERLINK "mailto:ymkayral@list.ru" </w:instrText>
      </w:r>
      <w:r>
        <w:fldChar w:fldCharType="separate"/>
      </w:r>
      <w:r>
        <w:rPr>
          <w:rStyle w:val="CharStyle7"/>
          <w:lang w:val="en-US" w:eastAsia="en-US"/>
        </w:rPr>
        <w:t>ymkayral@list.ru</w:t>
      </w:r>
      <w:r>
        <w:fldChar w:fldCharType="end"/>
      </w:r>
      <w:r>
        <w:rPr>
          <w:rStyle w:val="CharStyle7"/>
          <w:lang w:val="en-US" w:eastAsia="en-US"/>
        </w:rPr>
        <w:t xml:space="preserve"> </w:t>
      </w:r>
      <w:r>
        <w:rPr>
          <w:rStyle w:val="CharStyle7"/>
        </w:rPr>
        <w:t xml:space="preserve">АО«ЕЭТП»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7"/>
          <w:lang w:val="en-US" w:eastAsia="en-US"/>
        </w:rPr>
        <w:t>ko@roseltorg.ru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077/06/105-6019/2026 </w:t>
      </w:r>
      <w:r>
        <w:rPr>
          <w:rStyle w:val="CharStyle7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7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  <w:b/>
          <w:bCs/>
          <w:lang w:val="en-US" w:eastAsia="en-US"/>
        </w:rPr>
        <w:t>13.05.2026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Председательствующего: главного государственного инспектора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695" w:val="left"/>
          <w:tab w:pos="4881" w:val="left"/>
          <w:tab w:pos="6782" w:val="left"/>
          <w:tab w:pos="920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</w:t>
        <w:tab/>
        <w:t>отдела</w:t>
        <w:tab/>
        <w:t>обжалования</w:t>
        <w:tab/>
        <w:t>государственных</w:t>
        <w:tab/>
        <w:t>закупок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А.С. Гелмутдиновой,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695" w:val="left"/>
          <w:tab w:pos="4881" w:val="left"/>
          <w:tab w:pos="920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</w:t>
        <w:tab/>
        <w:t>отдела</w:t>
        <w:tab/>
        <w:t>обжалования государственных</w:t>
        <w:tab/>
        <w:t>закупок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Е.С. Переверзевой,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rStyle w:val="CharStyle7"/>
        </w:rPr>
        <w:t xml:space="preserve">на основании решения Комиссии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13.05.2026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 077/06/105</w:t>
        <w:softHyphen/>
        <w:t>6019/2026</w:t>
      </w:r>
      <w:r>
        <w:rPr>
          <w:rStyle w:val="CharStyle7"/>
          <w:lang w:val="en-US" w:eastAsia="en-US"/>
        </w:rPr>
        <w:t xml:space="preserve">, </w:t>
      </w:r>
      <w:r>
        <w:rPr>
          <w:rStyle w:val="CharStyle7"/>
        </w:rPr>
        <w:t xml:space="preserve">по итогам рассмотрения жалобы ООО «УМК»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ГБУЗ ГП </w:t>
      </w:r>
      <w:r>
        <w:rPr>
          <w:rStyle w:val="CharStyle7"/>
          <w:lang w:val="en-US" w:eastAsia="en-US"/>
        </w:rPr>
        <w:t xml:space="preserve">№134 </w:t>
      </w:r>
      <w:r>
        <w:rPr>
          <w:rStyle w:val="CharStyle7"/>
        </w:rPr>
        <w:t xml:space="preserve">ДЗМ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Заказчик) при проведении электронного аукциона на право заключения государственного контракта на поставку шовного материала для нужд ГБУЗ ГП </w:t>
      </w:r>
      <w:r>
        <w:rPr>
          <w:rStyle w:val="CharStyle7"/>
          <w:lang w:val="en-US" w:eastAsia="en-US"/>
        </w:rPr>
        <w:t xml:space="preserve">№134 </w:t>
      </w:r>
      <w:r>
        <w:rPr>
          <w:rStyle w:val="CharStyle7"/>
        </w:rPr>
        <w:t xml:space="preserve">ДЗМ (Закупка </w:t>
      </w:r>
      <w:r>
        <w:rPr>
          <w:rStyle w:val="CharStyle7"/>
          <w:lang w:val="en-US" w:eastAsia="en-US"/>
        </w:rPr>
        <w:t xml:space="preserve">№ 0373200578926000028)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электронный аукцион, аукцион),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660" w:line="240" w:lineRule="auto"/>
        <w:ind w:left="0" w:right="0" w:firstLine="700"/>
        <w:jc w:val="both"/>
      </w:pPr>
      <w:r>
        <w:rPr>
          <w:rStyle w:val="CharStyle7"/>
        </w:rPr>
        <w:t>Заказчику, комиссии по осуществлению закупок отменить протокол подведения итогов определения поставщика (подрядчика, исполнителя) по закупке.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настоящего предписания по закупке: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вернуть участникам закупки ранее поданные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Заказчику: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13.05.2026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077/06/105-6019/2026 </w:t>
      </w:r>
      <w:r>
        <w:rPr>
          <w:rStyle w:val="CharStyle7"/>
        </w:rPr>
        <w:t>и разместить соответствующее извещение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7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13.05.2026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 077/06/105-6019/2026.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Заказчику, комиссии по осуществлению закупок в срок </w:t>
      </w:r>
      <w:r>
        <w:rPr>
          <w:rStyle w:val="CharStyle7"/>
          <w:b/>
          <w:bCs/>
        </w:rPr>
        <w:t xml:space="preserve">до </w:t>
      </w:r>
      <w:r>
        <w:rPr>
          <w:rStyle w:val="CharStyle7"/>
          <w:b/>
          <w:bCs/>
          <w:lang w:val="en-US" w:eastAsia="en-US"/>
        </w:rPr>
        <w:t xml:space="preserve">15.06.2026 </w:t>
      </w:r>
      <w:r>
        <w:rPr>
          <w:rStyle w:val="CharStyle7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</w:rPr>
        <w:t xml:space="preserve">по факсимильной связи </w:t>
      </w:r>
      <w:r>
        <w:rPr>
          <w:rStyle w:val="CharStyle7"/>
          <w:lang w:val="en-US" w:eastAsia="en-US"/>
        </w:rPr>
        <w:t xml:space="preserve">(8(495) 607-42-92)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7"/>
          <w:lang w:val="en-US" w:eastAsia="en-US"/>
        </w:rPr>
        <w:t>to77@fas.gov.ru</w:t>
      </w:r>
      <w:r>
        <w:fldChar w:fldCharType="end"/>
      </w:r>
      <w:r>
        <w:rPr>
          <w:rStyle w:val="CharStyle7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20"/>
        <w:jc w:val="both"/>
        <w:rPr>
          <w:sz w:val="24"/>
          <w:szCs w:val="24"/>
        </w:rPr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03" w:right="537" w:bottom="742" w:left="110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7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</w:t>
      </w:r>
      <w:r>
        <w:rPr>
          <w:rStyle w:val="CharStyle7"/>
          <w:sz w:val="24"/>
          <w:szCs w:val="24"/>
          <w:lang w:val="en-US" w:eastAsia="en-US"/>
        </w:rPr>
        <w:t>2026-24248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7"/>
        </w:rPr>
        <w:t xml:space="preserve">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7"/>
          <w:lang w:val="en-US" w:eastAsia="en-US"/>
        </w:rPr>
        <w:t xml:space="preserve">7.1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19.5 </w:t>
      </w:r>
      <w:r>
        <w:rPr>
          <w:rStyle w:val="CharStyle7"/>
        </w:rPr>
        <w:t xml:space="preserve"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Настоящее предписание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13.05.2026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077/06/105-6019/2026 </w:t>
      </w:r>
      <w:r>
        <w:rPr>
          <w:rStyle w:val="CharStyle7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установленным главой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32" w:bottom="1253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0" distB="204470" distL="0" distR="0" simplePos="0" relativeHeight="125829382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1143000</wp:posOffset>
                </wp:positionV>
                <wp:extent cx="1844040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200000000000003pt;margin-top:90.pt;width:145.20000000000002pt;height:19.900000000000002pt;z-index:-125829371;mso-wrap-distance-left:0;mso-wrap-distance-top:90.pt;mso-wrap-distance-right:0;mso-wrap-distance-bottom:16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234440" distB="0" distL="0" distR="1804670" simplePos="0" relativeHeight="125829384" behindDoc="0" locked="0" layoutInCell="1" allowOverlap="1">
            <wp:simplePos x="0" y="0"/>
            <wp:positionH relativeFrom="page">
              <wp:posOffset>3308350</wp:posOffset>
            </wp:positionH>
            <wp:positionV relativeFrom="paragraph">
              <wp:posOffset>1234440</wp:posOffset>
            </wp:positionV>
            <wp:extent cx="316865" cy="36576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3704590</wp:posOffset>
                </wp:positionH>
                <wp:positionV relativeFrom="paragraph">
                  <wp:posOffset>1304290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91.69999999999999pt;margin-top:102.7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0" distB="204470" distL="0" distR="0" simplePos="0" relativeHeight="125829385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1143000</wp:posOffset>
                </wp:positionV>
                <wp:extent cx="1307465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65.25pt;margin-top:90.pt;width:102.95pt;height:19.900000000000002pt;z-index:-125829368;mso-wrap-distance-left:0;mso-wrap-distance-top:90.pt;mso-wrap-distance-right:0;mso-wrap-distance-bottom:16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800" w:right="0" w:firstLine="0"/>
        <w:jc w:val="left"/>
        <w:rPr>
          <w:sz w:val="12"/>
          <w:szCs w:val="12"/>
        </w:rPr>
      </w:pPr>
      <w:r>
        <w:rPr>
          <w:rStyle w:val="CharStyle17"/>
          <w:color w:val="FFFFFF"/>
          <w:sz w:val="12"/>
          <w:szCs w:val="12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Кутейников Антон Андреевич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67950889C45403E5BD9EBC88A8D80C0D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0"/>
        </w:rPr>
        <w:t xml:space="preserve">Действителен с 19.05.2025 </w:t>
      </w:r>
      <w:r>
        <w:rPr>
          <w:rStyle w:val="CharStyle20"/>
          <w:color w:val="5E5E5E"/>
        </w:rPr>
        <w:t xml:space="preserve">по </w:t>
      </w:r>
      <w:r>
        <w:rPr>
          <w:rStyle w:val="CharStyle20"/>
        </w:rPr>
        <w:t>12.08.2026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2" w:bottom="1253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58750" distB="0" distL="0" distR="0" simplePos="0" relativeHeight="125829387" behindDoc="0" locked="0" layoutInCell="1" allowOverlap="1">
                <wp:simplePos x="0" y="0"/>
                <wp:positionH relativeFrom="page">
                  <wp:posOffset>3704590</wp:posOffset>
                </wp:positionH>
                <wp:positionV relativeFrom="paragraph">
                  <wp:posOffset>158750</wp:posOffset>
                </wp:positionV>
                <wp:extent cx="1722120" cy="25908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91.69999999999999pt;margin-top:12.5pt;width:135.59999999999999pt;height:20.400000000000002pt;z-index:-125829366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67640" distL="0" distR="0" simplePos="0" relativeHeight="125829389" behindDoc="0" locked="0" layoutInCell="1" allowOverlap="1">
                <wp:simplePos x="0" y="0"/>
                <wp:positionH relativeFrom="page">
                  <wp:posOffset>5740400</wp:posOffset>
                </wp:positionH>
                <wp:positionV relativeFrom="paragraph">
                  <wp:posOffset>0</wp:posOffset>
                </wp:positionV>
                <wp:extent cx="1478280" cy="2501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7828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А.С. Гелмутдинова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52.pt;margin-top:0;width:116.40000000000001pt;height:19.699999999999999pt;z-index:-125829364;mso-wrap-distance-left:0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А.С. Гелмутдинова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800" w:right="0" w:firstLine="0"/>
        <w:jc w:val="left"/>
        <w:rPr>
          <w:sz w:val="12"/>
          <w:szCs w:val="12"/>
        </w:rPr>
      </w:pPr>
      <w:r>
        <w:rPr>
          <w:rStyle w:val="CharStyle17"/>
          <w:color w:val="FFFFFF"/>
          <w:sz w:val="12"/>
          <w:szCs w:val="12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right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ГЕЛМУТДИНОВА АНАСТАСИЯ СЕРГЕЕВНА</w:t>
      </w:r>
      <w:r>
        <w:rPr>
          <w:rStyle w:val="CharStyle20"/>
          <w:color w:val="000000"/>
        </w:rPr>
        <w:t xml:space="preserve"> </w:t>
      </w: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</w:rPr>
        <w:t>723501СС21703599976371</w:t>
      </w:r>
      <w:r>
        <w:rPr>
          <w:rStyle w:val="CharStyle20"/>
          <w:lang w:val="en-US" w:eastAsia="en-US"/>
        </w:rPr>
        <w:t>4F5C652689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60"/>
        <w:ind w:right="0"/>
        <w:jc w:val="left"/>
      </w:pPr>
      <w:r>
        <w:rPr>
          <w:rStyle w:val="CharStyle20"/>
        </w:rPr>
        <w:t>Действителен с 09.02.2026 по 05.05.2027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91" behindDoc="0" locked="0" layoutInCell="1" allowOverlap="1">
            <wp:simplePos x="0" y="0"/>
            <wp:positionH relativeFrom="page">
              <wp:posOffset>3253740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3744595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94.85000000000002pt;margin-top:36.550000000000004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3704590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91.69999999999999pt;margin-top:11.6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Е.С. Переверзева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right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ПЕРЕВЕРЗЕВА ЕЛИЗАВЕТА СЕРГЕЕВНА</w:t>
      </w:r>
      <w:r>
        <w:rPr>
          <w:rStyle w:val="CharStyle20"/>
          <w:color w:val="000000"/>
        </w:rPr>
        <w:t xml:space="preserve"> </w:t>
      </w: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00FFF3ACD3A01A73F4C680C3941</w:t>
      </w:r>
      <w:r>
        <w:rPr>
          <w:rStyle w:val="CharStyle20"/>
        </w:rPr>
        <w:t>ЕЗСА026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440"/>
        <w:ind w:right="0"/>
        <w:jc w:val="left"/>
      </w:pPr>
      <w:r>
        <w:rPr>
          <w:rStyle w:val="CharStyle20"/>
        </w:rPr>
        <w:t xml:space="preserve">Действителен с 11.12.2025 </w:t>
      </w:r>
      <w:r>
        <w:rPr>
          <w:rStyle w:val="CharStyle20"/>
          <w:color w:val="5E5E5E"/>
        </w:rPr>
        <w:t xml:space="preserve">по </w:t>
      </w:r>
      <w:r>
        <w:rPr>
          <w:rStyle w:val="CharStyle20"/>
        </w:rPr>
        <w:t>06.03.2027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6"/>
        </w:rPr>
        <w:t>Исп.Гелмутдинова А.С.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10285730</wp:posOffset>
              </wp:positionV>
              <wp:extent cx="725170" cy="7302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2026-24248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700000000000003pt;margin-top:809.89999999999998pt;width:57.100000000000001pt;height:5.7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2026-24248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2026-24248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200000000000003pt;margin-top:794.70000000000005pt;width:56.899999999999999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2026-24248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471805</wp:posOffset>
              </wp:positionV>
              <wp:extent cx="69850" cy="698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05000000000001pt;margin-top:37.149999999999999pt;width:5.5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509270</wp:posOffset>
              </wp:positionV>
              <wp:extent cx="76200" cy="6985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pt;margin-top:40.100000000000001pt;width:6.pt;height:5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Header or footer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5">
    <w:name w:val="Picture caption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7">
    <w:name w:val="Body text (4)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0">
    <w:name w:val="Body text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6">
    <w:name w:val="Body text (5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Header or footer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4">
    <w:name w:val="Picture caption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6">
    <w:name w:val="Body text (4)"/>
    <w:basedOn w:val="Normal"/>
    <w:link w:val="CharStyle17"/>
    <w:pPr>
      <w:widowControl w:val="0"/>
      <w:shd w:val="clear" w:color="auto" w:fill="auto"/>
      <w:spacing w:after="50"/>
      <w:ind w:left="240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  <w:spacing w:line="266" w:lineRule="auto"/>
      <w:ind w:left="4080" w:firstLine="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5">
    <w:name w:val="Body text (5)"/>
    <w:basedOn w:val="Normal"/>
    <w:link w:val="CharStyle26"/>
    <w:pPr>
      <w:widowControl w:val="0"/>
      <w:shd w:val="clear" w:color="auto" w:fill="auto"/>
      <w:spacing w:after="3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