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547" w:h="2136" w:wrap="none" w:hAnchor="page" w:x="1453" w:y="1129"/>
        <w:widowControl w:val="0"/>
        <w:shd w:val="clear" w:color="auto" w:fill="auto"/>
        <w:bidi w:val="0"/>
        <w:spacing w:before="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2"/>
        <w:keepNext w:val="0"/>
        <w:keepLines w:val="0"/>
        <w:framePr w:w="3547" w:h="2136" w:wrap="none" w:hAnchor="page" w:x="1453" w:y="1129"/>
        <w:widowControl w:val="0"/>
        <w:shd w:val="clear" w:color="auto" w:fill="auto"/>
        <w:bidi w:val="0"/>
        <w:spacing w:before="0"/>
        <w:ind w:left="0" w:right="0" w:firstLine="0"/>
        <w:jc w:val="center"/>
        <w:rPr>
          <w:sz w:val="17"/>
          <w:szCs w:val="17"/>
        </w:rPr>
      </w:pPr>
      <w:r>
        <w:rPr>
          <w:rStyle w:val="CharStyle3"/>
          <w:b/>
          <w:bCs/>
          <w:sz w:val="17"/>
          <w:szCs w:val="17"/>
        </w:rPr>
        <w:t>УПРАВЛЕНИЕ</w:t>
        <w:br/>
        <w:t>Федеральной антимонопольной службы</w:t>
        <w:br/>
        <w:t>по Красноярскому краю</w:t>
      </w:r>
    </w:p>
    <w:p>
      <w:pPr>
        <w:pStyle w:val="Style2"/>
        <w:keepNext w:val="0"/>
        <w:keepLines w:val="0"/>
        <w:framePr w:w="3547" w:h="2136" w:wrap="none" w:hAnchor="page" w:x="1453" w:y="1129"/>
        <w:widowControl w:val="0"/>
        <w:shd w:val="clear" w:color="auto" w:fill="auto"/>
        <w:bidi w:val="0"/>
        <w:spacing w:before="0"/>
        <w:ind w:left="0" w:right="0" w:firstLine="0"/>
        <w:jc w:val="center"/>
      </w:pPr>
      <w:r>
        <w:rPr>
          <w:rStyle w:val="CharStyle3"/>
        </w:rPr>
        <w:t>пр. Мира, 81 д, г. Красноярск, 660017</w:t>
        <w:br/>
        <w:t>тел. (391) 211-00-00, факс (391) 211-01-14</w:t>
        <w:br/>
      </w:r>
      <w:r>
        <w:rPr>
          <w:rStyle w:val="CharStyle3"/>
          <w:lang w:val="en-US" w:eastAsia="en-US"/>
        </w:rPr>
        <w:t xml:space="preserve">e-mail: </w:t>
      </w:r>
      <w:r>
        <w:fldChar w:fldCharType="begin"/>
      </w:r>
      <w:r>
        <w:rPr/>
        <w:instrText> HYPERLINK "mailto:to24@fas.gov.ru" </w:instrText>
      </w:r>
      <w:r>
        <w:fldChar w:fldCharType="separate"/>
      </w:r>
      <w:r>
        <w:rPr>
          <w:rStyle w:val="CharStyle3"/>
          <w:lang w:val="en-US" w:eastAsia="en-US"/>
        </w:rPr>
        <w:t>to24@fas.gov.ru</w:t>
      </w:r>
      <w:r>
        <w:fldChar w:fldCharType="end"/>
      </w:r>
    </w:p>
    <w:p>
      <w:pPr>
        <w:pStyle w:val="Style5"/>
        <w:keepNext w:val="0"/>
        <w:keepLines w:val="0"/>
        <w:framePr w:w="1915" w:h="245" w:wrap="none" w:hAnchor="page" w:x="1136" w:y="4134"/>
        <w:widowControl w:val="0"/>
        <w:shd w:val="clear" w:color="auto" w:fill="auto"/>
        <w:tabs>
          <w:tab w:leader="underscore" w:pos="1858" w:val="left"/>
        </w:tabs>
        <w:bidi w:val="0"/>
        <w:spacing w:before="0" w:after="0" w:line="240" w:lineRule="auto"/>
        <w:ind w:left="0" w:right="0" w:firstLine="0"/>
        <w:jc w:val="left"/>
      </w:pPr>
      <w:r>
        <w:rPr>
          <w:rStyle w:val="CharStyle6"/>
        </w:rPr>
        <w:t xml:space="preserve">На№ </w:t>
        <w:tab/>
      </w:r>
    </w:p>
    <w:p>
      <w:pPr>
        <w:pStyle w:val="Style5"/>
        <w:keepNext w:val="0"/>
        <w:keepLines w:val="0"/>
        <w:framePr w:w="240" w:h="677" w:wrap="none" w:hAnchor="page" w:x="3118" w:y="3687"/>
        <w:widowControl w:val="0"/>
        <w:shd w:val="clear" w:color="auto" w:fill="auto"/>
        <w:bidi w:val="0"/>
        <w:spacing w:before="0" w:after="240" w:line="240" w:lineRule="auto"/>
        <w:ind w:left="0" w:right="0" w:firstLine="0"/>
        <w:jc w:val="left"/>
      </w:pPr>
      <w:r>
        <w:rPr>
          <w:rStyle w:val="CharStyle6"/>
        </w:rPr>
        <w:t>№</w:t>
      </w:r>
    </w:p>
    <w:p>
      <w:pPr>
        <w:pStyle w:val="Style5"/>
        <w:keepNext w:val="0"/>
        <w:keepLines w:val="0"/>
        <w:framePr w:w="240" w:h="677" w:wrap="none" w:hAnchor="page" w:x="3118" w:y="3687"/>
        <w:widowControl w:val="0"/>
        <w:shd w:val="clear" w:color="auto" w:fill="auto"/>
        <w:bidi w:val="0"/>
        <w:spacing w:before="0" w:after="0" w:line="240" w:lineRule="auto"/>
        <w:ind w:left="0" w:right="0" w:firstLine="0"/>
        <w:jc w:val="left"/>
      </w:pPr>
      <w:r>
        <w:rPr>
          <w:rStyle w:val="CharStyle6"/>
        </w:rPr>
        <w:t>от</w:t>
      </w:r>
    </w:p>
    <w:p>
      <w:pPr>
        <w:pStyle w:val="Style7"/>
        <w:keepNext w:val="0"/>
        <w:keepLines w:val="0"/>
        <w:framePr w:w="4661" w:h="6139" w:wrap="none" w:hAnchor="page" w:x="6402" w:y="884"/>
        <w:widowControl w:val="0"/>
        <w:shd w:val="clear" w:color="auto" w:fill="auto"/>
        <w:bidi w:val="0"/>
        <w:spacing w:before="0" w:after="240" w:line="240" w:lineRule="auto"/>
        <w:ind w:left="0" w:right="0" w:firstLine="0"/>
        <w:jc w:val="left"/>
      </w:pPr>
      <w:r>
        <w:rPr>
          <w:rStyle w:val="CharStyle8"/>
        </w:rPr>
        <w:t xml:space="preserve">ИП Кравченко А.В. ул. Деревенская, д. 17, д. Ляды, 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8"/>
          <w:lang w:val="en-US" w:eastAsia="en-US"/>
        </w:rPr>
        <w:t>info@gosfarm.ru</w:t>
      </w:r>
      <w:r>
        <w:fldChar w:fldCharType="end"/>
      </w:r>
    </w:p>
    <w:p>
      <w:pPr>
        <w:pStyle w:val="Style7"/>
        <w:keepNext w:val="0"/>
        <w:keepLines w:val="0"/>
        <w:framePr w:w="4661" w:h="6139" w:wrap="none" w:hAnchor="page" w:x="6402" w:y="884"/>
        <w:widowControl w:val="0"/>
        <w:shd w:val="clear" w:color="auto" w:fill="auto"/>
        <w:bidi w:val="0"/>
        <w:spacing w:before="0" w:after="0" w:line="240" w:lineRule="auto"/>
        <w:ind w:left="0" w:right="0" w:firstLine="0"/>
        <w:jc w:val="left"/>
      </w:pPr>
      <w:r>
        <w:rPr>
          <w:rStyle w:val="CharStyle8"/>
        </w:rPr>
        <w:t>КГБУЗ «Красноярский краевой клинический онкологический диспансер имени А.И.</w:t>
      </w:r>
    </w:p>
    <w:p>
      <w:pPr>
        <w:pStyle w:val="Style7"/>
        <w:keepNext w:val="0"/>
        <w:keepLines w:val="0"/>
        <w:framePr w:w="4661" w:h="6139" w:wrap="none" w:hAnchor="page" w:x="6402" w:y="884"/>
        <w:widowControl w:val="0"/>
        <w:shd w:val="clear" w:color="auto" w:fill="auto"/>
        <w:bidi w:val="0"/>
        <w:spacing w:before="0" w:after="0" w:line="240" w:lineRule="auto"/>
        <w:ind w:left="0" w:right="0" w:firstLine="0"/>
        <w:jc w:val="left"/>
      </w:pPr>
      <w:r>
        <w:rPr>
          <w:rStyle w:val="CharStyle8"/>
        </w:rPr>
        <w:t>Крыжановского»</w:t>
      </w:r>
    </w:p>
    <w:p>
      <w:pPr>
        <w:pStyle w:val="Style7"/>
        <w:keepNext w:val="0"/>
        <w:keepLines w:val="0"/>
        <w:framePr w:w="4661" w:h="6139" w:wrap="none" w:hAnchor="page" w:x="6402" w:y="884"/>
        <w:widowControl w:val="0"/>
        <w:shd w:val="clear" w:color="auto" w:fill="auto"/>
        <w:bidi w:val="0"/>
        <w:spacing w:before="0" w:after="240" w:line="240" w:lineRule="auto"/>
        <w:ind w:left="0" w:right="0" w:firstLine="0"/>
        <w:jc w:val="left"/>
      </w:pPr>
      <w:r>
        <w:rPr>
          <w:rStyle w:val="CharStyle8"/>
        </w:rPr>
        <w:t xml:space="preserve">ул. 1-я Смоленская, д. 16, г. Красноярск, 660133 </w:t>
      </w:r>
      <w:r>
        <w:fldChar w:fldCharType="begin"/>
      </w:r>
      <w:r>
        <w:rPr/>
        <w:instrText> HYPERLINK "mailto:priem@onkolog24.ru" </w:instrText>
      </w:r>
      <w:r>
        <w:fldChar w:fldCharType="separate"/>
      </w:r>
      <w:r>
        <w:rPr>
          <w:rStyle w:val="CharStyle8"/>
          <w:lang w:val="en-US" w:eastAsia="en-US"/>
        </w:rPr>
        <w:t>priem@onkolog24.ru</w:t>
      </w:r>
      <w:r>
        <w:fldChar w:fldCharType="end"/>
      </w:r>
    </w:p>
    <w:p>
      <w:pPr>
        <w:pStyle w:val="Style7"/>
        <w:keepNext w:val="0"/>
        <w:keepLines w:val="0"/>
        <w:framePr w:w="4661" w:h="6139" w:wrap="none" w:hAnchor="page" w:x="6402" w:y="884"/>
        <w:widowControl w:val="0"/>
        <w:shd w:val="clear" w:color="auto" w:fill="auto"/>
        <w:bidi w:val="0"/>
        <w:spacing w:before="0" w:after="240" w:line="240" w:lineRule="auto"/>
        <w:ind w:left="0" w:right="0" w:firstLine="0"/>
        <w:jc w:val="left"/>
      </w:pPr>
      <w:r>
        <w:rPr>
          <w:rStyle w:val="CharStyle8"/>
        </w:rPr>
        <w:t xml:space="preserve">Агентство государственного заказа Красноярского края пр-кт Мира, д. 10, оф. 53, г. Красноярск, 660049 </w:t>
      </w:r>
      <w:r>
        <w:fldChar w:fldCharType="begin"/>
      </w:r>
      <w:r>
        <w:rPr/>
        <w:instrText> HYPERLINK "mailto:agz_priem@mail.ru" </w:instrText>
      </w:r>
      <w:r>
        <w:fldChar w:fldCharType="separate"/>
      </w:r>
      <w:r>
        <w:rPr>
          <w:rStyle w:val="CharStyle8"/>
          <w:lang w:val="en-US" w:eastAsia="en-US"/>
        </w:rPr>
        <w:t>agz_priem@mail.ru</w:t>
      </w:r>
      <w:r>
        <w:fldChar w:fldCharType="end"/>
      </w:r>
      <w:r>
        <w:rPr>
          <w:rStyle w:val="CharStyle8"/>
          <w:lang w:val="en-US" w:eastAsia="en-US"/>
        </w:rPr>
        <w:t xml:space="preserve">, </w:t>
      </w:r>
      <w:r>
        <w:fldChar w:fldCharType="begin"/>
      </w:r>
      <w:r>
        <w:rPr/>
        <w:instrText> HYPERLINK "mailto:agz_shcherbina@mail.ru" </w:instrText>
      </w:r>
      <w:r>
        <w:fldChar w:fldCharType="separate"/>
      </w:r>
      <w:r>
        <w:rPr>
          <w:rStyle w:val="CharStyle8"/>
          <w:lang w:val="en-US" w:eastAsia="en-US"/>
        </w:rPr>
        <w:t>agz_shcherbina@mail.ru</w:t>
      </w:r>
      <w:r>
        <w:fldChar w:fldCharType="end"/>
      </w:r>
    </w:p>
    <w:p>
      <w:pPr>
        <w:pStyle w:val="Style7"/>
        <w:keepNext w:val="0"/>
        <w:keepLines w:val="0"/>
        <w:framePr w:w="4661" w:h="6139" w:wrap="none" w:hAnchor="page" w:x="6402" w:y="884"/>
        <w:widowControl w:val="0"/>
        <w:shd w:val="clear" w:color="auto" w:fill="auto"/>
        <w:bidi w:val="0"/>
        <w:spacing w:before="0" w:after="240" w:line="240" w:lineRule="auto"/>
        <w:ind w:left="0" w:right="0" w:firstLine="0"/>
        <w:jc w:val="left"/>
      </w:pPr>
      <w:r>
        <w:rPr>
          <w:rStyle w:val="CharStyle8"/>
        </w:rPr>
        <w:t xml:space="preserve">АО «Сбербанк-АСТ» </w:t>
      </w:r>
      <w:r>
        <w:fldChar w:fldCharType="begin"/>
      </w:r>
      <w:r>
        <w:rPr/>
        <w:instrText> HYPERLINK "mailto:ko@sberbank-ast.ru" </w:instrText>
      </w:r>
      <w:r>
        <w:fldChar w:fldCharType="separate"/>
      </w:r>
      <w:r>
        <w:rPr>
          <w:rStyle w:val="CharStyle8"/>
          <w:lang w:val="en-US" w:eastAsia="en-US"/>
        </w:rPr>
        <w:t>ko@sberbank-ast.ru</w:t>
      </w:r>
      <w:r>
        <w:fldChar w:fldCharType="end"/>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1" w:line="1" w:lineRule="exact"/>
      </w:pPr>
    </w:p>
    <w:p>
      <w:pPr>
        <w:widowControl w:val="0"/>
        <w:spacing w:line="1" w:lineRule="exact"/>
        <w:sectPr>
          <w:footerReference w:type="default" r:id="rId7"/>
          <w:footerReference w:type="first" r:id="rId8"/>
          <w:footnotePr>
            <w:pos w:val="pageBottom"/>
            <w:numFmt w:val="decimal"/>
            <w:numRestart w:val="continuous"/>
          </w:footnotePr>
          <w:pgSz w:w="11900" w:h="16840"/>
          <w:pgMar w:top="279" w:right="536" w:bottom="1168" w:left="1106"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88" w:right="0" w:bottom="1133" w:left="0" w:header="0" w:footer="3" w:gutter="0"/>
          <w:cols w:space="720"/>
          <w:noEndnote/>
          <w:rtlGutter w:val="0"/>
          <w:docGrid w:linePitch="360"/>
        </w:sectPr>
      </w:pPr>
    </w:p>
    <w:p>
      <w:pPr>
        <w:pStyle w:val="Style7"/>
        <w:keepNext w:val="0"/>
        <w:keepLines w:val="0"/>
        <w:widowControl w:val="0"/>
        <w:shd w:val="clear" w:color="auto" w:fill="auto"/>
        <w:bidi w:val="0"/>
        <w:spacing w:before="0" w:after="240" w:line="240" w:lineRule="auto"/>
        <w:ind w:left="0" w:right="0" w:firstLine="0"/>
        <w:jc w:val="center"/>
      </w:pPr>
      <w:r>
        <w:rPr>
          <w:rStyle w:val="CharStyle8"/>
        </w:rPr>
        <w:t>Решение № 024/06/105-1532/2026</w:t>
      </w:r>
    </w:p>
    <w:p>
      <w:pPr>
        <w:pStyle w:val="Style7"/>
        <w:keepNext w:val="0"/>
        <w:keepLines w:val="0"/>
        <w:widowControl w:val="0"/>
        <w:shd w:val="clear" w:color="auto" w:fill="auto"/>
        <w:bidi w:val="0"/>
        <w:spacing w:before="0" w:after="240" w:line="240" w:lineRule="auto"/>
        <w:ind w:left="0" w:right="0" w:firstLine="0"/>
        <w:jc w:val="both"/>
      </w:pPr>
      <w:r>
        <w:rPr>
          <w:rStyle w:val="CharStyle8"/>
        </w:rPr>
        <w:t>14 мая 2026 года г. Красноярск</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Комиссия Красноярского УФАС России по контролю в сфере закупок в составе: Председатель Комиссии — Е.О. Хорышев, начальник отдела; члены Комиссии — К.С. Варава заместитель начальника отдела; Н.С. Криворучкин, ведущий специалист-эксперт (далее — Комиссия), рассмотрев жалобу ИП Кравченко А.В. (далее — податель жалобы) на действия заказчика — КГБУЗ «Красноярский краевой клинический онкологический диспансер имени А.И. Крыжановского» (далее — заказчик), уполномоченного органа — Агентства государственного заказа Красноярского края (далее — уполномоченный орган) при проведении электронного аукциона в электронной форме ЭА-№-7577/26 «Поставка с доставкой аппарата для профилактики алопеции при химиотерапии для нужд КГБУЗ КККОД им. А.И. Крыжановского» с начальной (максимальной) ценой контракта 30 455 000,00 рублей (далее — электронный аукцион), ИКЗ 262246503513724650100102500012660244, извещение № 0119200000126007572 на электронной торговой площадке АО «Сбербанк-АСТ»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240" w:line="240" w:lineRule="auto"/>
        <w:ind w:left="0" w:right="0" w:firstLine="720"/>
        <w:jc w:val="both"/>
      </w:pPr>
      <w:r>
        <w:rPr>
          <w:rStyle w:val="CharStyle8"/>
        </w:rPr>
        <w:t>Жалоба соответствует требованиям частей 2 и 4 статьи 105 Закона о контрактной системе, в связи с чем была принята к рассмотрению по существу.</w:t>
      </w:r>
    </w:p>
    <w:p>
      <w:pPr>
        <w:widowControl w:val="0"/>
        <w:spacing w:line="1" w:lineRule="exact"/>
      </w:pPr>
      <w:r>
        <w:drawing>
          <wp:anchor distT="114300" distB="0" distL="0" distR="0" simplePos="0" relativeHeight="125829378" behindDoc="0" locked="0" layoutInCell="1" allowOverlap="1">
            <wp:simplePos x="0" y="0"/>
            <wp:positionH relativeFrom="page">
              <wp:posOffset>717550</wp:posOffset>
            </wp:positionH>
            <wp:positionV relativeFrom="paragraph">
              <wp:posOffset>114300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1517650" cy="292735"/>
                    </a:xfrm>
                    <a:prstGeom prst="rect"/>
                  </pic:spPr>
                </pic:pic>
              </a:graphicData>
            </a:graphic>
          </wp:anchor>
        </w:drawing>
      </w:r>
    </w:p>
    <w:p>
      <w:pPr>
        <w:pStyle w:val="Style7"/>
        <w:keepNext w:val="0"/>
        <w:keepLines w:val="0"/>
        <w:widowControl w:val="0"/>
        <w:shd w:val="clear" w:color="auto" w:fill="auto"/>
        <w:bidi w:val="0"/>
        <w:spacing w:before="0" w:after="0" w:line="240" w:lineRule="auto"/>
        <w:ind w:left="0" w:right="0" w:firstLine="720"/>
        <w:jc w:val="both"/>
      </w:pPr>
      <w:r>
        <w:rPr>
          <w:rStyle w:val="CharStyle8"/>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Уведомление также было размещено на официальном сайте единой информационной системы в сфере закупок (далее </w:t>
      </w:r>
      <w:r>
        <w:rPr>
          <w:rStyle w:val="CharStyle8"/>
          <w:lang w:val="en-US" w:eastAsia="en-US"/>
        </w:rPr>
        <w:t xml:space="preserve">— </w:t>
      </w:r>
      <w:r>
        <w:rPr>
          <w:rStyle w:val="CharStyle8"/>
        </w:rPr>
        <w:t>ЕИС), что считается надлежащим уведомлением о дате и времени заседания Комиссии.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8"/>
          <w:lang w:val="en-US" w:eastAsia="en-US"/>
        </w:rPr>
        <w:t xml:space="preserve">14:00 </w:t>
      </w:r>
      <w:r>
        <w:rPr>
          <w:rStyle w:val="CharStyle8"/>
        </w:rPr>
        <w:t xml:space="preserve">и не позднее </w:t>
      </w:r>
      <w:r>
        <w:rPr>
          <w:rStyle w:val="CharStyle8"/>
          <w:lang w:val="en-US" w:eastAsia="en-US"/>
        </w:rPr>
        <w:t xml:space="preserve">15:00 </w:t>
      </w:r>
      <w:r>
        <w:rPr>
          <w:rStyle w:val="CharStyle8"/>
        </w:rPr>
        <w:t>по московскому времени или в последний час работы Красноярского УФАС России.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части переноса времени рассмотрения жалобы в удовлетворении ходатайства было отказано в связи с тем, что в указываемый заявителем период график заседаний Красноярского УФАС России уже сформирован, и назначение времени заседания Комиссии по рассмотрению жалобы по существу в указываемое время невозможно.</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Заказчиком перед рассмотрением жалобы было подано ходатайство о рассмотрении жалобы в его отсутствие, указанное ходатайство было рассмотрено и удовлетворено.</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На заседании Комиссии по рассмотрению жалобы по существу, состоявшемся </w:t>
      </w:r>
      <w:r>
        <w:rPr>
          <w:rStyle w:val="CharStyle8"/>
          <w:lang w:val="en-US" w:eastAsia="en-US"/>
        </w:rPr>
        <w:t xml:space="preserve">14.05.2026 </w:t>
      </w:r>
      <w:r>
        <w:rPr>
          <w:rStyle w:val="CharStyle8"/>
        </w:rPr>
        <w:t xml:space="preserve">в </w:t>
      </w:r>
      <w:r>
        <w:rPr>
          <w:rStyle w:val="CharStyle8"/>
          <w:lang w:val="en-US" w:eastAsia="en-US"/>
        </w:rPr>
        <w:t xml:space="preserve">8 </w:t>
      </w:r>
      <w:r>
        <w:rPr>
          <w:rStyle w:val="CharStyle8"/>
        </w:rPr>
        <w:t xml:space="preserve">часов </w:t>
      </w:r>
      <w:r>
        <w:rPr>
          <w:rStyle w:val="CharStyle8"/>
          <w:lang w:val="en-US" w:eastAsia="en-US"/>
        </w:rPr>
        <w:t xml:space="preserve">30 </w:t>
      </w:r>
      <w:r>
        <w:rPr>
          <w:rStyle w:val="CharStyle8"/>
        </w:rPr>
        <w:t>минут (время местное), присутствовал представитель уполномоченного органа надлежащим образом подтвердивший свою личность и полномочия. Надлежащим образом уведомленный податель жалобы свою явку не обеспечил.</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Комиссия, руководствуясь статьей </w:t>
      </w:r>
      <w:r>
        <w:rPr>
          <w:rStyle w:val="CharStyle8"/>
          <w:lang w:val="en-US" w:eastAsia="en-US"/>
        </w:rPr>
        <w:t xml:space="preserve">99 </w:t>
      </w:r>
      <w:r>
        <w:rPr>
          <w:rStyle w:val="CharStyle8"/>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20"/>
        <w:jc w:val="both"/>
      </w:pPr>
      <w:r>
        <w:rPr>
          <w:rStyle w:val="CharStyle8"/>
        </w:rPr>
        <w:t>Из доводов жалобы следует, что, по мнению подателя жалобы, заказчиком допущены следующие нарушения Закона о контрактной системе:</w:t>
      </w:r>
    </w:p>
    <w:p>
      <w:pPr>
        <w:pStyle w:val="Style7"/>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rStyle w:val="CharStyle8"/>
        </w:rPr>
        <w:t>заказчиком при формировании объекта закупки не выбрана позиция КТРУ;</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8"/>
        </w:rPr>
        <w:t>установлены дополнительные характеристики, которые не предусмотрены позициями КТРУ;</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8"/>
        </w:rPr>
        <w:t>заказчиком неправомерно установлены требования к предоставлению лицензий и СРО на поставку медицинского оборудования;</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8"/>
        </w:rPr>
        <w:t>в рамках одной закупки незаконно закупаются товары с разными ОКПД2 и разных направлений и групп в одной процедуре;</w:t>
      </w:r>
    </w:p>
    <w:p>
      <w:pPr>
        <w:pStyle w:val="Style7"/>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rStyle w:val="CharStyle8"/>
        </w:rPr>
        <w:t>незаконно указан товарный знак единственного производителя;</w:t>
      </w:r>
    </w:p>
    <w:p>
      <w:pPr>
        <w:pStyle w:val="Style7"/>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rStyle w:val="CharStyle8"/>
        </w:rPr>
        <w:t>заказчиком нарушены сроки и время окончания срока подачи заявок относительно размещения извещения об осуществлении закупки;</w:t>
      </w:r>
    </w:p>
    <w:p>
      <w:pPr>
        <w:pStyle w:val="Style7"/>
        <w:keepNext w:val="0"/>
        <w:keepLines w:val="0"/>
        <w:widowControl w:val="0"/>
        <w:numPr>
          <w:ilvl w:val="0"/>
          <w:numId w:val="1"/>
        </w:numPr>
        <w:shd w:val="clear" w:color="auto" w:fill="auto"/>
        <w:tabs>
          <w:tab w:pos="1080" w:val="left"/>
        </w:tabs>
        <w:bidi w:val="0"/>
        <w:spacing w:before="0" w:after="0" w:line="240" w:lineRule="auto"/>
        <w:ind w:left="0" w:right="0" w:firstLine="720"/>
        <w:jc w:val="both"/>
      </w:pPr>
      <w:r>
        <w:rPr>
          <w:rStyle w:val="CharStyle8"/>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7"/>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rStyle w:val="CharStyle8"/>
        </w:rPr>
        <w:t xml:space="preserve">заказчиком не установлены ограничения по Постановлению Правительства Российской Федерации от </w:t>
      </w:r>
      <w:r>
        <w:rPr>
          <w:rStyle w:val="CharStyle8"/>
          <w:lang w:val="en-US" w:eastAsia="en-US"/>
        </w:rPr>
        <w:t xml:space="preserve">10.07.2019 № 878 </w:t>
      </w:r>
      <w:r>
        <w:rPr>
          <w:rStyle w:val="CharStyle8"/>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8"/>
          <w:lang w:val="en-US" w:eastAsia="en-US"/>
        </w:rPr>
        <w:t xml:space="preserve">16 </w:t>
      </w:r>
      <w:r>
        <w:rPr>
          <w:rStyle w:val="CharStyle8"/>
        </w:rPr>
        <w:t xml:space="preserve">сентября </w:t>
      </w:r>
      <w:r>
        <w:rPr>
          <w:rStyle w:val="CharStyle8"/>
          <w:lang w:val="en-US" w:eastAsia="en-US"/>
        </w:rPr>
        <w:t xml:space="preserve">2016 </w:t>
      </w:r>
      <w:r>
        <w:rPr>
          <w:rStyle w:val="CharStyle8"/>
        </w:rPr>
        <w:t xml:space="preserve">г. </w:t>
      </w:r>
      <w:r>
        <w:rPr>
          <w:rStyle w:val="CharStyle8"/>
          <w:lang w:val="en-US" w:eastAsia="en-US"/>
        </w:rPr>
        <w:t xml:space="preserve">№ 925 </w:t>
      </w:r>
      <w:r>
        <w:rPr>
          <w:rStyle w:val="CharStyle8"/>
        </w:rPr>
        <w:t xml:space="preserve">и признании утратившими силу некоторых актов Правительства Российской Федерации» (далее </w:t>
      </w:r>
      <w:r>
        <w:rPr>
          <w:rStyle w:val="CharStyle8"/>
          <w:lang w:val="en-US" w:eastAsia="en-US"/>
        </w:rPr>
        <w:t xml:space="preserve">— </w:t>
      </w:r>
      <w:r>
        <w:rPr>
          <w:rStyle w:val="CharStyle8"/>
        </w:rPr>
        <w:t xml:space="preserve">Постановление </w:t>
      </w:r>
      <w:r>
        <w:rPr>
          <w:rStyle w:val="CharStyle8"/>
          <w:lang w:val="en-US" w:eastAsia="en-US"/>
        </w:rPr>
        <w:t xml:space="preserve">№ 878) </w:t>
      </w:r>
      <w:r>
        <w:rPr>
          <w:rStyle w:val="CharStyle8"/>
        </w:rPr>
        <w:t xml:space="preserve">и по Постановлению Правительства Российской Федерации от </w:t>
      </w:r>
      <w:r>
        <w:rPr>
          <w:rStyle w:val="CharStyle8"/>
          <w:lang w:val="en-US" w:eastAsia="en-US"/>
        </w:rPr>
        <w:t xml:space="preserve">12.02.2020 № 126 </w:t>
      </w:r>
      <w:r>
        <w:rPr>
          <w:rStyle w:val="CharStyle8"/>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8"/>
          <w:lang w:val="en-US" w:eastAsia="en-US"/>
        </w:rPr>
        <w:t xml:space="preserve">— </w:t>
      </w:r>
      <w:r>
        <w:rPr>
          <w:rStyle w:val="CharStyle8"/>
        </w:rPr>
        <w:t xml:space="preserve">Постановление </w:t>
      </w:r>
      <w:r>
        <w:rPr>
          <w:rStyle w:val="CharStyle8"/>
          <w:lang w:val="en-US" w:eastAsia="en-US"/>
        </w:rPr>
        <w:t>№ 126);</w:t>
      </w:r>
    </w:p>
    <w:p>
      <w:pPr>
        <w:pStyle w:val="Style7"/>
        <w:keepNext w:val="0"/>
        <w:keepLines w:val="0"/>
        <w:widowControl w:val="0"/>
        <w:numPr>
          <w:ilvl w:val="0"/>
          <w:numId w:val="1"/>
        </w:numPr>
        <w:shd w:val="clear" w:color="auto" w:fill="auto"/>
        <w:tabs>
          <w:tab w:pos="1075" w:val="left"/>
        </w:tabs>
        <w:bidi w:val="0"/>
        <w:spacing w:before="0" w:after="0" w:line="240" w:lineRule="auto"/>
        <w:ind w:left="0" w:right="0" w:firstLine="720"/>
        <w:jc w:val="both"/>
      </w:pPr>
      <w:r>
        <w:rPr>
          <w:rStyle w:val="CharStyle8"/>
        </w:rPr>
        <w:t xml:space="preserve">заказчиком не применены ограничения по Постановлению Правительства Российской Федерации от </w:t>
      </w:r>
      <w:r>
        <w:rPr>
          <w:rStyle w:val="CharStyle8"/>
          <w:lang w:val="en-US" w:eastAsia="en-US"/>
        </w:rPr>
        <w:t xml:space="preserve">23.12.2024 № 1875 </w:t>
      </w:r>
      <w:r>
        <w:rPr>
          <w:rStyle w:val="CharStyle8"/>
        </w:rPr>
        <w:t>«О мерах по предоставлению национального режима при</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8"/>
          <w:lang w:val="en-US" w:eastAsia="en-US"/>
        </w:rPr>
        <w:t xml:space="preserve">— </w:t>
      </w:r>
      <w:r>
        <w:rPr>
          <w:rStyle w:val="CharStyle8"/>
        </w:rPr>
        <w:t xml:space="preserve">Постановление </w:t>
      </w:r>
      <w:r>
        <w:rPr>
          <w:rStyle w:val="CharStyle8"/>
          <w:lang w:val="en-US" w:eastAsia="en-US"/>
        </w:rPr>
        <w:t>№ 1875);</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заказчик описал объект закупки таким образом, что ему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 xml:space="preserve">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Федерального закона от </w:t>
      </w:r>
      <w:r>
        <w:rPr>
          <w:rStyle w:val="CharStyle8"/>
          <w:lang w:val="en-US" w:eastAsia="en-US"/>
        </w:rPr>
        <w:t xml:space="preserve">26.07.2006 № </w:t>
      </w:r>
      <w:r>
        <w:rPr>
          <w:rStyle w:val="CharStyle8"/>
        </w:rPr>
        <w:t xml:space="preserve">135-ФЗ «О защите конкуренции» (далее </w:t>
      </w:r>
      <w:r>
        <w:rPr>
          <w:rStyle w:val="CharStyle8"/>
          <w:lang w:val="en-US" w:eastAsia="en-US"/>
        </w:rPr>
        <w:t xml:space="preserve">— </w:t>
      </w:r>
      <w:r>
        <w:rPr>
          <w:rStyle w:val="CharStyle8"/>
        </w:rPr>
        <w:t>Закон о защите конкуренции);</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оборудования;</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 xml:space="preserve">заказчиком не соблюдены требования Постановления Правительства Российской Федерации от </w:t>
      </w:r>
      <w:r>
        <w:rPr>
          <w:rStyle w:val="CharStyle8"/>
          <w:lang w:val="en-US" w:eastAsia="en-US"/>
        </w:rPr>
        <w:t xml:space="preserve">03.12.2020 № 2014 </w:t>
      </w:r>
      <w:r>
        <w:rPr>
          <w:rStyle w:val="CharStyle8"/>
        </w:rPr>
        <w:t xml:space="preserve">«О минимальной обязательной доле российских товаров и ее достижении заказчиком» (далее </w:t>
      </w:r>
      <w:r>
        <w:rPr>
          <w:rStyle w:val="CharStyle8"/>
          <w:lang w:val="en-US" w:eastAsia="en-US"/>
        </w:rPr>
        <w:t xml:space="preserve">— </w:t>
      </w:r>
      <w:r>
        <w:rPr>
          <w:rStyle w:val="CharStyle8"/>
        </w:rPr>
        <w:t xml:space="preserve">Постановление </w:t>
      </w:r>
      <w:r>
        <w:rPr>
          <w:rStyle w:val="CharStyle8"/>
          <w:lang w:val="en-US" w:eastAsia="en-US"/>
        </w:rPr>
        <w:t>№ 2014);</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 xml:space="preserve">заказчик неправомерно не применил положения Постановления Правительства Российской Федерации от </w:t>
      </w:r>
      <w:r>
        <w:rPr>
          <w:rStyle w:val="CharStyle8"/>
          <w:lang w:val="en-US" w:eastAsia="en-US"/>
        </w:rPr>
        <w:t xml:space="preserve">16.11.2015 № 1236 </w:t>
      </w:r>
      <w:r>
        <w:rPr>
          <w:rStyle w:val="CharStyle8"/>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8"/>
          <w:lang w:val="en-US" w:eastAsia="en-US"/>
        </w:rPr>
        <w:t xml:space="preserve">— </w:t>
      </w:r>
      <w:r>
        <w:rPr>
          <w:rStyle w:val="CharStyle8"/>
        </w:rPr>
        <w:t xml:space="preserve">Постановление </w:t>
      </w:r>
      <w:r>
        <w:rPr>
          <w:rStyle w:val="CharStyle8"/>
          <w:lang w:val="en-US" w:eastAsia="en-US"/>
        </w:rPr>
        <w:t xml:space="preserve">№ 1236), </w:t>
      </w:r>
      <w:r>
        <w:rPr>
          <w:rStyle w:val="CharStyle8"/>
        </w:rPr>
        <w:t>а также явным образом не сформулировал требования в отношении программного обеспечения;</w:t>
      </w:r>
    </w:p>
    <w:p>
      <w:pPr>
        <w:pStyle w:val="Style7"/>
        <w:keepNext w:val="0"/>
        <w:keepLines w:val="0"/>
        <w:widowControl w:val="0"/>
        <w:numPr>
          <w:ilvl w:val="0"/>
          <w:numId w:val="1"/>
        </w:numPr>
        <w:shd w:val="clear" w:color="auto" w:fill="auto"/>
        <w:tabs>
          <w:tab w:pos="1176" w:val="left"/>
        </w:tabs>
        <w:bidi w:val="0"/>
        <w:spacing w:before="0" w:after="0" w:line="240" w:lineRule="auto"/>
        <w:ind w:left="0" w:right="0" w:firstLine="720"/>
        <w:jc w:val="both"/>
      </w:pPr>
      <w:r>
        <w:rPr>
          <w:rStyle w:val="CharStyle8"/>
        </w:rPr>
        <w:t xml:space="preserve">согласно описанию объекта закупки заказчик закупает программу </w:t>
      </w:r>
      <w:r>
        <w:rPr>
          <w:rStyle w:val="CharStyle8"/>
          <w:lang w:val="en-US" w:eastAsia="en-US"/>
        </w:rPr>
        <w:t xml:space="preserve">DICOM, </w:t>
      </w:r>
      <w:r>
        <w:rPr>
          <w:rStyle w:val="CharStyle8"/>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8"/>
          <w:lang w:val="en-US" w:eastAsia="en-US"/>
        </w:rPr>
        <w:t xml:space="preserve">— </w:t>
      </w:r>
      <w:r>
        <w:rPr>
          <w:rStyle w:val="CharStyle8"/>
        </w:rPr>
        <w:t xml:space="preserve">программа обмена данными по протоколу </w:t>
      </w:r>
      <w:r>
        <w:rPr>
          <w:rStyle w:val="CharStyle8"/>
          <w:lang w:val="en-US" w:eastAsia="en-US"/>
        </w:rPr>
        <w:t xml:space="preserve">DICOM, </w:t>
      </w:r>
      <w:r>
        <w:rPr>
          <w:rStyle w:val="CharStyle8"/>
        </w:rPr>
        <w:t xml:space="preserve">запись кадров и кинопетель в формате </w:t>
      </w:r>
      <w:r>
        <w:rPr>
          <w:rStyle w:val="CharStyle8"/>
          <w:lang w:val="en-US" w:eastAsia="en-US"/>
        </w:rPr>
        <w:t>DICOM;</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Податель жалобы ходатайствовал об истребовании у заказчика запросов российским производителям (находящимся в реестре радиоэлектронной продукции), полученных коммерческих предложений для обоснования начальной (максимальной) цены контракта (далее также </w:t>
      </w:r>
      <w:r>
        <w:rPr>
          <w:rStyle w:val="CharStyle8"/>
          <w:lang w:val="en-US" w:eastAsia="en-US"/>
        </w:rPr>
        <w:t xml:space="preserve">— </w:t>
      </w:r>
      <w:r>
        <w:rPr>
          <w:rStyle w:val="CharStyle8"/>
        </w:rPr>
        <w:t>НМЦК).</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Комиссия отмечает, что ходатайство подателя жалобы об истребовании у Заказчика оригиналов запросов российским производителям (минимум двум, находящимся в реестре радиоэлектронной продукции)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Красноярским УФАС России у заказчика, уполномоченного органа запрошены пояснения по доводам, изложенным в жалобе, копии документов, подтверждающих утверждение положений извещения о закупке, копии коммерческих предложений и их запросы, сведения о товарах, характеристики эквивалентности которых соответствуют характеристикам объекта закупки (таблица эквивалентности), копии документов о создании комиссии по осуществлению закупок, копии документов о назначении ответственных за размещение информации и документов в ЕИС.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w:t>
      </w:r>
    </w:p>
    <w:p>
      <w:pPr>
        <w:pStyle w:val="Style7"/>
        <w:keepNext w:val="0"/>
        <w:keepLines w:val="0"/>
        <w:widowControl w:val="0"/>
        <w:shd w:val="clear" w:color="auto" w:fill="auto"/>
        <w:bidi w:val="0"/>
        <w:spacing w:before="0" w:after="0" w:line="240" w:lineRule="auto"/>
        <w:ind w:left="0" w:right="0" w:firstLine="0"/>
        <w:jc w:val="both"/>
      </w:pPr>
      <w:r>
        <w:rPr>
          <w:rStyle w:val="CharStyle8"/>
        </w:rPr>
        <w:t>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поскольку Комиссия не проверяет обоснование НМЦК ввиду отсутствия на то предоставленных законом полномочий.</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этой связи Комиссия не усмотрела оснований для удовлетворения ходатайства подателя жалобы об истребовании у заказчика запросов российским производителям (минимум двум находящимся в реестре радиоэлектронной продукции) о наличии/отсутствии у них оборудования с требуемыми заказчику характеристиками, поскольку такие доказательства не имеют и не могут иметь правового значения при рассмотрении Комиссией действий заказчика, выразившихся в формировании описания объекта закупки в извещении об осуществлении закупки, а равно иных положений такого извещения.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Также 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7"/>
        <w:keepNext w:val="0"/>
        <w:keepLines w:val="0"/>
        <w:widowControl w:val="0"/>
        <w:shd w:val="clear" w:color="auto" w:fill="auto"/>
        <w:bidi w:val="0"/>
        <w:spacing w:before="0" w:after="0" w:line="240" w:lineRule="auto"/>
        <w:ind w:left="0" w:right="0" w:firstLine="720"/>
        <w:jc w:val="both"/>
      </w:pPr>
      <w:r>
        <w:rPr>
          <w:rStyle w:val="CharStyle8"/>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НМЦК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 положений статьи </w:t>
      </w:r>
      <w:r>
        <w:rPr>
          <w:rStyle w:val="CharStyle8"/>
          <w:lang w:val="en-US" w:eastAsia="en-US"/>
        </w:rPr>
        <w:t xml:space="preserve">99 </w:t>
      </w:r>
      <w:r>
        <w:rPr>
          <w:rStyle w:val="CharStyle8"/>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При осуществлении закупки заказчик на основании статьи </w:t>
      </w:r>
      <w:r>
        <w:rPr>
          <w:rStyle w:val="CharStyle8"/>
          <w:lang w:val="en-US" w:eastAsia="en-US"/>
        </w:rPr>
        <w:t xml:space="preserve">22, </w:t>
      </w:r>
      <w:r>
        <w:rPr>
          <w:rStyle w:val="CharStyle8"/>
        </w:rPr>
        <w:t xml:space="preserve">частей </w:t>
      </w:r>
      <w:r>
        <w:rPr>
          <w:rStyle w:val="CharStyle8"/>
          <w:lang w:val="en-US" w:eastAsia="en-US"/>
        </w:rPr>
        <w:t xml:space="preserve">1, 2 </w:t>
      </w:r>
      <w:r>
        <w:rPr>
          <w:rStyle w:val="CharStyle8"/>
        </w:rPr>
        <w:t xml:space="preserve">статьи </w:t>
      </w:r>
      <w:r>
        <w:rPr>
          <w:rStyle w:val="CharStyle8"/>
          <w:lang w:val="en-US" w:eastAsia="en-US"/>
        </w:rPr>
        <w:t xml:space="preserve">42 </w:t>
      </w:r>
      <w:r>
        <w:rPr>
          <w:rStyle w:val="CharStyle8"/>
        </w:rPr>
        <w:t>Закона о контрактной системе формирует и размещает в ЕИС извещение об осуществлении закупки содержащее, в том числе, обоснование НМЦК.</w:t>
      </w:r>
    </w:p>
    <w:p>
      <w:pPr>
        <w:pStyle w:val="Style7"/>
        <w:keepNext w:val="0"/>
        <w:keepLines w:val="0"/>
        <w:widowControl w:val="0"/>
        <w:shd w:val="clear" w:color="auto" w:fill="auto"/>
        <w:bidi w:val="0"/>
        <w:spacing w:before="0" w:after="0" w:line="240" w:lineRule="auto"/>
        <w:ind w:left="0" w:right="0" w:firstLine="720"/>
        <w:jc w:val="both"/>
      </w:pPr>
      <w:r>
        <w:rPr>
          <w:rStyle w:val="CharStyle8"/>
        </w:rPr>
        <w:t>Проанализировав извещение о проведении закупки, Комиссия в пределах полномочий установила, что такое извещение содержит, в том числе, НМЦК, а также ее обоснование, что само по себе не противоречит требованиям законодательства о контрактной системе в сфере закупок.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При этом, в силу части </w:t>
      </w:r>
      <w:r>
        <w:rPr>
          <w:rStyle w:val="CharStyle8"/>
          <w:lang w:val="en-US" w:eastAsia="en-US"/>
        </w:rPr>
        <w:t xml:space="preserve">8 </w:t>
      </w:r>
      <w:r>
        <w:rPr>
          <w:rStyle w:val="CharStyle8"/>
        </w:rPr>
        <w:t xml:space="preserve">статьи </w:t>
      </w:r>
      <w:r>
        <w:rPr>
          <w:rStyle w:val="CharStyle8"/>
          <w:lang w:val="en-US" w:eastAsia="en-US"/>
        </w:rPr>
        <w:t xml:space="preserve">99 </w:t>
      </w:r>
      <w:r>
        <w:rPr>
          <w:rStyle w:val="CharStyle8"/>
        </w:rPr>
        <w:t>Закона о контрактной системе контроль за определением и обоснованием НМЦК уполномочены осуществлять органы внутреннего государственного (муниципального) финансового контроля.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8"/>
          <w:lang w:val="en-US" w:eastAsia="en-US"/>
        </w:rPr>
        <w:t xml:space="preserve">23.07.2015 № 649/15, </w:t>
      </w:r>
      <w:r>
        <w:rPr>
          <w:rStyle w:val="CharStyle8"/>
        </w:rPr>
        <w:t xml:space="preserve">с учетом содержания статьи </w:t>
      </w:r>
      <w:r>
        <w:rPr>
          <w:rStyle w:val="CharStyle8"/>
          <w:lang w:val="en-US" w:eastAsia="en-US"/>
        </w:rPr>
        <w:t xml:space="preserve">99 </w:t>
      </w:r>
      <w:r>
        <w:rPr>
          <w:rStyle w:val="CharStyle8"/>
        </w:rPr>
        <w:t>Закона о контрактной системе не наделено полномочиями по осуществлению контроля за действиями заказчика при определении и обосновании им НМЦК, заключаемого по результатам проведения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рамках проведения внеплановой проверки Комиссией было проверено соответствие описания объекта закупки требованиям, установленным частью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силу части </w:t>
      </w:r>
      <w:r>
        <w:rPr>
          <w:rStyle w:val="CharStyle8"/>
          <w:lang w:val="en-US" w:eastAsia="en-US"/>
        </w:rPr>
        <w:t xml:space="preserve">1.1 </w:t>
      </w:r>
      <w:r>
        <w:rPr>
          <w:rStyle w:val="CharStyle8"/>
        </w:rPr>
        <w:t xml:space="preserve">статьи </w:t>
      </w:r>
      <w:r>
        <w:rPr>
          <w:rStyle w:val="CharStyle8"/>
          <w:lang w:val="en-US" w:eastAsia="en-US"/>
        </w:rPr>
        <w:t xml:space="preserve">33 </w:t>
      </w:r>
      <w:r>
        <w:rPr>
          <w:rStyle w:val="CharStyle8"/>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 запрет, ограничение или преимущество указываются характеристики товара российского происхождения.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Исходя из пояснений заказчика, уполномоченного органа, описанию объекта закупки соответствует исключительно аппарат для профилактики алопеции при химиотерапии производства </w:t>
      </w:r>
      <w:r>
        <w:rPr>
          <w:rStyle w:val="CharStyle8"/>
          <w:lang w:val="en-US" w:eastAsia="en-US"/>
        </w:rPr>
        <w:t xml:space="preserve">Paxman Coolers Limited </w:t>
      </w:r>
      <w:r>
        <w:rPr>
          <w:rStyle w:val="CharStyle8"/>
        </w:rPr>
        <w:t xml:space="preserve">(Великобритания, РУ </w:t>
      </w:r>
      <w:r>
        <w:rPr>
          <w:rStyle w:val="CharStyle8"/>
          <w:lang w:val="en-US" w:eastAsia="en-US"/>
        </w:rPr>
        <w:t xml:space="preserve">№ </w:t>
      </w:r>
      <w:r>
        <w:rPr>
          <w:rStyle w:val="CharStyle8"/>
        </w:rPr>
        <w:t xml:space="preserve">ФСЗ </w:t>
      </w:r>
      <w:r>
        <w:rPr>
          <w:rStyle w:val="CharStyle8"/>
          <w:lang w:val="en-US" w:eastAsia="en-US"/>
        </w:rPr>
        <w:t xml:space="preserve">2011/09544 </w:t>
      </w:r>
      <w:r>
        <w:rPr>
          <w:rStyle w:val="CharStyle8"/>
        </w:rPr>
        <w:t xml:space="preserve">от </w:t>
      </w:r>
      <w:r>
        <w:rPr>
          <w:rStyle w:val="CharStyle8"/>
          <w:lang w:val="en-US" w:eastAsia="en-US"/>
        </w:rPr>
        <w:t xml:space="preserve">07.08.2024). </w:t>
      </w:r>
      <w:r>
        <w:rPr>
          <w:rStyle w:val="CharStyle8"/>
        </w:rPr>
        <w:t>Иные существующие аппараты не имеют регистрационного удостоверения на территории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подпунктом «а» пункта </w:t>
      </w:r>
      <w:r>
        <w:rPr>
          <w:rStyle w:val="CharStyle8"/>
          <w:lang w:val="en-US" w:eastAsia="en-US"/>
        </w:rPr>
        <w:t xml:space="preserve">7 </w:t>
      </w:r>
      <w:r>
        <w:rPr>
          <w:rStyle w:val="CharStyle8"/>
        </w:rPr>
        <w:t xml:space="preserve">Постановления </w:t>
      </w:r>
      <w:r>
        <w:rPr>
          <w:rStyle w:val="CharStyle8"/>
          <w:lang w:val="en-US" w:eastAsia="en-US"/>
        </w:rPr>
        <w:t xml:space="preserve">№ 1875 </w:t>
      </w:r>
      <w:r>
        <w:rPr>
          <w:rStyle w:val="CharStyle8"/>
        </w:rPr>
        <w:t>установлены особенности описания объекта закупки в случае если производство товара на территории Российской Федерации отсутствует.</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данном случае заказчик при осуществлении закупки товаров, не указанных в позициях </w:t>
      </w:r>
      <w:r>
        <w:rPr>
          <w:rStyle w:val="CharStyle8"/>
          <w:lang w:val="en-US" w:eastAsia="en-US"/>
        </w:rPr>
        <w:t xml:space="preserve">1 - 145 </w:t>
      </w:r>
      <w:r>
        <w:rPr>
          <w:rStyle w:val="CharStyle8"/>
        </w:rPr>
        <w:t xml:space="preserve">Приложения </w:t>
      </w:r>
      <w:r>
        <w:rPr>
          <w:rStyle w:val="CharStyle8"/>
          <w:lang w:val="en-US" w:eastAsia="en-US"/>
        </w:rPr>
        <w:t xml:space="preserve">№ 1, </w:t>
      </w:r>
      <w:r>
        <w:rPr>
          <w:rStyle w:val="CharStyle8"/>
        </w:rPr>
        <w:t xml:space="preserve">позициях </w:t>
      </w:r>
      <w:r>
        <w:rPr>
          <w:rStyle w:val="CharStyle8"/>
          <w:lang w:val="en-US" w:eastAsia="en-US"/>
        </w:rPr>
        <w:t xml:space="preserve">1 - 433 </w:t>
      </w:r>
      <w:r>
        <w:rPr>
          <w:rStyle w:val="CharStyle8"/>
        </w:rPr>
        <w:t xml:space="preserve">Приложения </w:t>
      </w:r>
      <w:r>
        <w:rPr>
          <w:rStyle w:val="CharStyle8"/>
          <w:lang w:val="en-US" w:eastAsia="en-US"/>
        </w:rPr>
        <w:t xml:space="preserve">№ 2 </w:t>
      </w:r>
      <w:r>
        <w:rPr>
          <w:rStyle w:val="CharStyle8"/>
        </w:rPr>
        <w:t xml:space="preserve">к Постановлению </w:t>
      </w:r>
      <w:r>
        <w:rPr>
          <w:rStyle w:val="CharStyle8"/>
          <w:lang w:val="en-US" w:eastAsia="en-US"/>
        </w:rPr>
        <w:t xml:space="preserve">№ 1875, </w:t>
      </w:r>
      <w:r>
        <w:rPr>
          <w:rStyle w:val="CharStyle8"/>
        </w:rPr>
        <w:t>декларирует в извещении об осуществлении закупки или в приглашении принять участие в определении поставщика (подрядчика, исполнителя) факт отсутствия на территории Российской Федерации производства такого товара с характеристиками, соответствующими потребности заказчика, а также указывает в описании объекта закупки характеристики товара, потребность в котором имеется у заказчика и производство которого на территории Российской Федерации отсутствует</w:t>
      </w:r>
    </w:p>
    <w:p>
      <w:pPr>
        <w:pStyle w:val="Style7"/>
        <w:keepNext w:val="0"/>
        <w:keepLines w:val="0"/>
        <w:widowControl w:val="0"/>
        <w:shd w:val="clear" w:color="auto" w:fill="auto"/>
        <w:bidi w:val="0"/>
        <w:spacing w:before="0" w:after="0" w:line="240" w:lineRule="auto"/>
        <w:ind w:left="0" w:right="0" w:firstLine="720"/>
        <w:jc w:val="both"/>
      </w:pPr>
      <w:r>
        <w:rPr>
          <w:rStyle w:val="CharStyle8"/>
        </w:rPr>
        <w:t>Извещение об осуществлении закупки содержит указанное декларирование и указание в описании объекта закупки характеристик товара.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позиции Минфина России, выраженной в письме от </w:t>
      </w:r>
      <w:r>
        <w:rPr>
          <w:rStyle w:val="CharStyle8"/>
          <w:lang w:val="en-US" w:eastAsia="en-US"/>
        </w:rPr>
        <w:t xml:space="preserve">31.01.2025 № 24-01-06/8697 </w:t>
      </w:r>
      <w:r>
        <w:rPr>
          <w:rStyle w:val="CharStyle8"/>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заказчик при описании объекта закупки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8"/>
          <w:lang w:val="en-US" w:eastAsia="en-US"/>
        </w:rPr>
        <w:t xml:space="preserve">— </w:t>
      </w:r>
      <w:r>
        <w:rPr>
          <w:rStyle w:val="CharStyle8"/>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(максимальной) цены контракта в размере </w:t>
      </w:r>
      <w:r>
        <w:rPr>
          <w:rStyle w:val="CharStyle8"/>
          <w:lang w:val="en-US" w:eastAsia="en-US"/>
        </w:rPr>
        <w:t xml:space="preserve">30 455 000,00 </w:t>
      </w:r>
      <w:r>
        <w:rPr>
          <w:rStyle w:val="CharStyle8"/>
        </w:rPr>
        <w:t>рублей.</w:t>
      </w:r>
    </w:p>
    <w:p>
      <w:pPr>
        <w:pStyle w:val="Style7"/>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8"/>
        </w:rPr>
        <w:t>По мнению подателя жалобы, заказчиком при формировании объекта закупки не выбрана позиция КТРУ.</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42 </w:t>
      </w:r>
      <w:r>
        <w:rPr>
          <w:rStyle w:val="CharStyle8"/>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силу пункта </w:t>
      </w:r>
      <w:r>
        <w:rPr>
          <w:rStyle w:val="CharStyle8"/>
          <w:lang w:val="en-US" w:eastAsia="en-US"/>
        </w:rPr>
        <w:t xml:space="preserve">1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 пункта </w:t>
      </w:r>
      <w:r>
        <w:rPr>
          <w:rStyle w:val="CharStyle8"/>
          <w:lang w:val="en-US" w:eastAsia="en-US"/>
        </w:rPr>
        <w:t xml:space="preserve">2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w:t>
      </w:r>
    </w:p>
    <w:p>
      <w:pPr>
        <w:pStyle w:val="Style7"/>
        <w:keepNext w:val="0"/>
        <w:keepLines w:val="0"/>
        <w:widowControl w:val="0"/>
        <w:shd w:val="clear" w:color="auto" w:fill="auto"/>
        <w:bidi w:val="0"/>
        <w:spacing w:before="0" w:after="0" w:line="240" w:lineRule="auto"/>
        <w:ind w:left="0" w:right="0" w:firstLine="0"/>
        <w:jc w:val="both"/>
      </w:pPr>
      <w:r>
        <w:rPr>
          <w:rStyle w:val="CharStyle8"/>
        </w:rPr>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частью </w:t>
      </w:r>
      <w:r>
        <w:rPr>
          <w:rStyle w:val="CharStyle8"/>
          <w:lang w:val="en-US" w:eastAsia="en-US"/>
        </w:rPr>
        <w:t xml:space="preserve">2 </w:t>
      </w:r>
      <w:r>
        <w:rPr>
          <w:rStyle w:val="CharStyle8"/>
        </w:rPr>
        <w:t xml:space="preserve">статьи </w:t>
      </w:r>
      <w:r>
        <w:rPr>
          <w:rStyle w:val="CharStyle8"/>
          <w:lang w:val="en-US" w:eastAsia="en-US"/>
        </w:rPr>
        <w:t xml:space="preserve">33 </w:t>
      </w:r>
      <w:r>
        <w:rPr>
          <w:rStyle w:val="CharStyle8"/>
        </w:rPr>
        <w:t xml:space="preserve">Закона о контрактной системе описание объекта закупки в соответствии с требованиями, указанными в 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Закона о контактной системе извещение об осуществлении закупки должно содержать следующую информацию:</w:t>
      </w:r>
    </w:p>
    <w:p>
      <w:pPr>
        <w:pStyle w:val="Style7"/>
        <w:keepNext w:val="0"/>
        <w:keepLines w:val="0"/>
        <w:widowControl w:val="0"/>
        <w:numPr>
          <w:ilvl w:val="0"/>
          <w:numId w:val="5"/>
        </w:numPr>
        <w:shd w:val="clear" w:color="auto" w:fill="auto"/>
        <w:tabs>
          <w:tab w:pos="970" w:val="left"/>
        </w:tabs>
        <w:bidi w:val="0"/>
        <w:spacing w:before="0" w:after="0" w:line="240" w:lineRule="auto"/>
        <w:ind w:left="0" w:right="0" w:firstLine="720"/>
        <w:jc w:val="both"/>
      </w:pPr>
      <w:r>
        <w:rPr>
          <w:rStyle w:val="CharStyle8"/>
        </w:rPr>
        <w:t>наименование объекта закупки;</w:t>
      </w:r>
    </w:p>
    <w:p>
      <w:pPr>
        <w:pStyle w:val="Style7"/>
        <w:keepNext w:val="0"/>
        <w:keepLines w:val="0"/>
        <w:widowControl w:val="0"/>
        <w:numPr>
          <w:ilvl w:val="0"/>
          <w:numId w:val="5"/>
        </w:numPr>
        <w:shd w:val="clear" w:color="auto" w:fill="auto"/>
        <w:tabs>
          <w:tab w:pos="965" w:val="left"/>
        </w:tabs>
        <w:bidi w:val="0"/>
        <w:spacing w:before="0" w:after="0" w:line="240" w:lineRule="auto"/>
        <w:ind w:left="0" w:right="0" w:firstLine="720"/>
        <w:jc w:val="both"/>
      </w:pPr>
      <w:r>
        <w:rPr>
          <w:rStyle w:val="CharStyle8"/>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Часть </w:t>
      </w:r>
      <w:r>
        <w:rPr>
          <w:rStyle w:val="CharStyle8"/>
          <w:lang w:val="en-US" w:eastAsia="en-US"/>
        </w:rPr>
        <w:t xml:space="preserve">6 </w:t>
      </w:r>
      <w:r>
        <w:rPr>
          <w:rStyle w:val="CharStyle8"/>
        </w:rPr>
        <w:t xml:space="preserve">статьи </w:t>
      </w:r>
      <w:r>
        <w:rPr>
          <w:rStyle w:val="CharStyle8"/>
          <w:lang w:val="en-US" w:eastAsia="en-US"/>
        </w:rPr>
        <w:t xml:space="preserve">23 </w:t>
      </w:r>
      <w:r>
        <w:rPr>
          <w:rStyle w:val="CharStyle8"/>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 xml:space="preserve">Правила формирования формирования КТРУ), а также правила использования указанного каталога (далее </w:t>
      </w:r>
      <w:r>
        <w:rPr>
          <w:rStyle w:val="CharStyle8"/>
          <w:lang w:val="en-US" w:eastAsia="en-US"/>
        </w:rPr>
        <w:t xml:space="preserve">— </w:t>
      </w:r>
      <w:r>
        <w:rPr>
          <w:rStyle w:val="CharStyle8"/>
        </w:rPr>
        <w:t>Правила использования КТРУ) устанавливаются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8"/>
          <w:lang w:val="en-US" w:eastAsia="en-US"/>
        </w:rPr>
        <w:t xml:space="preserve">08.02.2017 № 145 </w:t>
      </w:r>
      <w:r>
        <w:rPr>
          <w:rStyle w:val="CharStyle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 пункта </w:t>
      </w:r>
      <w:r>
        <w:rPr>
          <w:rStyle w:val="CharStyle8"/>
          <w:lang w:val="en-US" w:eastAsia="en-US"/>
        </w:rPr>
        <w:t xml:space="preserve">4 </w:t>
      </w:r>
      <w:r>
        <w:rPr>
          <w:rStyle w:val="CharStyle8"/>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8"/>
          <w:lang w:val="en-US" w:eastAsia="en-US"/>
        </w:rPr>
        <w:t xml:space="preserve">- </w:t>
      </w:r>
      <w:r>
        <w:rPr>
          <w:rStyle w:val="CharStyle8"/>
        </w:rPr>
        <w:t xml:space="preserve">«г» и «е» </w:t>
      </w:r>
      <w:r>
        <w:rPr>
          <w:rStyle w:val="CharStyle8"/>
          <w:lang w:val="en-US" w:eastAsia="en-US"/>
        </w:rPr>
        <w:t xml:space="preserve">- </w:t>
      </w:r>
      <w:r>
        <w:rPr>
          <w:rStyle w:val="CharStyle8"/>
        </w:rPr>
        <w:t xml:space="preserve">«з» пункта </w:t>
      </w:r>
      <w:r>
        <w:rPr>
          <w:rStyle w:val="CharStyle8"/>
          <w:lang w:val="en-US" w:eastAsia="en-US"/>
        </w:rPr>
        <w:t xml:space="preserve">10 </w:t>
      </w:r>
      <w:r>
        <w:rPr>
          <w:rStyle w:val="CharStyle8"/>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7"/>
        <w:keepNext w:val="0"/>
        <w:keepLines w:val="0"/>
        <w:widowControl w:val="0"/>
        <w:numPr>
          <w:ilvl w:val="0"/>
          <w:numId w:val="5"/>
        </w:numPr>
        <w:shd w:val="clear" w:color="auto" w:fill="auto"/>
        <w:tabs>
          <w:tab w:pos="970" w:val="left"/>
        </w:tabs>
        <w:bidi w:val="0"/>
        <w:spacing w:before="0" w:after="0" w:line="240" w:lineRule="auto"/>
        <w:ind w:left="0" w:right="0" w:firstLine="720"/>
        <w:jc w:val="both"/>
      </w:pPr>
      <w:r>
        <w:rPr>
          <w:rStyle w:val="CharStyle8"/>
        </w:rPr>
        <w:t>наименование товара, работы, услуги;</w:t>
      </w:r>
    </w:p>
    <w:p>
      <w:pPr>
        <w:pStyle w:val="Style7"/>
        <w:keepNext w:val="0"/>
        <w:keepLines w:val="0"/>
        <w:widowControl w:val="0"/>
        <w:numPr>
          <w:ilvl w:val="0"/>
          <w:numId w:val="5"/>
        </w:numPr>
        <w:shd w:val="clear" w:color="auto" w:fill="auto"/>
        <w:tabs>
          <w:tab w:pos="960" w:val="left"/>
        </w:tabs>
        <w:bidi w:val="0"/>
        <w:spacing w:before="0" w:after="0" w:line="240" w:lineRule="auto"/>
        <w:ind w:left="0" w:right="0" w:firstLine="720"/>
        <w:jc w:val="both"/>
      </w:pPr>
      <w:r>
        <w:rPr>
          <w:rStyle w:val="CharStyle8"/>
        </w:rPr>
        <w:t>единицы измерения количества товара, объема выполняемой работы, оказываемой услуги (при наличии);</w:t>
      </w:r>
    </w:p>
    <w:p>
      <w:pPr>
        <w:pStyle w:val="Style7"/>
        <w:keepNext w:val="0"/>
        <w:keepLines w:val="0"/>
        <w:widowControl w:val="0"/>
        <w:numPr>
          <w:ilvl w:val="0"/>
          <w:numId w:val="5"/>
        </w:numPr>
        <w:shd w:val="clear" w:color="auto" w:fill="auto"/>
        <w:tabs>
          <w:tab w:pos="970" w:val="left"/>
        </w:tabs>
        <w:bidi w:val="0"/>
        <w:spacing w:before="0" w:after="0" w:line="240" w:lineRule="auto"/>
        <w:ind w:left="0" w:right="0" w:firstLine="720"/>
        <w:jc w:val="both"/>
      </w:pPr>
      <w:r>
        <w:rPr>
          <w:rStyle w:val="CharStyle8"/>
        </w:rPr>
        <w:t>описание товара, работы, услуги (при наличии такого описания в позиции).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КТРУ не содержит позиций, соотносимых с объектом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соответствии с вышеуказанным заказчиком позиция КТРУ применена не была.</w:t>
      </w:r>
    </w:p>
    <w:p>
      <w:pPr>
        <w:pStyle w:val="Style7"/>
        <w:keepNext w:val="0"/>
        <w:keepLines w:val="0"/>
        <w:widowControl w:val="0"/>
        <w:shd w:val="clear" w:color="auto" w:fill="auto"/>
        <w:bidi w:val="0"/>
        <w:spacing w:before="0" w:after="0" w:line="240" w:lineRule="auto"/>
        <w:ind w:left="0" w:right="0" w:firstLine="720"/>
        <w:jc w:val="left"/>
      </w:pPr>
      <w:r>
        <w:rPr>
          <w:rStyle w:val="CharStyle8"/>
        </w:rPr>
        <w:t xml:space="preserve">Согласно пункту </w:t>
      </w:r>
      <w:r>
        <w:rPr>
          <w:rStyle w:val="CharStyle8"/>
          <w:lang w:val="en-US" w:eastAsia="en-US"/>
        </w:rPr>
        <w:t xml:space="preserve">7 </w:t>
      </w:r>
      <w:r>
        <w:rPr>
          <w:rStyle w:val="CharStyle8"/>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left"/>
      </w:pPr>
      <w:r>
        <w:rPr>
          <w:rStyle w:val="CharStyle8"/>
        </w:rPr>
        <w:t>Соответственно, Правила использования КТРУ допускают неприменение позиции КТРУ в отдельных случаях, включая рассматриваемый случай.</w:t>
      </w:r>
    </w:p>
    <w:p>
      <w:pPr>
        <w:pStyle w:val="Style7"/>
        <w:keepNext w:val="0"/>
        <w:keepLines w:val="0"/>
        <w:widowControl w:val="0"/>
        <w:shd w:val="clear" w:color="auto" w:fill="auto"/>
        <w:bidi w:val="0"/>
        <w:spacing w:before="0" w:after="0" w:line="240" w:lineRule="auto"/>
        <w:ind w:left="0" w:right="0" w:firstLine="720"/>
        <w:jc w:val="left"/>
      </w:pPr>
      <w:r>
        <w:rPr>
          <w:rStyle w:val="CharStyle8"/>
        </w:rPr>
        <w:t>Таким образом, первый довод подателя жалобы о неприменении заказчиком позиции КТРУ признается необоснованным.</w:t>
      </w:r>
    </w:p>
    <w:p>
      <w:pPr>
        <w:pStyle w:val="Style7"/>
        <w:keepNext w:val="0"/>
        <w:keepLines w:val="0"/>
        <w:widowControl w:val="0"/>
        <w:numPr>
          <w:ilvl w:val="0"/>
          <w:numId w:val="3"/>
        </w:numPr>
        <w:shd w:val="clear" w:color="auto" w:fill="auto"/>
        <w:tabs>
          <w:tab w:pos="1085" w:val="left"/>
        </w:tabs>
        <w:bidi w:val="0"/>
        <w:spacing w:before="0" w:after="0" w:line="240" w:lineRule="auto"/>
        <w:ind w:left="0" w:right="0" w:firstLine="720"/>
        <w:jc w:val="left"/>
      </w:pPr>
      <w:r>
        <w:rPr>
          <w:rStyle w:val="CharStyle8"/>
        </w:rPr>
        <w:t>Податель жалобы указывает, что в описании объекта закупки установлены дополнительные характеристики, которые не предусмотрены позициями КТРУ.</w:t>
      </w:r>
    </w:p>
    <w:p>
      <w:pPr>
        <w:pStyle w:val="Style7"/>
        <w:keepNext w:val="0"/>
        <w:keepLines w:val="0"/>
        <w:widowControl w:val="0"/>
        <w:shd w:val="clear" w:color="auto" w:fill="auto"/>
        <w:bidi w:val="0"/>
        <w:spacing w:before="0" w:after="0" w:line="240" w:lineRule="auto"/>
        <w:ind w:left="0" w:right="0" w:firstLine="720"/>
        <w:jc w:val="left"/>
      </w:pPr>
      <w:r>
        <w:rPr>
          <w:rStyle w:val="CharStyle8"/>
        </w:rPr>
        <w:t>Заказчиком не применена позиция КТРУ, соответственно, заказчик осуществлял описание</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объекта закупки в соответствии с требованиями статьи </w:t>
      </w:r>
      <w:r>
        <w:rPr>
          <w:rStyle w:val="CharStyle8"/>
          <w:lang w:val="en-US" w:eastAsia="en-US"/>
        </w:rPr>
        <w:t xml:space="preserve">33 </w:t>
      </w:r>
      <w:r>
        <w:rPr>
          <w:rStyle w:val="CharStyle8"/>
        </w:rPr>
        <w:t>Закона о контрактной системе и не мог установить дополнительные характеристики, которые не предусмотрены позициями КТРУ (поскольку позиция КТРУ не применялась).</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второй довод подателя жалобы о неприменении заказчиком позиции КТРУ признается необоснованным.</w:t>
      </w:r>
    </w:p>
    <w:p>
      <w:pPr>
        <w:pStyle w:val="Style7"/>
        <w:keepNext w:val="0"/>
        <w:keepLines w:val="0"/>
        <w:widowControl w:val="0"/>
        <w:numPr>
          <w:ilvl w:val="0"/>
          <w:numId w:val="3"/>
        </w:numPr>
        <w:shd w:val="clear" w:color="auto" w:fill="auto"/>
        <w:tabs>
          <w:tab w:pos="1103" w:val="left"/>
        </w:tabs>
        <w:bidi w:val="0"/>
        <w:spacing w:before="0" w:after="0" w:line="240" w:lineRule="auto"/>
        <w:ind w:left="0" w:right="0" w:firstLine="720"/>
        <w:jc w:val="both"/>
      </w:pPr>
      <w:r>
        <w:rPr>
          <w:rStyle w:val="CharStyle8"/>
        </w:rPr>
        <w:t>Из жалобы следует, что заказчиком неправомерно установлены требования к предоставлению лицензий и СРО на поставку медицинского оборудования.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Комиссией установлено, что заказчиком в извещении об осуществлении закупки не устанавливались требования к предоставлению лицензий и СРО на поставку медицинского оборудования.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третий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113" w:val="left"/>
        </w:tabs>
        <w:bidi w:val="0"/>
        <w:spacing w:before="0" w:after="0" w:line="240" w:lineRule="auto"/>
        <w:ind w:left="0" w:right="0" w:firstLine="720"/>
        <w:jc w:val="both"/>
      </w:pPr>
      <w:r>
        <w:rPr>
          <w:rStyle w:val="CharStyle8"/>
        </w:rPr>
        <w:t>Податель жалобы указывает, что в рамках одной закупки незаконно закупаются товары с разными ОКПД2 и разных направлений и групп в одной процедуре.</w:t>
      </w:r>
    </w:p>
    <w:p>
      <w:pPr>
        <w:pStyle w:val="Style7"/>
        <w:keepNext w:val="0"/>
        <w:keepLines w:val="0"/>
        <w:widowControl w:val="0"/>
        <w:shd w:val="clear" w:color="auto" w:fill="auto"/>
        <w:bidi w:val="0"/>
        <w:spacing w:before="0" w:after="0" w:line="240" w:lineRule="auto"/>
        <w:ind w:left="0" w:right="0" w:firstLine="720"/>
        <w:jc w:val="both"/>
      </w:pPr>
      <w:r>
        <w:rPr>
          <w:rStyle w:val="CharStyle8"/>
        </w:rPr>
        <w:t>Объектом закупки является только поставка аппарата для профилактики алопеции при химиотерапии. Кроме указанного товара, иные товары в рамках рассматриваемой закупки не закупаются.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четвертый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108" w:val="left"/>
        </w:tabs>
        <w:bidi w:val="0"/>
        <w:spacing w:before="0" w:after="0" w:line="240" w:lineRule="auto"/>
        <w:ind w:left="0" w:right="0" w:firstLine="720"/>
        <w:jc w:val="both"/>
      </w:pPr>
      <w:r>
        <w:rPr>
          <w:rStyle w:val="CharStyle8"/>
        </w:rPr>
        <w:t>Из довода жалобы следует, что заказчиком в описании объекта закупки незаконно указан товарный знак единственного производителя.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пунктом </w:t>
      </w:r>
      <w:r>
        <w:rPr>
          <w:rStyle w:val="CharStyle8"/>
          <w:lang w:val="en-US" w:eastAsia="en-US"/>
        </w:rPr>
        <w:t xml:space="preserve">1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33 </w:t>
      </w:r>
      <w:r>
        <w:rPr>
          <w:rStyle w:val="CharStyle8"/>
        </w:rPr>
        <w:t>Закона о контрактной системе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указание товарного знака в описании объекта закупки по общему правилу не допускается.</w:t>
      </w:r>
    </w:p>
    <w:p>
      <w:pPr>
        <w:pStyle w:val="Style7"/>
        <w:keepNext w:val="0"/>
        <w:keepLines w:val="0"/>
        <w:widowControl w:val="0"/>
        <w:shd w:val="clear" w:color="auto" w:fill="auto"/>
        <w:bidi w:val="0"/>
        <w:spacing w:before="0" w:after="0" w:line="240" w:lineRule="auto"/>
        <w:ind w:left="0" w:right="0" w:firstLine="720"/>
        <w:jc w:val="both"/>
      </w:pPr>
      <w:r>
        <w:rPr>
          <w:rStyle w:val="CharStyle8"/>
        </w:rPr>
        <w:t>Вместе с тем, описание объекта закупки не содержит требования или указания в отношении товарных знаков.</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пятый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108" w:val="left"/>
        </w:tabs>
        <w:bidi w:val="0"/>
        <w:spacing w:before="0" w:after="0" w:line="240" w:lineRule="auto"/>
        <w:ind w:left="0" w:right="0" w:firstLine="720"/>
        <w:jc w:val="both"/>
      </w:pPr>
      <w:r>
        <w:rPr>
          <w:rStyle w:val="CharStyle8"/>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2 </w:t>
      </w:r>
      <w:r>
        <w:rPr>
          <w:rStyle w:val="CharStyle8"/>
        </w:rPr>
        <w:t xml:space="preserve">части </w:t>
      </w:r>
      <w:r>
        <w:rPr>
          <w:rStyle w:val="CharStyle8"/>
          <w:lang w:val="en-US" w:eastAsia="en-US"/>
        </w:rPr>
        <w:t xml:space="preserve">3 </w:t>
      </w:r>
      <w:r>
        <w:rPr>
          <w:rStyle w:val="CharStyle8"/>
        </w:rPr>
        <w:t xml:space="preserve">статьи </w:t>
      </w:r>
      <w:r>
        <w:rPr>
          <w:rStyle w:val="CharStyle8"/>
          <w:lang w:val="en-US" w:eastAsia="en-US"/>
        </w:rPr>
        <w:t xml:space="preserve">42 </w:t>
      </w:r>
      <w:r>
        <w:rPr>
          <w:rStyle w:val="CharStyle8"/>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Извещение об осуществлении закупки было размещено </w:t>
      </w:r>
      <w:r>
        <w:rPr>
          <w:rStyle w:val="CharStyle8"/>
          <w:lang w:val="en-US" w:eastAsia="en-US"/>
        </w:rPr>
        <w:t xml:space="preserve">28.04.2026, </w:t>
      </w:r>
      <w:r>
        <w:rPr>
          <w:rStyle w:val="CharStyle8"/>
        </w:rPr>
        <w:t xml:space="preserve">срок окончания подачи заявок </w:t>
      </w:r>
      <w:r>
        <w:rPr>
          <w:rStyle w:val="CharStyle8"/>
          <w:lang w:val="en-US" w:eastAsia="en-US"/>
        </w:rPr>
        <w:t>— 07.05.2026.</w:t>
      </w:r>
    </w:p>
    <w:p>
      <w:pPr>
        <w:pStyle w:val="Style7"/>
        <w:keepNext w:val="0"/>
        <w:keepLines w:val="0"/>
        <w:widowControl w:val="0"/>
        <w:shd w:val="clear" w:color="auto" w:fill="auto"/>
        <w:bidi w:val="0"/>
        <w:spacing w:before="0" w:after="0" w:line="240" w:lineRule="auto"/>
        <w:ind w:left="0" w:right="0" w:firstLine="720"/>
        <w:jc w:val="both"/>
      </w:pPr>
      <w:r>
        <w:rPr>
          <w:rStyle w:val="CharStyle8"/>
        </w:rPr>
        <w:t>Разница между двумя указанными датами составляет более семи дней, соответственно заказчиком не нарушены сроки и время окончания срока подачи заявок.</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шестой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103" w:val="left"/>
        </w:tabs>
        <w:bidi w:val="0"/>
        <w:spacing w:before="0" w:after="0" w:line="240" w:lineRule="auto"/>
        <w:ind w:left="0" w:right="0" w:firstLine="720"/>
        <w:jc w:val="both"/>
      </w:pPr>
      <w:r>
        <w:rPr>
          <w:rStyle w:val="CharStyle8"/>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7"/>
        <w:keepNext w:val="0"/>
        <w:keepLines w:val="0"/>
        <w:widowControl w:val="0"/>
        <w:shd w:val="clear" w:color="auto" w:fill="auto"/>
        <w:bidi w:val="0"/>
        <w:spacing w:before="0" w:after="0" w:line="240" w:lineRule="auto"/>
        <w:ind w:left="0" w:right="0" w:firstLine="720"/>
        <w:jc w:val="both"/>
      </w:pPr>
      <w:r>
        <w:rPr>
          <w:rStyle w:val="CharStyle8"/>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седьмой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056" w:val="left"/>
        </w:tabs>
        <w:bidi w:val="0"/>
        <w:spacing w:before="0" w:after="0" w:line="240" w:lineRule="auto"/>
        <w:ind w:left="0" w:right="0" w:firstLine="720"/>
        <w:jc w:val="both"/>
      </w:pPr>
      <w:r>
        <w:rPr>
          <w:rStyle w:val="CharStyle8"/>
        </w:rPr>
        <w:t xml:space="preserve">Заказчиком не установлены ограничения по Постановлению </w:t>
      </w:r>
      <w:r>
        <w:rPr>
          <w:rStyle w:val="CharStyle8"/>
          <w:lang w:val="en-US" w:eastAsia="en-US"/>
        </w:rPr>
        <w:t xml:space="preserve">№ 878 </w:t>
      </w:r>
      <w:r>
        <w:rPr>
          <w:rStyle w:val="CharStyle8"/>
        </w:rPr>
        <w:t xml:space="preserve">и по Постановлению </w:t>
      </w:r>
      <w:r>
        <w:rPr>
          <w:rStyle w:val="CharStyle8"/>
          <w:lang w:val="en-US" w:eastAsia="en-US"/>
        </w:rPr>
        <w:t>№ 126.</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Комиссия обращает внимание подателя жалобы на то, что Постановление </w:t>
      </w:r>
      <w:r>
        <w:rPr>
          <w:rStyle w:val="CharStyle8"/>
          <w:lang w:val="en-US" w:eastAsia="en-US"/>
        </w:rPr>
        <w:t xml:space="preserve">№ 878 </w:t>
      </w:r>
      <w:r>
        <w:rPr>
          <w:rStyle w:val="CharStyle8"/>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8"/>
          <w:lang w:val="en-US" w:eastAsia="en-US"/>
        </w:rPr>
        <w:t xml:space="preserve">№ 878, </w:t>
      </w:r>
      <w:r>
        <w:rPr>
          <w:rStyle w:val="CharStyle8"/>
        </w:rPr>
        <w:t xml:space="preserve">утратил силу с </w:t>
      </w:r>
      <w:r>
        <w:rPr>
          <w:rStyle w:val="CharStyle8"/>
          <w:lang w:val="en-US" w:eastAsia="en-US"/>
        </w:rPr>
        <w:t>01.01.2025.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Постановление </w:t>
      </w:r>
      <w:r>
        <w:rPr>
          <w:rStyle w:val="CharStyle8"/>
          <w:lang w:val="en-US" w:eastAsia="en-US"/>
        </w:rPr>
        <w:t xml:space="preserve">№ 126 </w:t>
      </w:r>
      <w:r>
        <w:rPr>
          <w:rStyle w:val="CharStyle8"/>
        </w:rPr>
        <w:t xml:space="preserve">также утратило силу с </w:t>
      </w:r>
      <w:r>
        <w:rPr>
          <w:rStyle w:val="CharStyle8"/>
          <w:lang w:val="en-US" w:eastAsia="en-US"/>
        </w:rPr>
        <w:t>01.09.2025.</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связи с вышеуказанным, ограничения по указанным постановлениям не подлежат установлению ввиду их отсутствия. Таким образом, восьмой довод подателя жалобы также не находит своего подтверждения и признается несостоятельным.</w:t>
      </w:r>
    </w:p>
    <w:p>
      <w:pPr>
        <w:pStyle w:val="Style7"/>
        <w:keepNext w:val="0"/>
        <w:keepLines w:val="0"/>
        <w:widowControl w:val="0"/>
        <w:numPr>
          <w:ilvl w:val="0"/>
          <w:numId w:val="3"/>
        </w:numPr>
        <w:shd w:val="clear" w:color="auto" w:fill="auto"/>
        <w:tabs>
          <w:tab w:pos="1056" w:val="left"/>
        </w:tabs>
        <w:bidi w:val="0"/>
        <w:spacing w:before="0" w:after="0" w:line="240" w:lineRule="auto"/>
        <w:ind w:left="0" w:right="0" w:firstLine="720"/>
        <w:jc w:val="both"/>
      </w:pPr>
      <w:r>
        <w:rPr>
          <w:rStyle w:val="CharStyle8"/>
        </w:rPr>
        <w:t xml:space="preserve">По мнению подателя жалобы, заказчиком не применены ограничения по Постановлению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15 </w:t>
      </w:r>
      <w:r>
        <w:rPr>
          <w:rStyle w:val="CharStyle8"/>
        </w:rPr>
        <w:t xml:space="preserve">части </w:t>
      </w:r>
      <w:r>
        <w:rPr>
          <w:rStyle w:val="CharStyle8"/>
          <w:lang w:val="en-US" w:eastAsia="en-US"/>
        </w:rPr>
        <w:t xml:space="preserve">1 </w:t>
      </w:r>
      <w:r>
        <w:rPr>
          <w:rStyle w:val="CharStyle8"/>
        </w:rPr>
        <w:t xml:space="preserve">статьи </w:t>
      </w:r>
      <w:r>
        <w:rPr>
          <w:rStyle w:val="CharStyle8"/>
          <w:lang w:val="en-US" w:eastAsia="en-US"/>
        </w:rPr>
        <w:t xml:space="preserve">42 </w:t>
      </w:r>
      <w:r>
        <w:rPr>
          <w:rStyle w:val="CharStyle8"/>
        </w:rPr>
        <w:t xml:space="preserve">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частью </w:t>
      </w:r>
      <w:r>
        <w:rPr>
          <w:rStyle w:val="CharStyle8"/>
          <w:lang w:val="en-US" w:eastAsia="en-US"/>
        </w:rPr>
        <w:t xml:space="preserve">1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1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14 </w:t>
      </w:r>
      <w:r>
        <w:rPr>
          <w:rStyle w:val="CharStyle8"/>
        </w:rPr>
        <w:t xml:space="preserve">Закона о контрактной системе Правительство Российской Федерации вправе с учетом положений части </w:t>
      </w:r>
      <w:r>
        <w:rPr>
          <w:rStyle w:val="CharStyle8"/>
          <w:lang w:val="en-US" w:eastAsia="en-US"/>
        </w:rPr>
        <w:t xml:space="preserve">3 </w:t>
      </w:r>
      <w:r>
        <w:rPr>
          <w:rStyle w:val="CharStyle8"/>
        </w:rPr>
        <w:t xml:space="preserve">статьи </w:t>
      </w:r>
      <w:r>
        <w:rPr>
          <w:rStyle w:val="CharStyle8"/>
          <w:lang w:val="en-US" w:eastAsia="en-US"/>
        </w:rPr>
        <w:t xml:space="preserve">14 </w:t>
      </w:r>
      <w:r>
        <w:rPr>
          <w:rStyle w:val="CharStyle8"/>
        </w:rPr>
        <w:t>Закона о контрактной системе принимать меры, устанавливающие:</w:t>
      </w:r>
    </w:p>
    <w:p>
      <w:pPr>
        <w:pStyle w:val="Style7"/>
        <w:keepNext w:val="0"/>
        <w:keepLines w:val="0"/>
        <w:widowControl w:val="0"/>
        <w:numPr>
          <w:ilvl w:val="0"/>
          <w:numId w:val="7"/>
        </w:numPr>
        <w:shd w:val="clear" w:color="auto" w:fill="auto"/>
        <w:tabs>
          <w:tab w:pos="1008" w:val="left"/>
        </w:tabs>
        <w:bidi w:val="0"/>
        <w:spacing w:before="0" w:after="0" w:line="240" w:lineRule="auto"/>
        <w:ind w:left="0" w:right="0" w:firstLine="720"/>
        <w:jc w:val="both"/>
      </w:pPr>
      <w:r>
        <w:rPr>
          <w:rStyle w:val="CharStyle8"/>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7"/>
        </w:numPr>
        <w:shd w:val="clear" w:color="auto" w:fill="auto"/>
        <w:tabs>
          <w:tab w:pos="1032" w:val="left"/>
        </w:tabs>
        <w:bidi w:val="0"/>
        <w:spacing w:before="0" w:after="0" w:line="240" w:lineRule="auto"/>
        <w:ind w:left="0" w:right="0" w:firstLine="720"/>
        <w:jc w:val="both"/>
      </w:pPr>
      <w:r>
        <w:rPr>
          <w:rStyle w:val="CharStyle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7"/>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rStyle w:val="CharStyle8"/>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Пунктом </w:t>
      </w:r>
      <w:r>
        <w:rPr>
          <w:rStyle w:val="CharStyle8"/>
          <w:lang w:val="en-US" w:eastAsia="en-US"/>
        </w:rPr>
        <w:t xml:space="preserve">1 </w:t>
      </w:r>
      <w:r>
        <w:rPr>
          <w:rStyle w:val="CharStyle8"/>
        </w:rPr>
        <w:t xml:space="preserve">Постановления </w:t>
      </w:r>
      <w:r>
        <w:rPr>
          <w:rStyle w:val="CharStyle8"/>
          <w:lang w:val="en-US" w:eastAsia="en-US"/>
        </w:rPr>
        <w:t xml:space="preserve">№ 1875 </w:t>
      </w:r>
      <w:r>
        <w:rPr>
          <w:rStyle w:val="CharStyle8"/>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8"/>
          <w:lang w:val="en-US" w:eastAsia="en-US"/>
        </w:rPr>
        <w:t xml:space="preserve">№ 1 </w:t>
      </w:r>
      <w:r>
        <w:rPr>
          <w:rStyle w:val="CharStyle8"/>
        </w:rPr>
        <w:t xml:space="preserve">и </w:t>
      </w:r>
      <w:r>
        <w:rPr>
          <w:rStyle w:val="CharStyle8"/>
          <w:lang w:val="en-US" w:eastAsia="en-US"/>
        </w:rPr>
        <w:t xml:space="preserve">№ 2 </w:t>
      </w:r>
      <w:r>
        <w:rPr>
          <w:rStyle w:val="CharStyle8"/>
        </w:rPr>
        <w:t xml:space="preserve">к Постановлению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Объектом закупки является поставка аппарата для профилактики алопеции при химиотерапии, код ОКПД </w:t>
      </w:r>
      <w:r>
        <w:rPr>
          <w:rStyle w:val="CharStyle8"/>
          <w:lang w:val="en-US" w:eastAsia="en-US"/>
        </w:rPr>
        <w:t xml:space="preserve">2: 26.60.13.190. </w:t>
      </w:r>
      <w:r>
        <w:rPr>
          <w:rStyle w:val="CharStyle8"/>
        </w:rPr>
        <w:t xml:space="preserve">Сведения о товаре, входящем в состав объекта закупки не имеются ни в Приложении </w:t>
      </w:r>
      <w:r>
        <w:rPr>
          <w:rStyle w:val="CharStyle8"/>
          <w:lang w:val="en-US" w:eastAsia="en-US"/>
        </w:rPr>
        <w:t xml:space="preserve">№ 1, </w:t>
      </w:r>
      <w:r>
        <w:rPr>
          <w:rStyle w:val="CharStyle8"/>
        </w:rPr>
        <w:t xml:space="preserve">ни в Приложении </w:t>
      </w:r>
      <w:r>
        <w:rPr>
          <w:rStyle w:val="CharStyle8"/>
          <w:lang w:val="en-US" w:eastAsia="en-US"/>
        </w:rPr>
        <w:t xml:space="preserve">№ 2 </w:t>
      </w:r>
      <w:r>
        <w:rPr>
          <w:rStyle w:val="CharStyle8"/>
        </w:rPr>
        <w:t xml:space="preserve">Постановления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Исходя из указанного, в извещении должно быть установлено преимущество в отношении товаров российского происхождения, выполняемых работ, оказываемых услуг российскими лицами.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а также при прикреплении электронных документов, Комиссия установила, что заказчиком указанное преимущество установлено.</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девятый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167" w:val="left"/>
        </w:tabs>
        <w:bidi w:val="0"/>
        <w:spacing w:before="0" w:after="0" w:line="240" w:lineRule="auto"/>
        <w:ind w:left="0" w:right="0" w:firstLine="720"/>
        <w:jc w:val="both"/>
      </w:pPr>
      <w:r>
        <w:rPr>
          <w:rStyle w:val="CharStyle8"/>
        </w:rPr>
        <w:t>По мнению подателя жалобы, описанию объекта закупки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Как было установлено Комиссией ранее, заказчик был вправе не учитывать характеристики товара российского происхождения, поскольку на территории Российской Федерации не производятся товары с требуемыми заказчику характеристиками, о чем заказчиком в соответствии с подпунктом «а» пункта </w:t>
      </w:r>
      <w:r>
        <w:rPr>
          <w:rStyle w:val="CharStyle8"/>
          <w:lang w:val="en-US" w:eastAsia="en-US"/>
        </w:rPr>
        <w:t xml:space="preserve">7 </w:t>
      </w:r>
      <w:r>
        <w:rPr>
          <w:rStyle w:val="CharStyle8"/>
        </w:rPr>
        <w:t xml:space="preserve">Постановления </w:t>
      </w:r>
      <w:r>
        <w:rPr>
          <w:rStyle w:val="CharStyle8"/>
          <w:lang w:val="en-US" w:eastAsia="en-US"/>
        </w:rPr>
        <w:t xml:space="preserve">№ 1875 </w:t>
      </w:r>
      <w:r>
        <w:rPr>
          <w:rStyle w:val="CharStyle8"/>
        </w:rPr>
        <w:t>было направлено уведомление в Минпромторг России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Кроме того, в отношении указанного довода Комиссия считает необходимым сообщить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равно как и норм, обязывающих заказчика устанавливать в этом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 в том числе, различным моделям медицинского оборудования присутствующим в едином реестре радиоэлектронной продукции.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данном случае установление в извещении об осуществлении закупки иных характеристик медицинского оборудования (исключение из описания объекта закупки какой-либо из значимых для заказчика характеристик) не будет служить цели удовлетворения потребности заказчика. Доказательств обратного Комиссии представлено не было.</w:t>
      </w:r>
    </w:p>
    <w:p>
      <w:pPr>
        <w:pStyle w:val="Style7"/>
        <w:keepNext w:val="0"/>
        <w:keepLines w:val="0"/>
        <w:widowControl w:val="0"/>
        <w:shd w:val="clear" w:color="auto" w:fill="auto"/>
        <w:bidi w:val="0"/>
        <w:spacing w:before="0" w:after="0" w:line="240" w:lineRule="auto"/>
        <w:ind w:left="0" w:right="0" w:firstLine="720"/>
        <w:jc w:val="both"/>
      </w:pPr>
      <w:r>
        <w:rPr>
          <w:rStyle w:val="CharStyle8"/>
        </w:rPr>
        <w:t>Отсутствие у каких-либо лиц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 учетом вышеизложенного, Комиссия пришла к выводу о том, что заказчик вправе включить в извещение об осуществлении закупки такие характеристики товара, которые отвечают именно его потребностям, с учетом того обстоятельства, что закупка медицинского оборудования осуществляется заказчиком в целях достижения максимального результата при оказании своевременной и качественной медицинской помощи, с соблюдением принципов, закрепленных в статье </w:t>
      </w:r>
      <w:r>
        <w:rPr>
          <w:rStyle w:val="CharStyle8"/>
          <w:lang w:val="en-US" w:eastAsia="en-US"/>
        </w:rPr>
        <w:t xml:space="preserve">41 </w:t>
      </w:r>
      <w:r>
        <w:rPr>
          <w:rStyle w:val="CharStyle8"/>
        </w:rPr>
        <w:t xml:space="preserve">Конституции Российской Федерации и статье </w:t>
      </w:r>
      <w:r>
        <w:rPr>
          <w:rStyle w:val="CharStyle8"/>
          <w:lang w:val="en-US" w:eastAsia="en-US"/>
        </w:rPr>
        <w:t xml:space="preserve">4 </w:t>
      </w:r>
      <w:r>
        <w:rPr>
          <w:rStyle w:val="CharStyle8"/>
        </w:rPr>
        <w:t xml:space="preserve">Федерального закона от </w:t>
      </w:r>
      <w:r>
        <w:rPr>
          <w:rStyle w:val="CharStyle8"/>
          <w:lang w:val="en-US" w:eastAsia="en-US"/>
        </w:rPr>
        <w:t xml:space="preserve">21.11.2011 № </w:t>
      </w:r>
      <w:r>
        <w:rPr>
          <w:rStyle w:val="CharStyle8"/>
        </w:rPr>
        <w:t>323-ФЗ «Об основах здоровья граждан в Российской Федерации», предусматривающих обеспечение прав пациентов в сфере охраны здоровья, приоритет интересов пациента доступность и качество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 смыслу статьи </w:t>
      </w:r>
      <w:r>
        <w:rPr>
          <w:rStyle w:val="CharStyle8"/>
          <w:lang w:val="en-US" w:eastAsia="en-US"/>
        </w:rPr>
        <w:t xml:space="preserve">33 </w:t>
      </w:r>
      <w:r>
        <w:rPr>
          <w:rStyle w:val="CharStyle8"/>
        </w:rPr>
        <w:t>Закона о контрактной системе, характеристики объекта закупки устанавливаются заказчиком исходя из цели заключения государственного контракта и соответствующих, определенных с учетом данных целей, потребностей заказчика. В</w:t>
      </w:r>
    </w:p>
    <w:p>
      <w:pPr>
        <w:pStyle w:val="Style7"/>
        <w:keepNext w:val="0"/>
        <w:keepLines w:val="0"/>
        <w:widowControl w:val="0"/>
        <w:shd w:val="clear" w:color="auto" w:fill="auto"/>
        <w:bidi w:val="0"/>
        <w:spacing w:before="0" w:after="0" w:line="240" w:lineRule="auto"/>
        <w:ind w:left="0" w:right="0" w:firstLine="0"/>
        <w:jc w:val="both"/>
      </w:pPr>
      <w:r>
        <w:rPr>
          <w:rStyle w:val="CharStyle8"/>
        </w:rPr>
        <w:t>рассматриваемом случае, в описании объекта закупки установлены четкие и конкретные требования к закупаемому медицинскому оборудованию с учетом потребности заказчика, что не противоречит требованиям действующего законодательства.</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десятый довод подателя жалобы не находит своего подтверждения и признается Комиссией необоснованным.</w:t>
      </w:r>
    </w:p>
    <w:p>
      <w:pPr>
        <w:pStyle w:val="Style7"/>
        <w:keepNext w:val="0"/>
        <w:keepLines w:val="0"/>
        <w:widowControl w:val="0"/>
        <w:numPr>
          <w:ilvl w:val="0"/>
          <w:numId w:val="3"/>
        </w:numPr>
        <w:shd w:val="clear" w:color="auto" w:fill="auto"/>
        <w:tabs>
          <w:tab w:pos="1162" w:val="left"/>
        </w:tabs>
        <w:bidi w:val="0"/>
        <w:spacing w:before="0" w:after="0" w:line="240" w:lineRule="auto"/>
        <w:ind w:left="0" w:right="0" w:firstLine="720"/>
        <w:jc w:val="both"/>
      </w:pPr>
      <w:r>
        <w:rPr>
          <w:rStyle w:val="CharStyle8"/>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отношении указанного довода Комиссия сообщает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Положения статьи </w:t>
      </w:r>
      <w:r>
        <w:rPr>
          <w:rStyle w:val="CharStyle8"/>
          <w:lang w:val="en-US" w:eastAsia="en-US"/>
        </w:rPr>
        <w:t xml:space="preserve">6 </w:t>
      </w:r>
      <w:r>
        <w:rPr>
          <w:rStyle w:val="CharStyle8"/>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8"/>
          <w:lang w:val="en-US" w:eastAsia="en-US"/>
        </w:rPr>
        <w:t xml:space="preserve">1 </w:t>
      </w:r>
      <w:r>
        <w:rPr>
          <w:rStyle w:val="CharStyle8"/>
        </w:rPr>
        <w:t xml:space="preserve">статьи </w:t>
      </w:r>
      <w:r>
        <w:rPr>
          <w:rStyle w:val="CharStyle8"/>
          <w:lang w:val="en-US" w:eastAsia="en-US"/>
        </w:rPr>
        <w:t xml:space="preserve">12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7"/>
        <w:keepNext w:val="0"/>
        <w:keepLines w:val="0"/>
        <w:widowControl w:val="0"/>
        <w:shd w:val="clear" w:color="auto" w:fill="auto"/>
        <w:bidi w:val="0"/>
        <w:spacing w:before="0" w:after="0" w:line="240" w:lineRule="auto"/>
        <w:ind w:left="0" w:right="0" w:firstLine="720"/>
        <w:jc w:val="both"/>
      </w:pPr>
      <w:r>
        <w:rPr>
          <w:rStyle w:val="CharStyle8"/>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w:t>
      </w:r>
      <w:r>
        <w:rPr>
          <w:rStyle w:val="CharStyle8"/>
          <w:lang w:val="en-US" w:eastAsia="en-US"/>
        </w:rPr>
        <w:t xml:space="preserve">28.06.2017, </w:t>
      </w:r>
      <w:r>
        <w:rPr>
          <w:rStyle w:val="CharStyle8"/>
        </w:rPr>
        <w:t>утвержденном Президиумом Верховного Суда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Закон о защите конкуренции не регулирует отношения, указанные в части </w:t>
      </w:r>
      <w:r>
        <w:rPr>
          <w:rStyle w:val="CharStyle8"/>
          <w:lang w:val="en-US" w:eastAsia="en-US"/>
        </w:rPr>
        <w:t xml:space="preserve">1 </w:t>
      </w:r>
      <w:r>
        <w:rPr>
          <w:rStyle w:val="CharStyle8"/>
        </w:rPr>
        <w:t xml:space="preserve">статьи </w:t>
      </w:r>
      <w:r>
        <w:rPr>
          <w:rStyle w:val="CharStyle8"/>
          <w:lang w:val="en-US" w:eastAsia="en-US"/>
        </w:rPr>
        <w:t xml:space="preserve">1 </w:t>
      </w:r>
      <w:r>
        <w:rPr>
          <w:rStyle w:val="CharStyle8"/>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частью </w:t>
      </w:r>
      <w:r>
        <w:rPr>
          <w:rStyle w:val="CharStyle8"/>
          <w:lang w:val="en-US" w:eastAsia="en-US"/>
        </w:rPr>
        <w:t xml:space="preserve">1 </w:t>
      </w:r>
      <w:r>
        <w:rPr>
          <w:rStyle w:val="CharStyle8"/>
        </w:rPr>
        <w:t xml:space="preserve">статьи </w:t>
      </w:r>
      <w:r>
        <w:rPr>
          <w:rStyle w:val="CharStyle8"/>
          <w:lang w:val="en-US" w:eastAsia="en-US"/>
        </w:rPr>
        <w:t xml:space="preserve">2 </w:t>
      </w:r>
      <w:r>
        <w:rPr>
          <w:rStyle w:val="CharStyle8"/>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рассмотрения вопроса о возбуждении антимонопольного дела по признакам нарушения требований статьи </w:t>
      </w:r>
      <w:r>
        <w:rPr>
          <w:rStyle w:val="CharStyle8"/>
          <w:lang w:val="en-US" w:eastAsia="en-US"/>
        </w:rPr>
        <w:t xml:space="preserve">17 </w:t>
      </w:r>
      <w:r>
        <w:rPr>
          <w:rStyle w:val="CharStyle8"/>
        </w:rPr>
        <w:t>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8"/>
          <w:lang w:val="en-US" w:eastAsia="en-US"/>
        </w:rPr>
        <w:t xml:space="preserve">44 </w:t>
      </w:r>
      <w:r>
        <w:rPr>
          <w:rStyle w:val="CharStyle8"/>
        </w:rPr>
        <w:t>Закона о защите конкуренции.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Выше по тексту настоящего решения Комиссией установлено, что при формировании описания объекта закупки заказчик исходил из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7"/>
        <w:keepNext w:val="0"/>
        <w:keepLines w:val="0"/>
        <w:widowControl w:val="0"/>
        <w:shd w:val="clear" w:color="auto" w:fill="auto"/>
        <w:bidi w:val="0"/>
        <w:spacing w:before="0" w:after="0" w:line="240" w:lineRule="auto"/>
        <w:ind w:left="0" w:right="0" w:firstLine="720"/>
        <w:jc w:val="both"/>
      </w:pPr>
      <w:r>
        <w:rPr>
          <w:rStyle w:val="CharStyle8"/>
        </w:rPr>
        <w:t>Из документов, представленных заказчиком, следует, что при формировании описания объекта закупки и обосновании НМЦК на поставку оборудования заказчик,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данном случае поскольку заказчик в необходимой ему мере детализировал объект закупки, исходя из своей потребности, исходя из цели получения оборудования, необходимого для достижения максимального результата при оказании своевременной и качественной медицинской помощи, то включение в извещение об осуществлении закупки оспариваемых подателем жалобы характеристик медицинского оборудования,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7"/>
        <w:keepNext w:val="0"/>
        <w:keepLines w:val="0"/>
        <w:widowControl w:val="0"/>
        <w:shd w:val="clear" w:color="auto" w:fill="auto"/>
        <w:bidi w:val="0"/>
        <w:spacing w:before="0" w:after="0" w:line="240" w:lineRule="auto"/>
        <w:ind w:left="0" w:right="0" w:firstLine="720"/>
        <w:jc w:val="both"/>
      </w:pPr>
      <w:r>
        <w:rPr>
          <w:rStyle w:val="CharStyle8"/>
        </w:rPr>
        <w:t>Заявитель также указал, что факт ограничения конкуренции подтверждает то обстоятельство, что на участие в закупке подана одна заявка.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Исходя из Протокола подведения итогов определения поставщика (подрядчика исполнителя) </w:t>
      </w:r>
      <w:r>
        <w:rPr>
          <w:rStyle w:val="CharStyle8"/>
          <w:lang w:val="en-US" w:eastAsia="en-US"/>
        </w:rPr>
        <w:t xml:space="preserve">12.05.2026 № </w:t>
      </w:r>
      <w:r>
        <w:rPr>
          <w:rStyle w:val="CharStyle8"/>
        </w:rPr>
        <w:t xml:space="preserve">ИЭА1, на участие в закупке подана </w:t>
      </w:r>
      <w:r>
        <w:rPr>
          <w:rStyle w:val="CharStyle8"/>
          <w:lang w:val="en-US" w:eastAsia="en-US"/>
        </w:rPr>
        <w:t xml:space="preserve">1 </w:t>
      </w:r>
      <w:r>
        <w:rPr>
          <w:rStyle w:val="CharStyle8"/>
        </w:rPr>
        <w:t>заявка, которая признана соответствующей.</w:t>
      </w:r>
    </w:p>
    <w:p>
      <w:pPr>
        <w:pStyle w:val="Style7"/>
        <w:keepNext w:val="0"/>
        <w:keepLines w:val="0"/>
        <w:widowControl w:val="0"/>
        <w:shd w:val="clear" w:color="auto" w:fill="auto"/>
        <w:bidi w:val="0"/>
        <w:spacing w:before="0" w:after="0" w:line="240" w:lineRule="auto"/>
        <w:ind w:left="0" w:right="0" w:firstLine="720"/>
        <w:jc w:val="both"/>
      </w:pPr>
      <w:r>
        <w:rPr>
          <w:rStyle w:val="CharStyle8"/>
        </w:rPr>
        <w:t>Указанное само по себе не свидетельствует об ограничении конкуренции.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одиннадцатый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176" w:val="left"/>
        </w:tabs>
        <w:bidi w:val="0"/>
        <w:spacing w:before="0" w:after="0" w:line="240" w:lineRule="auto"/>
        <w:ind w:left="0" w:right="0" w:firstLine="720"/>
        <w:jc w:val="both"/>
      </w:pPr>
      <w:r>
        <w:rPr>
          <w:rStyle w:val="CharStyle8"/>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двенадцатый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171" w:val="left"/>
        </w:tabs>
        <w:bidi w:val="0"/>
        <w:spacing w:before="0" w:after="0" w:line="240" w:lineRule="auto"/>
        <w:ind w:left="0" w:right="0" w:firstLine="720"/>
        <w:jc w:val="both"/>
      </w:pPr>
      <w:r>
        <w:rPr>
          <w:rStyle w:val="CharStyle8"/>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оборудования.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оборудования, приобретаемого по результатам проведения закупки, в проекте контракта, что не препятствует участнику закупки в расчете себестоимости поставки такого оборудования.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тринадцатый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10" w:val="left"/>
        </w:tabs>
        <w:bidi w:val="0"/>
        <w:spacing w:before="0" w:after="0" w:line="240" w:lineRule="auto"/>
        <w:ind w:left="0" w:right="0" w:firstLine="720"/>
        <w:jc w:val="both"/>
      </w:pPr>
      <w:r>
        <w:rPr>
          <w:rStyle w:val="CharStyle8"/>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отношении указанного довода Комиссией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силу пункта </w:t>
      </w:r>
      <w:r>
        <w:rPr>
          <w:rStyle w:val="CharStyle8"/>
          <w:lang w:val="en-US" w:eastAsia="en-US"/>
        </w:rPr>
        <w:t xml:space="preserve">5 </w:t>
      </w:r>
      <w:r>
        <w:rPr>
          <w:rStyle w:val="CharStyle8"/>
        </w:rPr>
        <w:t xml:space="preserve">части </w:t>
      </w:r>
      <w:r>
        <w:rPr>
          <w:rStyle w:val="CharStyle8"/>
          <w:lang w:val="en-US" w:eastAsia="en-US"/>
        </w:rPr>
        <w:t xml:space="preserve">2 </w:t>
      </w:r>
      <w:r>
        <w:rPr>
          <w:rStyle w:val="CharStyle8"/>
        </w:rPr>
        <w:t xml:space="preserve">статьи </w:t>
      </w:r>
      <w:r>
        <w:rPr>
          <w:rStyle w:val="CharStyle8"/>
          <w:lang w:val="en-US" w:eastAsia="en-US"/>
        </w:rPr>
        <w:t xml:space="preserve">42 </w:t>
      </w:r>
      <w:r>
        <w:rPr>
          <w:rStyle w:val="CharStyle8"/>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7"/>
        <w:keepNext w:val="0"/>
        <w:keepLines w:val="0"/>
        <w:widowControl w:val="0"/>
        <w:shd w:val="clear" w:color="auto" w:fill="auto"/>
        <w:bidi w:val="0"/>
        <w:spacing w:before="0" w:after="0" w:line="240" w:lineRule="auto"/>
        <w:ind w:left="0" w:right="0" w:firstLine="720"/>
        <w:jc w:val="both"/>
      </w:pPr>
      <w:r>
        <w:rPr>
          <w:rStyle w:val="CharStyle8"/>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четырнадцатый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19" w:val="left"/>
        </w:tabs>
        <w:bidi w:val="0"/>
        <w:spacing w:before="0" w:after="0" w:line="240" w:lineRule="auto"/>
        <w:ind w:left="0" w:right="0" w:firstLine="720"/>
        <w:jc w:val="both"/>
      </w:pPr>
      <w:r>
        <w:rPr>
          <w:rStyle w:val="CharStyle8"/>
        </w:rPr>
        <w:t>Податель жалобы указывает, что в Техническом задании указаны характеристики медицинского оборудования ниже (хуже), чем у оборудования, размещенного в Реестре радиоэлектронной продукции российского производства</w:t>
      </w:r>
    </w:p>
    <w:p>
      <w:pPr>
        <w:pStyle w:val="Style7"/>
        <w:keepNext w:val="0"/>
        <w:keepLines w:val="0"/>
        <w:widowControl w:val="0"/>
        <w:shd w:val="clear" w:color="auto" w:fill="auto"/>
        <w:bidi w:val="0"/>
        <w:spacing w:before="0" w:after="0" w:line="240" w:lineRule="auto"/>
        <w:ind w:left="0" w:right="0" w:firstLine="720"/>
        <w:jc w:val="both"/>
      </w:pPr>
      <w:r>
        <w:rPr>
          <w:rStyle w:val="CharStyle8"/>
        </w:rPr>
        <w:t>По указанному доводу Комиссия поясняет, что, как уже было указано ранее, требования к характеристикам предполагаемого к поставке товара заказчиком сформулированы в соответствии с потребностью заказчика, кроме того, иного аналогичного оборудования, зарегистрированного на территории Российской Федерации, не существует.</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основании вышеуказанного пятнадцатый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14" w:val="left"/>
        </w:tabs>
        <w:bidi w:val="0"/>
        <w:spacing w:before="0" w:after="0" w:line="240" w:lineRule="auto"/>
        <w:ind w:left="0" w:right="0" w:firstLine="720"/>
        <w:jc w:val="both"/>
      </w:pPr>
      <w:r>
        <w:rPr>
          <w:rStyle w:val="CharStyle8"/>
        </w:rPr>
        <w:t xml:space="preserve">По мнению подателя жалобы, заказчиком не соблюдены требования Постановления </w:t>
      </w:r>
      <w:r>
        <w:rPr>
          <w:rStyle w:val="CharStyle8"/>
          <w:lang w:val="en-US" w:eastAsia="en-US"/>
        </w:rPr>
        <w:t>№ 2014.</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Комиссия обращает внимание подателя жалобы на то, что Постановление </w:t>
      </w:r>
      <w:r>
        <w:rPr>
          <w:rStyle w:val="CharStyle8"/>
          <w:lang w:val="en-US" w:eastAsia="en-US"/>
        </w:rPr>
        <w:t xml:space="preserve">№ 2014 </w:t>
      </w:r>
      <w:r>
        <w:rPr>
          <w:rStyle w:val="CharStyle8"/>
        </w:rPr>
        <w:t xml:space="preserve">утратило силу с </w:t>
      </w:r>
      <w:r>
        <w:rPr>
          <w:rStyle w:val="CharStyle8"/>
          <w:lang w:val="en-US" w:eastAsia="en-US"/>
        </w:rPr>
        <w:t xml:space="preserve">01.01.2025 </w:t>
      </w:r>
      <w:r>
        <w:rPr>
          <w:rStyle w:val="CharStyle8"/>
        </w:rPr>
        <w:t xml:space="preserve">в связи с принятием Постановления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пункту </w:t>
      </w:r>
      <w:r>
        <w:rPr>
          <w:rStyle w:val="CharStyle8"/>
          <w:lang w:val="en-US" w:eastAsia="en-US"/>
        </w:rPr>
        <w:t xml:space="preserve">2 </w:t>
      </w:r>
      <w:r>
        <w:rPr>
          <w:rStyle w:val="CharStyle8"/>
        </w:rPr>
        <w:t xml:space="preserve">Постановления </w:t>
      </w:r>
      <w:r>
        <w:rPr>
          <w:rStyle w:val="CharStyle8"/>
          <w:lang w:val="en-US" w:eastAsia="en-US"/>
        </w:rPr>
        <w:t xml:space="preserve">№ 1875 </w:t>
      </w:r>
      <w:r>
        <w:rPr>
          <w:rStyle w:val="CharStyle8"/>
        </w:rPr>
        <w:t xml:space="preserve">минимальная обязательная доля закупок товаров российского происхождения применяется в целях осуществления закупок в соответствии с Федеральным законом от </w:t>
      </w:r>
      <w:r>
        <w:rPr>
          <w:rStyle w:val="CharStyle8"/>
          <w:lang w:val="en-US" w:eastAsia="en-US"/>
        </w:rPr>
        <w:t xml:space="preserve">18.07.2011 № </w:t>
      </w:r>
      <w:r>
        <w:rPr>
          <w:rStyle w:val="CharStyle8"/>
        </w:rPr>
        <w:t>223-ФЗ «О закупках товаров, работ, услуг отдельными видами юридических лиц».</w:t>
      </w:r>
    </w:p>
    <w:p>
      <w:pPr>
        <w:pStyle w:val="Style7"/>
        <w:keepNext w:val="0"/>
        <w:keepLines w:val="0"/>
        <w:widowControl w:val="0"/>
        <w:shd w:val="clear" w:color="auto" w:fill="auto"/>
        <w:bidi w:val="0"/>
        <w:spacing w:before="0" w:after="0" w:line="240" w:lineRule="auto"/>
        <w:ind w:left="0" w:right="0" w:firstLine="720"/>
        <w:jc w:val="both"/>
      </w:pPr>
      <w:r>
        <w:rPr>
          <w:rStyle w:val="CharStyle8"/>
        </w:rPr>
        <w:t>Рассматриваемая закупка осуществляется в соответствии с требованиями Закона о контрактной системе, соответственно, положения о минимальной обязательной доле закупок товаров российского происхождения к ней не применимы.</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Кроме того, согласно пункту </w:t>
      </w:r>
      <w:r>
        <w:rPr>
          <w:rStyle w:val="CharStyle8"/>
          <w:lang w:val="en-US" w:eastAsia="en-US"/>
        </w:rPr>
        <w:t xml:space="preserve">5 </w:t>
      </w:r>
      <w:r>
        <w:rPr>
          <w:rStyle w:val="CharStyle8"/>
        </w:rPr>
        <w:t xml:space="preserve">Постановления </w:t>
      </w:r>
      <w:r>
        <w:rPr>
          <w:rStyle w:val="CharStyle8"/>
          <w:lang w:val="en-US" w:eastAsia="en-US"/>
        </w:rPr>
        <w:t xml:space="preserve">№ 2014 </w:t>
      </w:r>
      <w:r>
        <w:rPr>
          <w:rStyle w:val="CharStyle8"/>
        </w:rPr>
        <w:t>федеральным органом исполнительной власти, уполномоченным на осуществление оценки достижения заказчиком минимальной доли закупок, является Министерство промышленности и торговли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 учетом изложенного Комиссия не обладает полномочиями по рассмотрению жалобы в рассматриваемой части на предмет соблюдения заказчиком условий, предусмотренных Постановлением </w:t>
      </w:r>
      <w:r>
        <w:rPr>
          <w:rStyle w:val="CharStyle8"/>
          <w:lang w:val="en-US" w:eastAsia="en-US"/>
        </w:rPr>
        <w:t>№ 2014.</w:t>
      </w:r>
    </w:p>
    <w:p>
      <w:pPr>
        <w:pStyle w:val="Style7"/>
        <w:keepNext w:val="0"/>
        <w:keepLines w:val="0"/>
        <w:widowControl w:val="0"/>
        <w:shd w:val="clear" w:color="auto" w:fill="auto"/>
        <w:bidi w:val="0"/>
        <w:spacing w:before="0" w:after="0" w:line="240" w:lineRule="auto"/>
        <w:ind w:left="0" w:right="0" w:firstLine="720"/>
        <w:jc w:val="both"/>
      </w:pPr>
      <w:r>
        <w:rPr>
          <w:rStyle w:val="CharStyle8"/>
        </w:rPr>
        <w:t>Соответственно, шестнадцатый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3"/>
        </w:numPr>
        <w:shd w:val="clear" w:color="auto" w:fill="auto"/>
        <w:tabs>
          <w:tab w:pos="1210" w:val="left"/>
        </w:tabs>
        <w:bidi w:val="0"/>
        <w:spacing w:before="0" w:after="0" w:line="240" w:lineRule="auto"/>
        <w:ind w:left="0" w:right="0" w:firstLine="720"/>
        <w:jc w:val="both"/>
      </w:pPr>
      <w:r>
        <w:rPr>
          <w:rStyle w:val="CharStyle8"/>
        </w:rPr>
        <w:t xml:space="preserve">Податель жалобы указывает, что заказчик неправомерно не применил положения Постановления </w:t>
      </w:r>
      <w:r>
        <w:rPr>
          <w:rStyle w:val="CharStyle8"/>
          <w:lang w:val="en-US" w:eastAsia="en-US"/>
        </w:rPr>
        <w:t xml:space="preserve">№ 1236, </w:t>
      </w:r>
      <w:r>
        <w:rPr>
          <w:rStyle w:val="CharStyle8"/>
        </w:rPr>
        <w:t>а также явным образом не сформулировал требования в отношении программного обеспечения.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отношении доводов Заявителя о том, что при проведении закупки заказчиком неправомерно не применены положения Постановления </w:t>
      </w:r>
      <w:r>
        <w:rPr>
          <w:rStyle w:val="CharStyle8"/>
          <w:lang w:val="en-US" w:eastAsia="en-US"/>
        </w:rPr>
        <w:t xml:space="preserve">№ 1236, </w:t>
      </w:r>
      <w:r>
        <w:rPr>
          <w:rStyle w:val="CharStyle8"/>
        </w:rPr>
        <w:t>неоднозначно сформулированы</w:t>
      </w:r>
    </w:p>
    <w:p>
      <w:pPr>
        <w:pStyle w:val="Style7"/>
        <w:keepNext w:val="0"/>
        <w:keepLines w:val="0"/>
        <w:widowControl w:val="0"/>
        <w:shd w:val="clear" w:color="auto" w:fill="auto"/>
        <w:bidi w:val="0"/>
        <w:spacing w:before="0" w:after="0" w:line="240" w:lineRule="auto"/>
        <w:ind w:left="0" w:right="0" w:firstLine="0"/>
        <w:jc w:val="left"/>
      </w:pPr>
      <w:r>
        <w:rPr>
          <w:rStyle w:val="CharStyle8"/>
        </w:rPr>
        <w:t xml:space="preserve">требования в отношении программного обеспечения, фактически закупается программа </w:t>
      </w:r>
      <w:r>
        <w:rPr>
          <w:rStyle w:val="CharStyle8"/>
          <w:lang w:val="en-US" w:eastAsia="en-US"/>
        </w:rPr>
        <w:t xml:space="preserve">DICOM </w:t>
      </w:r>
      <w:r>
        <w:rPr>
          <w:rStyle w:val="CharStyle8"/>
        </w:rPr>
        <w:t>которая является самостоятельным продуктом и ее необходимо закупать отдельно, Комиссия сообщает следующее.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извещению об осуществлении закупки, запрет, предусмотренный положениями Постановления </w:t>
      </w:r>
      <w:r>
        <w:rPr>
          <w:rStyle w:val="CharStyle8"/>
          <w:lang w:val="en-US" w:eastAsia="en-US"/>
        </w:rPr>
        <w:t xml:space="preserve">№ 1236, </w:t>
      </w:r>
      <w:r>
        <w:rPr>
          <w:rStyle w:val="CharStyle8"/>
        </w:rPr>
        <w:t>заказчиком не установлен.</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обоснование своей позиции заявитель указывает, что закупаемый товар содержит в своем составе программное обеспечение (фактически закупается программа </w:t>
      </w:r>
      <w:r>
        <w:rPr>
          <w:rStyle w:val="CharStyle8"/>
          <w:lang w:val="en-US" w:eastAsia="en-US"/>
        </w:rPr>
        <w:t xml:space="preserve">DICOM), </w:t>
      </w:r>
      <w:r>
        <w:rPr>
          <w:rStyle w:val="CharStyle8"/>
        </w:rPr>
        <w:t xml:space="preserve">в связи с чем заказчик был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8"/>
          <w:lang w:val="en-US" w:eastAsia="en-US"/>
        </w:rPr>
        <w:t>№ 1236.</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Комиссия обращает внимание, что с </w:t>
      </w:r>
      <w:r>
        <w:rPr>
          <w:rStyle w:val="CharStyle8"/>
          <w:lang w:val="en-US" w:eastAsia="en-US"/>
        </w:rPr>
        <w:t xml:space="preserve">01.01.2025 </w:t>
      </w:r>
      <w:r>
        <w:rPr>
          <w:rStyle w:val="CharStyle8"/>
        </w:rPr>
        <w:t xml:space="preserve">пункты </w:t>
      </w:r>
      <w:r>
        <w:rPr>
          <w:rStyle w:val="CharStyle8"/>
          <w:lang w:val="en-US" w:eastAsia="en-US"/>
        </w:rPr>
        <w:t xml:space="preserve">2, 2(1) </w:t>
      </w:r>
      <w:r>
        <w:rPr>
          <w:rStyle w:val="CharStyle8"/>
        </w:rPr>
        <w:t xml:space="preserve">Постановления </w:t>
      </w:r>
      <w:r>
        <w:rPr>
          <w:rStyle w:val="CharStyle8"/>
          <w:lang w:val="en-US" w:eastAsia="en-US"/>
        </w:rPr>
        <w:t xml:space="preserve">№ 1236 </w:t>
      </w:r>
      <w:r>
        <w:rPr>
          <w:rStyle w:val="CharStyle8"/>
        </w:rPr>
        <w:t>утратили силу.</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Вместе с тем, в соответствии с подпунктом «с» пункта </w:t>
      </w:r>
      <w:r>
        <w:rPr>
          <w:rStyle w:val="CharStyle8"/>
          <w:lang w:val="en-US" w:eastAsia="en-US"/>
        </w:rPr>
        <w:t xml:space="preserve">4 </w:t>
      </w:r>
      <w:r>
        <w:rPr>
          <w:rStyle w:val="CharStyle8"/>
        </w:rPr>
        <w:t xml:space="preserve">Постановления </w:t>
      </w:r>
      <w:r>
        <w:rPr>
          <w:rStyle w:val="CharStyle8"/>
          <w:lang w:val="en-US" w:eastAsia="en-US"/>
        </w:rPr>
        <w:t xml:space="preserve">№ 1875, </w:t>
      </w:r>
      <w:r>
        <w:rPr>
          <w:rStyle w:val="CharStyle8"/>
        </w:rPr>
        <w:t xml:space="preserve">для целей Постановления </w:t>
      </w:r>
      <w:r>
        <w:rPr>
          <w:rStyle w:val="CharStyle8"/>
          <w:lang w:val="en-US" w:eastAsia="en-US"/>
        </w:rPr>
        <w:t xml:space="preserve">№ 1875 </w:t>
      </w:r>
      <w:r>
        <w:rPr>
          <w:rStyle w:val="CharStyle8"/>
        </w:rPr>
        <w:t xml:space="preserve">под программным обеспечением, указанным в позиции </w:t>
      </w:r>
      <w:r>
        <w:rPr>
          <w:rStyle w:val="CharStyle8"/>
          <w:lang w:val="en-US" w:eastAsia="en-US"/>
        </w:rPr>
        <w:t xml:space="preserve">146 </w:t>
      </w:r>
      <w:r>
        <w:rPr>
          <w:rStyle w:val="CharStyle8"/>
        </w:rPr>
        <w:t xml:space="preserve">приложения </w:t>
      </w:r>
      <w:r>
        <w:rPr>
          <w:rStyle w:val="CharStyle8"/>
          <w:lang w:val="en-US" w:eastAsia="en-US"/>
        </w:rPr>
        <w:t xml:space="preserve">№ 1 </w:t>
      </w:r>
      <w:r>
        <w:rPr>
          <w:rStyle w:val="CharStyle8"/>
        </w:rPr>
        <w:t xml:space="preserve">к Постановлению </w:t>
      </w:r>
      <w:r>
        <w:rPr>
          <w:rStyle w:val="CharStyle8"/>
          <w:lang w:val="en-US" w:eastAsia="en-US"/>
        </w:rPr>
        <w:t xml:space="preserve">№ 1875, </w:t>
      </w:r>
      <w:r>
        <w:rPr>
          <w:rStyle w:val="CharStyle8"/>
        </w:rPr>
        <w:t>понимается программное обеспечение и (или) права на него возникшие вследствие:</w:t>
      </w:r>
    </w:p>
    <w:p>
      <w:pPr>
        <w:pStyle w:val="Style7"/>
        <w:keepNext w:val="0"/>
        <w:keepLines w:val="0"/>
        <w:widowControl w:val="0"/>
        <w:numPr>
          <w:ilvl w:val="0"/>
          <w:numId w:val="3"/>
        </w:numPr>
        <w:shd w:val="clear" w:color="auto" w:fill="auto"/>
        <w:tabs>
          <w:tab w:pos="1248" w:val="left"/>
        </w:tabs>
        <w:bidi w:val="0"/>
        <w:spacing w:before="0" w:after="0" w:line="240" w:lineRule="auto"/>
        <w:ind w:left="0" w:right="0" w:firstLine="720"/>
        <w:jc w:val="both"/>
      </w:pPr>
      <w:r>
        <w:rPr>
          <w:rStyle w:val="CharStyle8"/>
        </w:rPr>
        <w:t>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7"/>
        <w:keepNext w:val="0"/>
        <w:keepLines w:val="0"/>
        <w:widowControl w:val="0"/>
        <w:numPr>
          <w:ilvl w:val="0"/>
          <w:numId w:val="3"/>
        </w:numPr>
        <w:shd w:val="clear" w:color="auto" w:fill="auto"/>
        <w:tabs>
          <w:tab w:pos="1253" w:val="left"/>
        </w:tabs>
        <w:bidi w:val="0"/>
        <w:spacing w:before="0" w:after="0" w:line="240" w:lineRule="auto"/>
        <w:ind w:left="0" w:right="0" w:firstLine="720"/>
        <w:jc w:val="both"/>
      </w:pPr>
      <w:r>
        <w:rPr>
          <w:rStyle w:val="CharStyle8"/>
        </w:rPr>
        <w:t>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7"/>
        <w:keepNext w:val="0"/>
        <w:keepLines w:val="0"/>
        <w:widowControl w:val="0"/>
        <w:numPr>
          <w:ilvl w:val="0"/>
          <w:numId w:val="3"/>
        </w:numPr>
        <w:shd w:val="clear" w:color="auto" w:fill="auto"/>
        <w:tabs>
          <w:tab w:pos="1291" w:val="left"/>
        </w:tabs>
        <w:bidi w:val="0"/>
        <w:spacing w:before="0" w:after="0" w:line="240" w:lineRule="auto"/>
        <w:ind w:left="0" w:right="0" w:firstLine="720"/>
        <w:jc w:val="both"/>
      </w:pPr>
      <w:r>
        <w:rPr>
          <w:rStyle w:val="CharStyle8"/>
        </w:rPr>
        <w:t>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7"/>
        <w:keepNext w:val="0"/>
        <w:keepLines w:val="0"/>
        <w:widowControl w:val="0"/>
        <w:shd w:val="clear" w:color="auto" w:fill="auto"/>
        <w:bidi w:val="0"/>
        <w:spacing w:before="0" w:after="0" w:line="240" w:lineRule="auto"/>
        <w:ind w:left="0" w:right="0" w:firstLine="720"/>
        <w:jc w:val="both"/>
      </w:pPr>
      <w:r>
        <w:rPr>
          <w:rStyle w:val="CharStyle8"/>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При закупке рассматриваемого медицинского оборудования используется код ОКПД </w:t>
      </w:r>
      <w:r>
        <w:rPr>
          <w:rStyle w:val="CharStyle8"/>
          <w:lang w:val="en-US" w:eastAsia="en-US"/>
        </w:rPr>
        <w:t>2: 26.60.13.190.</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соответствии с Приказом Министерства цифрового развития, связи и массовых коммуникаций РФ от </w:t>
      </w:r>
      <w:r>
        <w:rPr>
          <w:rStyle w:val="CharStyle8"/>
          <w:lang w:val="en-US" w:eastAsia="en-US"/>
        </w:rPr>
        <w:t xml:space="preserve">22.09.2020 № 486 </w:t>
      </w:r>
      <w:r>
        <w:rPr>
          <w:rStyle w:val="CharStyle8"/>
        </w:rPr>
        <w:t>«Об утверждении классификатора программ для электронных вычислительных машин и баз данных», приводится перечень отраслевого прикладного программного обеспечения для решения отраслевых задач в области здравоохранения. Данное программное обеспечение предназначено для обеспечения деятельности в медицинских организациях, включая автоматизацию управления лечебно-профилактическими учреждениями, системы управления медицинской техникой, системы сбора, хранения и обработки данных. Он включает в себя следующие коды:</w:t>
      </w:r>
    </w:p>
    <w:p>
      <w:pPr>
        <w:pStyle w:val="Style7"/>
        <w:keepNext w:val="0"/>
        <w:keepLines w:val="0"/>
        <w:widowControl w:val="0"/>
        <w:numPr>
          <w:ilvl w:val="0"/>
          <w:numId w:val="9"/>
        </w:numPr>
        <w:shd w:val="clear" w:color="auto" w:fill="auto"/>
        <w:tabs>
          <w:tab w:pos="1114" w:val="left"/>
        </w:tabs>
        <w:bidi w:val="0"/>
        <w:spacing w:before="0" w:after="0" w:line="240" w:lineRule="auto"/>
        <w:ind w:left="0" w:right="0" w:firstLine="720"/>
        <w:jc w:val="both"/>
      </w:pPr>
      <w:r>
        <w:rPr>
          <w:rStyle w:val="CharStyle8"/>
          <w:lang w:val="en-US" w:eastAsia="en-US"/>
        </w:rPr>
        <w:t>12.21.58.29.2;</w:t>
      </w:r>
    </w:p>
    <w:p>
      <w:pPr>
        <w:pStyle w:val="Style7"/>
        <w:keepNext w:val="0"/>
        <w:keepLines w:val="0"/>
        <w:widowControl w:val="0"/>
        <w:numPr>
          <w:ilvl w:val="0"/>
          <w:numId w:val="9"/>
        </w:numPr>
        <w:shd w:val="clear" w:color="auto" w:fill="auto"/>
        <w:tabs>
          <w:tab w:pos="1118" w:val="left"/>
        </w:tabs>
        <w:bidi w:val="0"/>
        <w:spacing w:before="0" w:after="0" w:line="240" w:lineRule="auto"/>
        <w:ind w:left="0" w:right="0" w:firstLine="720"/>
        <w:jc w:val="both"/>
      </w:pPr>
      <w:r>
        <w:rPr>
          <w:rStyle w:val="CharStyle8"/>
          <w:lang w:val="en-US" w:eastAsia="en-US"/>
        </w:rPr>
        <w:t>12.21.58.29.3;</w:t>
      </w:r>
    </w:p>
    <w:p>
      <w:pPr>
        <w:pStyle w:val="Style7"/>
        <w:keepNext w:val="0"/>
        <w:keepLines w:val="0"/>
        <w:widowControl w:val="0"/>
        <w:numPr>
          <w:ilvl w:val="0"/>
          <w:numId w:val="9"/>
        </w:numPr>
        <w:shd w:val="clear" w:color="auto" w:fill="auto"/>
        <w:tabs>
          <w:tab w:pos="1114" w:val="left"/>
        </w:tabs>
        <w:bidi w:val="0"/>
        <w:spacing w:before="0" w:after="0" w:line="240" w:lineRule="auto"/>
        <w:ind w:left="0" w:right="0" w:firstLine="720"/>
        <w:jc w:val="both"/>
      </w:pPr>
      <w:r>
        <w:rPr>
          <w:rStyle w:val="CharStyle8"/>
          <w:lang w:val="en-US" w:eastAsia="en-US"/>
        </w:rPr>
        <w:t>12.21.58.29.32</w:t>
      </w:r>
    </w:p>
    <w:p>
      <w:pPr>
        <w:pStyle w:val="Style7"/>
        <w:keepNext w:val="0"/>
        <w:keepLines w:val="0"/>
        <w:widowControl w:val="0"/>
        <w:numPr>
          <w:ilvl w:val="0"/>
          <w:numId w:val="9"/>
        </w:numPr>
        <w:shd w:val="clear" w:color="auto" w:fill="auto"/>
        <w:tabs>
          <w:tab w:pos="1114" w:val="left"/>
        </w:tabs>
        <w:bidi w:val="0"/>
        <w:spacing w:before="0" w:after="0" w:line="240" w:lineRule="auto"/>
        <w:ind w:left="0" w:right="0" w:firstLine="720"/>
        <w:jc w:val="both"/>
      </w:pPr>
      <w:r>
        <w:rPr>
          <w:rStyle w:val="CharStyle8"/>
          <w:lang w:val="en-US" w:eastAsia="en-US"/>
        </w:rPr>
        <w:t>12.21.58.29.4;</w:t>
      </w:r>
    </w:p>
    <w:p>
      <w:pPr>
        <w:pStyle w:val="Style7"/>
        <w:keepNext w:val="0"/>
        <w:keepLines w:val="0"/>
        <w:widowControl w:val="0"/>
        <w:numPr>
          <w:ilvl w:val="0"/>
          <w:numId w:val="9"/>
        </w:numPr>
        <w:shd w:val="clear" w:color="auto" w:fill="auto"/>
        <w:tabs>
          <w:tab w:pos="1114" w:val="left"/>
        </w:tabs>
        <w:bidi w:val="0"/>
        <w:spacing w:before="0" w:after="0" w:line="240" w:lineRule="auto"/>
        <w:ind w:left="0" w:right="0" w:firstLine="720"/>
        <w:jc w:val="both"/>
      </w:pPr>
      <w:r>
        <w:rPr>
          <w:rStyle w:val="CharStyle8"/>
          <w:lang w:val="en-US" w:eastAsia="en-US"/>
        </w:rPr>
        <w:t>12.21.62;</w:t>
      </w:r>
    </w:p>
    <w:p>
      <w:pPr>
        <w:pStyle w:val="Style7"/>
        <w:keepNext w:val="0"/>
        <w:keepLines w:val="0"/>
        <w:widowControl w:val="0"/>
        <w:numPr>
          <w:ilvl w:val="0"/>
          <w:numId w:val="9"/>
        </w:numPr>
        <w:shd w:val="clear" w:color="auto" w:fill="auto"/>
        <w:tabs>
          <w:tab w:pos="1109" w:val="left"/>
        </w:tabs>
        <w:bidi w:val="0"/>
        <w:spacing w:before="0" w:after="0" w:line="240" w:lineRule="auto"/>
        <w:ind w:left="0" w:right="0" w:firstLine="720"/>
        <w:jc w:val="both"/>
      </w:pPr>
      <w:r>
        <w:rPr>
          <w:rStyle w:val="CharStyle8"/>
          <w:lang w:val="en-US" w:eastAsia="en-US"/>
        </w:rPr>
        <w:t>12.21.62.01.2;</w:t>
      </w:r>
    </w:p>
    <w:p>
      <w:pPr>
        <w:pStyle w:val="Style7"/>
        <w:keepNext w:val="0"/>
        <w:keepLines w:val="0"/>
        <w:widowControl w:val="0"/>
        <w:numPr>
          <w:ilvl w:val="0"/>
          <w:numId w:val="9"/>
        </w:numPr>
        <w:shd w:val="clear" w:color="auto" w:fill="auto"/>
        <w:tabs>
          <w:tab w:pos="1114" w:val="left"/>
        </w:tabs>
        <w:bidi w:val="0"/>
        <w:spacing w:before="0" w:after="0" w:line="240" w:lineRule="auto"/>
        <w:ind w:left="0" w:right="0" w:firstLine="720"/>
        <w:jc w:val="both"/>
      </w:pPr>
      <w:r>
        <w:rPr>
          <w:rStyle w:val="CharStyle8"/>
          <w:lang w:val="en-US" w:eastAsia="en-US"/>
        </w:rPr>
        <w:t>12.21.62.01.29.</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данном перечне отсутствует код Общероссийского классификатора продукции по видам экономической деятельности </w:t>
      </w:r>
      <w:r>
        <w:rPr>
          <w:rStyle w:val="CharStyle8"/>
          <w:lang w:val="en-US" w:eastAsia="en-US"/>
        </w:rPr>
        <w:t xml:space="preserve">26.60.13.190. </w:t>
      </w:r>
      <w:r>
        <w:rPr>
          <w:rStyle w:val="CharStyle8"/>
        </w:rPr>
        <w:t>Предметом данной закупки является оборудование, а не программное обеспечение.</w:t>
      </w:r>
    </w:p>
    <w:p>
      <w:pPr>
        <w:pStyle w:val="Style7"/>
        <w:keepNext w:val="0"/>
        <w:keepLines w:val="0"/>
        <w:widowControl w:val="0"/>
        <w:shd w:val="clear" w:color="auto" w:fill="auto"/>
        <w:bidi w:val="0"/>
        <w:spacing w:before="0" w:after="0" w:line="240" w:lineRule="auto"/>
        <w:ind w:left="0" w:right="0" w:firstLine="720"/>
        <w:jc w:val="both"/>
      </w:pPr>
      <w:r>
        <w:rPr>
          <w:rStyle w:val="CharStyle8"/>
        </w:rPr>
        <w:t>Все программы, поставляемые вместе с оборудованием являются микропрограммами.</w:t>
      </w:r>
    </w:p>
    <w:p>
      <w:pPr>
        <w:pStyle w:val="Style7"/>
        <w:keepNext w:val="0"/>
        <w:keepLines w:val="0"/>
        <w:widowControl w:val="0"/>
        <w:shd w:val="clear" w:color="auto" w:fill="auto"/>
        <w:bidi w:val="0"/>
        <w:spacing w:before="0" w:after="0" w:line="240" w:lineRule="auto"/>
        <w:ind w:left="0" w:right="0" w:firstLine="0"/>
        <w:jc w:val="both"/>
      </w:pPr>
      <w:r>
        <w:rPr>
          <w:rStyle w:val="CharStyle8"/>
        </w:rPr>
        <w:t xml:space="preserve">Микропрограмма </w:t>
      </w:r>
      <w:r>
        <w:rPr>
          <w:rStyle w:val="CharStyle8"/>
          <w:lang w:val="en-US" w:eastAsia="en-US"/>
        </w:rPr>
        <w:t xml:space="preserve">— </w:t>
      </w:r>
      <w:r>
        <w:rPr>
          <w:rStyle w:val="CharStyle8"/>
        </w:rPr>
        <w:t>это тип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конкретных устройств. Она может быть установлена только на то устройство, для которого разработана и не может функционировать без аппаратной части.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отличие от программного обеспечения микропрограммы не находятся в свободном гражданском обороте и не приобретаются без соответствующего устройства.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Исходя из вышеизложенных положений Постановления </w:t>
      </w:r>
      <w:r>
        <w:rPr>
          <w:rStyle w:val="CharStyle8"/>
          <w:lang w:val="en-US" w:eastAsia="en-US"/>
        </w:rPr>
        <w:t xml:space="preserve">№ 1875 </w:t>
      </w:r>
      <w:r>
        <w:rPr>
          <w:rStyle w:val="CharStyle8"/>
        </w:rPr>
        <w:t xml:space="preserve">следует, что под программным обеспечением, в рамках Постановления </w:t>
      </w:r>
      <w:r>
        <w:rPr>
          <w:rStyle w:val="CharStyle8"/>
          <w:lang w:val="en-US" w:eastAsia="en-US"/>
        </w:rPr>
        <w:t xml:space="preserve">№ 1875 </w:t>
      </w:r>
      <w:r>
        <w:rPr>
          <w:rStyle w:val="CharStyle8"/>
        </w:rPr>
        <w:t xml:space="preserve">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w:t>
      </w:r>
      <w:r>
        <w:rPr>
          <w:rStyle w:val="CharStyle8"/>
          <w:lang w:val="en-US" w:eastAsia="en-US"/>
        </w:rPr>
        <w:t>30.04.2020 № 24-03-06/35429.</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ходе анализа положений извещения об осуществлении закупки показал Комиссии, что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Комиссией также установлено, что объект закупки, предмет контракта, не подпадает под определение программного обеспечения, установленного подпунктом «с» пункта </w:t>
      </w:r>
      <w:r>
        <w:rPr>
          <w:rStyle w:val="CharStyle8"/>
          <w:lang w:val="en-US" w:eastAsia="en-US"/>
        </w:rPr>
        <w:t xml:space="preserve">4 </w:t>
      </w:r>
      <w:r>
        <w:rPr>
          <w:rStyle w:val="CharStyle8"/>
        </w:rPr>
        <w:t xml:space="preserve">Постановления </w:t>
      </w:r>
      <w:r>
        <w:rPr>
          <w:rStyle w:val="CharStyle8"/>
          <w:lang w:val="en-US" w:eastAsia="en-US"/>
        </w:rPr>
        <w:t>№ 1875.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 настоящее время законодательством Российской Федерации не регламентированы случаи применения запретов на допуск программного обеспечения, предусмотренных Постановлением </w:t>
      </w:r>
      <w:r>
        <w:rPr>
          <w:rStyle w:val="CharStyle8"/>
          <w:lang w:val="en-US" w:eastAsia="en-US"/>
        </w:rPr>
        <w:t xml:space="preserve">№ 1875, </w:t>
      </w:r>
      <w:r>
        <w:rPr>
          <w:rStyle w:val="CharStyle8"/>
        </w:rPr>
        <w:t>когда объектом закупки является медицинское оборудование с предустановленным программным обеспечением, без которого применение такого оборудования по назначению невозможно и в закупке не предусмотрена необходимость установки программного обеспечения и передачи прав на его вследствие выполнения контрактных обязательств.</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Указанные выводы подтверждаются письмами ФАС России от </w:t>
      </w:r>
      <w:r>
        <w:rPr>
          <w:rStyle w:val="CharStyle8"/>
          <w:lang w:val="en-US" w:eastAsia="en-US"/>
        </w:rPr>
        <w:t xml:space="preserve">03.02.2023 № </w:t>
      </w:r>
      <w:r>
        <w:rPr>
          <w:rStyle w:val="CharStyle8"/>
        </w:rPr>
        <w:t xml:space="preserve">ПИ/7495/23 Минцифры России от </w:t>
      </w:r>
      <w:r>
        <w:rPr>
          <w:rStyle w:val="CharStyle8"/>
          <w:lang w:val="en-US" w:eastAsia="en-US"/>
        </w:rPr>
        <w:t xml:space="preserve">15.12.2022 № </w:t>
      </w:r>
      <w:r>
        <w:rPr>
          <w:rStyle w:val="CharStyle8"/>
        </w:rPr>
        <w:t>П11-2-05-106-94501.</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Исходя из вышеизложенного, Комиссия приходит к выводу о том, что неустановление заказчиком запрета, предусмотренного Постановлением </w:t>
      </w:r>
      <w:r>
        <w:rPr>
          <w:rStyle w:val="CharStyle8"/>
          <w:lang w:val="en-US" w:eastAsia="en-US"/>
        </w:rPr>
        <w:t xml:space="preserve">№ 1875, </w:t>
      </w:r>
      <w:r>
        <w:rPr>
          <w:rStyle w:val="CharStyle8"/>
        </w:rPr>
        <w:t>является правомерным и не противоречит положениям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семнадцатый довод подателя жалобы не находит своего подтверждения и признается необоснованным.</w:t>
      </w:r>
    </w:p>
    <w:p>
      <w:pPr>
        <w:pStyle w:val="Style7"/>
        <w:keepNext w:val="0"/>
        <w:keepLines w:val="0"/>
        <w:widowControl w:val="0"/>
        <w:numPr>
          <w:ilvl w:val="0"/>
          <w:numId w:val="11"/>
        </w:numPr>
        <w:shd w:val="clear" w:color="auto" w:fill="auto"/>
        <w:tabs>
          <w:tab w:pos="1176" w:val="left"/>
        </w:tabs>
        <w:bidi w:val="0"/>
        <w:spacing w:before="0" w:after="0" w:line="240" w:lineRule="auto"/>
        <w:ind w:left="0" w:right="0" w:firstLine="720"/>
        <w:jc w:val="both"/>
      </w:pPr>
      <w:r>
        <w:rPr>
          <w:rStyle w:val="CharStyle8"/>
        </w:rPr>
        <w:t xml:space="preserve">Податель жалобы указывает, что согласно описанию объекта закупки заказчик закупает программу </w:t>
      </w:r>
      <w:r>
        <w:rPr>
          <w:rStyle w:val="CharStyle8"/>
          <w:lang w:val="en-US" w:eastAsia="en-US"/>
        </w:rPr>
        <w:t xml:space="preserve">DICOM, </w:t>
      </w:r>
      <w:r>
        <w:rPr>
          <w:rStyle w:val="CharStyle8"/>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8"/>
          <w:lang w:val="en-US" w:eastAsia="en-US"/>
        </w:rPr>
        <w:t xml:space="preserve">— </w:t>
      </w:r>
      <w:r>
        <w:rPr>
          <w:rStyle w:val="CharStyle8"/>
        </w:rPr>
        <w:t xml:space="preserve">программа обмена данными по протоколу </w:t>
      </w:r>
      <w:r>
        <w:rPr>
          <w:rStyle w:val="CharStyle8"/>
          <w:lang w:val="en-US" w:eastAsia="en-US"/>
        </w:rPr>
        <w:t xml:space="preserve">DICOM, </w:t>
      </w:r>
      <w:r>
        <w:rPr>
          <w:rStyle w:val="CharStyle8"/>
        </w:rPr>
        <w:t xml:space="preserve">запись кадров и кинопетель в формате </w:t>
      </w:r>
      <w:r>
        <w:rPr>
          <w:rStyle w:val="CharStyle8"/>
          <w:lang w:val="en-US" w:eastAsia="en-US"/>
        </w:rPr>
        <w:t>DICOM.</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Комиссией установлено, что в извещении об осуществлении закупки не применены характеристики, связанные с программой </w:t>
      </w:r>
      <w:r>
        <w:rPr>
          <w:rStyle w:val="CharStyle8"/>
          <w:lang w:val="en-US" w:eastAsia="en-US"/>
        </w:rPr>
        <w:t>DICOM.</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основании вышеизложенного, восемнадцатый довод подателя жалобы не находит своего подтверждения и признается необоснованным.</w:t>
      </w:r>
    </w:p>
    <w:p>
      <w:pPr>
        <w:pStyle w:val="Style7"/>
        <w:keepNext w:val="0"/>
        <w:keepLines w:val="0"/>
        <w:widowControl w:val="0"/>
        <w:shd w:val="clear" w:color="auto" w:fill="auto"/>
        <w:bidi w:val="0"/>
        <w:spacing w:before="0" w:after="0" w:line="240" w:lineRule="auto"/>
        <w:ind w:left="0" w:right="0" w:firstLine="720"/>
        <w:jc w:val="both"/>
      </w:pPr>
      <w:r>
        <w:rPr>
          <w:rStyle w:val="CharStyle8"/>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Нарушений в части формирования проекта контракта, вопреки указанию подателя жалобы Комиссией также не установлено.</w:t>
      </w:r>
      <w:r>
        <w:br w:type="page"/>
      </w:r>
    </w:p>
    <w:p>
      <w:pPr>
        <w:pStyle w:val="Style7"/>
        <w:keepNext w:val="0"/>
        <w:keepLines w:val="0"/>
        <w:widowControl w:val="0"/>
        <w:shd w:val="clear" w:color="auto" w:fill="auto"/>
        <w:bidi w:val="0"/>
        <w:spacing w:before="0" w:after="240" w:line="240" w:lineRule="auto"/>
        <w:ind w:left="0" w:right="0" w:firstLine="720"/>
        <w:jc w:val="both"/>
      </w:pPr>
      <w:r>
        <w:rPr>
          <w:rStyle w:val="CharStyle8"/>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8"/>
          <w:lang w:val="en-US" w:eastAsia="en-US"/>
        </w:rPr>
        <w:t xml:space="preserve">3, </w:t>
      </w:r>
      <w:r>
        <w:rPr>
          <w:rStyle w:val="CharStyle8"/>
        </w:rPr>
        <w:t xml:space="preserve">пунктом </w:t>
      </w:r>
      <w:r>
        <w:rPr>
          <w:rStyle w:val="CharStyle8"/>
          <w:lang w:val="en-US" w:eastAsia="en-US"/>
        </w:rPr>
        <w:t xml:space="preserve">3 </w:t>
      </w:r>
      <w:r>
        <w:rPr>
          <w:rStyle w:val="CharStyle8"/>
        </w:rPr>
        <w:t xml:space="preserve">части </w:t>
      </w:r>
      <w:r>
        <w:rPr>
          <w:rStyle w:val="CharStyle8"/>
          <w:lang w:val="en-US" w:eastAsia="en-US"/>
        </w:rPr>
        <w:t xml:space="preserve">8 </w:t>
      </w:r>
      <w:r>
        <w:rPr>
          <w:rStyle w:val="CharStyle8"/>
        </w:rPr>
        <w:t xml:space="preserve">частью </w:t>
      </w:r>
      <w:r>
        <w:rPr>
          <w:rStyle w:val="CharStyle8"/>
          <w:lang w:val="en-US" w:eastAsia="en-US"/>
        </w:rPr>
        <w:t xml:space="preserve">15 </w:t>
      </w:r>
      <w:r>
        <w:rPr>
          <w:rStyle w:val="CharStyle8"/>
        </w:rPr>
        <w:t xml:space="preserve">статьи </w:t>
      </w:r>
      <w:r>
        <w:rPr>
          <w:rStyle w:val="CharStyle8"/>
          <w:lang w:val="en-US" w:eastAsia="en-US"/>
        </w:rPr>
        <w:t xml:space="preserve">99, </w:t>
      </w:r>
      <w:r>
        <w:rPr>
          <w:rStyle w:val="CharStyle8"/>
        </w:rPr>
        <w:t xml:space="preserve">частью </w:t>
      </w:r>
      <w:r>
        <w:rPr>
          <w:rStyle w:val="CharStyle8"/>
          <w:lang w:val="en-US" w:eastAsia="en-US"/>
        </w:rPr>
        <w:t xml:space="preserve">8 </w:t>
      </w:r>
      <w:r>
        <w:rPr>
          <w:rStyle w:val="CharStyle8"/>
        </w:rPr>
        <w:t xml:space="preserve">статьи </w:t>
      </w:r>
      <w:r>
        <w:rPr>
          <w:rStyle w:val="CharStyle8"/>
          <w:lang w:val="en-US" w:eastAsia="en-US"/>
        </w:rPr>
        <w:t xml:space="preserve">106 </w:t>
      </w:r>
      <w:r>
        <w:rPr>
          <w:rStyle w:val="CharStyle8"/>
        </w:rPr>
        <w:t>Закона о контрактной системе Комиссия Красноярского УФАС России</w:t>
      </w:r>
    </w:p>
    <w:p>
      <w:pPr>
        <w:pStyle w:val="Style7"/>
        <w:keepNext w:val="0"/>
        <w:keepLines w:val="0"/>
        <w:widowControl w:val="0"/>
        <w:shd w:val="clear" w:color="auto" w:fill="auto"/>
        <w:bidi w:val="0"/>
        <w:spacing w:before="0" w:after="240" w:line="240" w:lineRule="auto"/>
        <w:ind w:left="0" w:right="0" w:firstLine="0"/>
        <w:jc w:val="center"/>
      </w:pPr>
      <w:r>
        <w:rPr>
          <w:rStyle w:val="CharStyle8"/>
        </w:rPr>
        <w:t>РЕШИЛА</w:t>
      </w:r>
    </w:p>
    <w:p>
      <w:pPr>
        <w:pStyle w:val="Style7"/>
        <w:keepNext w:val="0"/>
        <w:keepLines w:val="0"/>
        <w:widowControl w:val="0"/>
        <w:numPr>
          <w:ilvl w:val="0"/>
          <w:numId w:val="13"/>
        </w:numPr>
        <w:shd w:val="clear" w:color="auto" w:fill="auto"/>
        <w:tabs>
          <w:tab w:pos="1102" w:val="left"/>
        </w:tabs>
        <w:bidi w:val="0"/>
        <w:spacing w:before="0" w:after="0" w:line="240" w:lineRule="auto"/>
        <w:ind w:left="0" w:right="0" w:firstLine="720"/>
        <w:jc w:val="both"/>
      </w:pPr>
      <w:r>
        <w:rPr>
          <w:rStyle w:val="CharStyle8"/>
        </w:rPr>
        <w:t>Признать жалобу ИП Кравченко А.В. необоснованной.</w:t>
      </w:r>
    </w:p>
    <w:p>
      <w:pPr>
        <w:pStyle w:val="Style7"/>
        <w:keepNext w:val="0"/>
        <w:keepLines w:val="0"/>
        <w:widowControl w:val="0"/>
        <w:numPr>
          <w:ilvl w:val="0"/>
          <w:numId w:val="13"/>
        </w:numPr>
        <w:shd w:val="clear" w:color="auto" w:fill="auto"/>
        <w:tabs>
          <w:tab w:pos="1093" w:val="left"/>
        </w:tabs>
        <w:bidi w:val="0"/>
        <w:spacing w:before="0" w:after="0" w:line="240" w:lineRule="auto"/>
        <w:ind w:left="0" w:right="0" w:firstLine="720"/>
        <w:jc w:val="both"/>
      </w:pPr>
      <w:r>
        <w:rPr>
          <w:rStyle w:val="CharStyle8"/>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7"/>
        <w:keepNext w:val="0"/>
        <w:keepLines w:val="0"/>
        <w:widowControl w:val="0"/>
        <w:shd w:val="clear" w:color="auto" w:fill="auto"/>
        <w:bidi w:val="0"/>
        <w:spacing w:before="0" w:after="580" w:line="240" w:lineRule="auto"/>
        <w:ind w:left="0" w:right="0" w:firstLine="720"/>
        <w:jc w:val="both"/>
      </w:pPr>
      <w:r>
        <w:rPr>
          <w:rStyle w:val="CharStyle8"/>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7"/>
        <w:keepNext w:val="0"/>
        <w:keepLines w:val="0"/>
        <w:widowControl w:val="0"/>
        <w:shd w:val="clear" w:color="auto" w:fill="auto"/>
        <w:bidi w:val="0"/>
        <w:spacing w:before="0" w:after="580" w:line="240" w:lineRule="auto"/>
        <w:ind w:left="0" w:right="0" w:firstLine="0"/>
        <w:jc w:val="both"/>
      </w:pPr>
      <w:r>
        <mc:AlternateContent>
          <mc:Choice Requires="wps">
            <w:drawing>
              <wp:anchor distT="0" distB="579120" distL="114300" distR="132715" simplePos="0" relativeHeight="125829379" behindDoc="0" locked="0" layoutInCell="1" allowOverlap="1">
                <wp:simplePos x="0" y="0"/>
                <wp:positionH relativeFrom="page">
                  <wp:posOffset>6231890</wp:posOffset>
                </wp:positionH>
                <wp:positionV relativeFrom="paragraph">
                  <wp:posOffset>12700</wp:posOffset>
                </wp:positionV>
                <wp:extent cx="956945" cy="216535"/>
                <wp:wrapSquare wrapText="left"/>
                <wp:docPr id="9" name="Shape 9"/>
                <a:graphic xmlns:a="http://schemas.openxmlformats.org/drawingml/2006/main">
                  <a:graphicData uri="http://schemas.microsoft.com/office/word/2010/wordprocessingShape">
                    <wps:wsp>
                      <wps:cNvSpPr txBox="1"/>
                      <wps:spPr>
                        <a:xfrm>
                          <a:ext cx="956945"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Е.О. Хорышев</w:t>
                            </w:r>
                          </w:p>
                        </w:txbxContent>
                      </wps:txbx>
                      <wps:bodyPr wrap="none" lIns="0" tIns="0" rIns="0" bIns="0">
                        <a:noAutoFit/>
                      </wps:bodyPr>
                    </wps:wsp>
                  </a:graphicData>
                </a:graphic>
              </wp:anchor>
            </w:drawing>
          </mc:Choice>
          <mc:Fallback>
            <w:pict>
              <v:shape id="_x0000_s1035" type="#_x0000_t202" style="position:absolute;margin-left:490.69999999999999pt;margin-top:1.pt;width:75.350000000000009pt;height:17.050000000000001pt;z-index:-125829374;mso-wrap-distance-left:9.pt;mso-wrap-distance-right:10.450000000000001pt;mso-wrap-distance-bottom:45.600000000000001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Е.О. Хорышев</w:t>
                      </w:r>
                    </w:p>
                  </w:txbxContent>
                </v:textbox>
                <w10:wrap type="square" side="left" anchorx="page"/>
              </v:shape>
            </w:pict>
          </mc:Fallback>
        </mc:AlternateContent>
      </w:r>
      <w:r>
        <mc:AlternateContent>
          <mc:Choice Requires="wps">
            <w:drawing>
              <wp:anchor distT="579120" distB="0" distL="290830" distR="114300" simplePos="0" relativeHeight="125829381" behindDoc="0" locked="0" layoutInCell="1" allowOverlap="1">
                <wp:simplePos x="0" y="0"/>
                <wp:positionH relativeFrom="page">
                  <wp:posOffset>6408420</wp:posOffset>
                </wp:positionH>
                <wp:positionV relativeFrom="paragraph">
                  <wp:posOffset>591820</wp:posOffset>
                </wp:positionV>
                <wp:extent cx="798830" cy="216535"/>
                <wp:wrapSquare wrapText="left"/>
                <wp:docPr id="11" name="Shape 11"/>
                <a:graphic xmlns:a="http://schemas.openxmlformats.org/drawingml/2006/main">
                  <a:graphicData uri="http://schemas.microsoft.com/office/word/2010/wordprocessingShape">
                    <wps:wsp>
                      <wps:cNvSpPr txBox="1"/>
                      <wps:spPr>
                        <a:xfrm>
                          <a:ext cx="798830"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К.С. Варава</w:t>
                            </w:r>
                          </w:p>
                        </w:txbxContent>
                      </wps:txbx>
                      <wps:bodyPr wrap="none" lIns="0" tIns="0" rIns="0" bIns="0">
                        <a:noAutoFit/>
                      </wps:bodyPr>
                    </wps:wsp>
                  </a:graphicData>
                </a:graphic>
              </wp:anchor>
            </w:drawing>
          </mc:Choice>
          <mc:Fallback>
            <w:pict>
              <v:shape id="_x0000_s1037" type="#_x0000_t202" style="position:absolute;margin-left:504.60000000000002pt;margin-top:46.600000000000001pt;width:62.899999999999999pt;height:17.050000000000001pt;z-index:-125829372;mso-wrap-distance-left:22.900000000000002pt;mso-wrap-distance-top:45.600000000000001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rStyle w:val="CharStyle8"/>
                        </w:rPr>
                        <w:t>К.С. Варава</w:t>
                      </w:r>
                    </w:p>
                  </w:txbxContent>
                </v:textbox>
                <w10:wrap type="square" side="left" anchorx="page"/>
              </v:shape>
            </w:pict>
          </mc:Fallback>
        </mc:AlternateContent>
      </w:r>
      <w:r>
        <w:rPr>
          <w:rStyle w:val="CharStyle8"/>
        </w:rPr>
        <w:t>Председатель Комиссии</w:t>
      </w:r>
    </w:p>
    <w:p>
      <w:pPr>
        <w:pStyle w:val="Style7"/>
        <w:keepNext w:val="0"/>
        <w:keepLines w:val="0"/>
        <w:widowControl w:val="0"/>
        <w:shd w:val="clear" w:color="auto" w:fill="auto"/>
        <w:bidi w:val="0"/>
        <w:spacing w:before="0" w:after="580" w:line="240" w:lineRule="auto"/>
        <w:ind w:left="0" w:right="0" w:firstLine="0"/>
        <w:jc w:val="both"/>
      </w:pPr>
      <w:r>
        <w:rPr>
          <w:rStyle w:val="CharStyle8"/>
        </w:rPr>
        <w:t>Члены Комиссии</w:t>
      </w:r>
    </w:p>
    <w:p>
      <w:pPr>
        <w:pStyle w:val="Style7"/>
        <w:keepNext w:val="0"/>
        <w:keepLines w:val="0"/>
        <w:widowControl w:val="0"/>
        <w:shd w:val="clear" w:color="auto" w:fill="auto"/>
        <w:bidi w:val="0"/>
        <w:spacing w:before="0" w:after="580" w:line="240" w:lineRule="auto"/>
        <w:ind w:left="0" w:right="0" w:firstLine="0"/>
        <w:jc w:val="right"/>
      </w:pPr>
      <w:r>
        <w:rPr>
          <w:rStyle w:val="CharStyle8"/>
        </w:rPr>
        <w:t>Н.С. Криворучкин</w:t>
      </w:r>
    </w:p>
    <w:sectPr>
      <w:footnotePr>
        <w:pos w:val="pageBottom"/>
        <w:numFmt w:val="decimal"/>
        <w:numRestart w:val="continuous"/>
      </w:footnotePr>
      <w:type w:val="continuous"/>
      <w:pgSz w:w="11900" w:h="16840"/>
      <w:pgMar w:top="1088" w:right="536" w:bottom="1133" w:left="11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720725</wp:posOffset>
              </wp:positionH>
              <wp:positionV relativeFrom="page">
                <wp:posOffset>10071100</wp:posOffset>
              </wp:positionV>
              <wp:extent cx="6455410" cy="91440"/>
              <wp:wrapNone/>
              <wp:docPr id="3" name="Shape 3"/>
              <a:graphic xmlns:a="http://schemas.openxmlformats.org/drawingml/2006/main">
                <a:graphicData uri="http://schemas.microsoft.com/office/word/2010/wordprocessingShape">
                  <wps:wsp>
                    <wps:cNvSpPr txBox="1"/>
                    <wps:spPr>
                      <a:xfrm>
                        <a:ext cx="6455410" cy="91440"/>
                      </a:xfrm>
                      <a:prstGeom prst="rect"/>
                      <a:noFill/>
                    </wps:spPr>
                    <wps:txbx>
                      <w:txbxContent>
                        <w:p>
                          <w:pPr>
                            <w:pStyle w:val="Style9"/>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0"/>
                              <w:sz w:val="24"/>
                              <w:szCs w:val="24"/>
                            </w:rPr>
                            <w:t>2026-7167</w:t>
                            <w:tab/>
                          </w:r>
                          <w:fldSimple w:instr=" PAGE \* MERGEFORMAT ">
                            <w:r>
                              <w:rPr>
                                <w:rStyle w:val="CharStyle10"/>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793.pt;width:508.30000000000001pt;height:7.2000000000000002pt;z-index:-188744062;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10166" w:val="right"/>
                      </w:tabs>
                      <w:bidi w:val="0"/>
                      <w:spacing w:before="0" w:after="0" w:line="240" w:lineRule="auto"/>
                      <w:ind w:left="0" w:right="0" w:firstLine="0"/>
                      <w:jc w:val="left"/>
                      <w:rPr>
                        <w:sz w:val="24"/>
                        <w:szCs w:val="24"/>
                      </w:rPr>
                    </w:pPr>
                    <w:r>
                      <w:rPr>
                        <w:rStyle w:val="CharStyle10"/>
                        <w:sz w:val="24"/>
                        <w:szCs w:val="24"/>
                      </w:rPr>
                      <w:t>2026-7167</w:t>
                      <w:tab/>
                    </w:r>
                    <w:fldSimple w:instr=" PAGE \* MERGEFORMAT ">
                      <w:r>
                        <w:rPr>
                          <w:rStyle w:val="CharStyle10"/>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9888220</wp:posOffset>
              </wp:positionV>
              <wp:extent cx="661670" cy="91440"/>
              <wp:wrapNone/>
              <wp:docPr id="5" name="Shape 5"/>
              <a:graphic xmlns:a="http://schemas.openxmlformats.org/drawingml/2006/main">
                <a:graphicData uri="http://schemas.microsoft.com/office/word/2010/wordprocessingShape">
                  <wps:wsp>
                    <wps:cNvSpPr txBox="1"/>
                    <wps:spPr>
                      <a:xfrm>
                        <a:ext cx="661670" cy="9144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2026-7167</w:t>
                          </w:r>
                        </w:p>
                      </w:txbxContent>
                    </wps:txbx>
                    <wps:bodyPr wrap="none" lIns="0" tIns="0" rIns="0" bIns="0">
                      <a:spAutoFit/>
                    </wps:bodyPr>
                  </wps:wsp>
                </a:graphicData>
              </a:graphic>
            </wp:anchor>
          </w:drawing>
        </mc:Choice>
        <mc:Fallback>
          <w:pict>
            <v:shape id="_x0000_s1031" type="#_x0000_t202" style="position:absolute;margin-left:56.75pt;margin-top:778.60000000000002pt;width:52.100000000000001pt;height:7.2000000000000002pt;z-index:-188744060;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2026-7167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8"/>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
    <w:name w:val="Body text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5">
    <w:name w:val="Body text (3)"/>
    <w:basedOn w:val="Normal"/>
    <w:link w:val="CharStyle6"/>
    <w:pPr>
      <w:widowControl w:val="0"/>
      <w:shd w:val="clear" w:color="auto" w:fill="auto"/>
      <w:spacing w:after="120"/>
    </w:pPr>
    <w:rPr>
      <w:rFonts w:ascii="Times New Roman" w:eastAsia="Times New Roman" w:hAnsi="Times New Roman" w:cs="Times New Roman"/>
      <w:b w:val="0"/>
      <w:bCs w:val="0"/>
      <w:i w:val="0"/>
      <w:iCs w:val="0"/>
      <w:smallCaps w:val="0"/>
      <w:strike w:val="0"/>
      <w:color w:val="4460A1"/>
      <w:sz w:val="18"/>
      <w:szCs w:val="18"/>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s>
</file>