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Ивановской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center"/>
      </w:pPr>
      <w:r>
        <w:rPr>
          <w:rStyle w:val="CharStyle6"/>
        </w:rPr>
        <w:t>ул. Жарова, 10, Иваново, 153000</w:t>
        <w:br/>
        <w:t>тел. (4932) 32-85-73, факс (4932) 32-63-60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"mailto:to37@fas.gov.ru" </w:instrText>
      </w:r>
      <w:r>
        <w:fldChar w:fldCharType="separate"/>
      </w:r>
      <w:r>
        <w:rPr>
          <w:rStyle w:val="CharStyle6"/>
          <w:lang w:val="en-US" w:eastAsia="en-US"/>
        </w:rPr>
        <w:t>to37@fas.gov.ru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0,0</w:t>
      </w:r>
      <w:r>
        <w:rPr>
          <w:rStyle w:val="CharStyle11"/>
        </w:rPr>
        <w:t>5.2026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>№Е</w:t>
      </w:r>
      <w:r>
        <w:rPr>
          <w:rStyle w:val="CharStyle11"/>
        </w:rPr>
        <w:t>Ч/1758/26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rFonts w:ascii="Times New Roman" w:eastAsia="Times New Roman" w:hAnsi="Times New Roman" w:cs="Times New Roman"/>
          <w:color w:val="476198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b/>
          <w:bCs/>
        </w:rPr>
        <w:t>Департамент конкурсов и аукционов Ивановской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"mailto:dka@ivreg.ru" </w:instrText>
      </w:r>
      <w:r>
        <w:fldChar w:fldCharType="separate"/>
      </w:r>
      <w:r>
        <w:rPr>
          <w:rStyle w:val="CharStyle17"/>
          <w:b/>
          <w:bCs/>
          <w:color w:val="000080"/>
          <w:u w:val="single"/>
          <w:lang w:val="en-US" w:eastAsia="en-US"/>
        </w:rPr>
        <w:t>dka@ivreg.ru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b/>
          <w:bCs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7"/>
          <w:b/>
          <w:bCs/>
          <w:color w:val="000080"/>
          <w:u w:val="single"/>
          <w:lang w:val="en-US" w:eastAsia="en-US"/>
        </w:rPr>
        <w:t>info@rts-tender.ru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b/>
          <w:bCs/>
        </w:rPr>
        <w:t>ИП Вахрушевой Н.В.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"mailto:info@ipvah.ru" </w:instrText>
      </w:r>
      <w:r>
        <w:fldChar w:fldCharType="separate"/>
      </w:r>
      <w:r>
        <w:rPr>
          <w:rStyle w:val="CharStyle17"/>
          <w:b/>
          <w:bCs/>
          <w:color w:val="000080"/>
          <w:u w:val="single"/>
          <w:lang w:val="en-US" w:eastAsia="en-US"/>
        </w:rPr>
        <w:t>info@ipvah.ru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52" w:bottom="1217" w:left="1135" w:header="0" w:footer="3" w:gutter="0"/>
          <w:pgNumType w:start="1"/>
          <w:cols w:num="2" w:space="720" w:equalWidth="0">
            <w:col w:w="4181" w:space="1085"/>
            <w:col w:w="4747"/>
          </w:cols>
          <w:noEndnote/>
          <w:titlePg/>
          <w:rtlGutter w:val="0"/>
          <w:docGrid w:linePitch="360"/>
        </w:sectPr>
      </w:pPr>
      <w:r>
        <w:rPr>
          <w:rStyle w:val="CharStyle17"/>
          <w:b/>
          <w:bCs/>
        </w:rPr>
        <w:t>ОБУЗ «Ивановская клиническая больница имени Куваевых»</w:t>
      </w:r>
    </w:p>
    <w:p>
      <w:pPr>
        <w:widowControl w:val="0"/>
        <w:spacing w:line="111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left"/>
      </w:pPr>
      <w:r>
        <w:fldChar w:fldCharType="begin"/>
      </w:r>
      <w:r>
        <w:rPr/>
        <w:instrText> HYPERLINK "mailto:igb2@ivreg.ru" </w:instrText>
      </w:r>
      <w:r>
        <w:fldChar w:fldCharType="separate"/>
      </w:r>
      <w:r>
        <w:rPr>
          <w:rStyle w:val="CharStyle17"/>
          <w:b/>
          <w:bCs/>
          <w:color w:val="000080"/>
          <w:u w:val="single"/>
          <w:lang w:val="en-US" w:eastAsia="en-US"/>
        </w:rPr>
        <w:t>igb2@ivreg.ru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7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0"/>
        <w:ind w:left="0" w:right="0" w:firstLine="0"/>
        <w:jc w:val="both"/>
      </w:pPr>
      <w:r>
        <w:rPr>
          <w:rStyle w:val="CharStyle17"/>
        </w:rPr>
        <w:t>Дата оглашения предписания: 15 мая 2026 года</w:t>
        <w:tab/>
        <w:t>г. Иваново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7"/>
        </w:rPr>
        <w:t>Дата изготовления предписания: 20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Комиссия Управления Федеральной антимонопольной службы по Ивановской области по контролю в сфере закупок в составе (далее – Комиссия Ивановского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председателя Комиссии: Чугуновой Е.Е. – ВрИО руководителя 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членов Комиссии: Крутовой М.В. – начальника отдела контроля в сфере закупок, Жданкиной Ю.К. – главного специалиста – эксперта отдела контроля в сфере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7"/>
        </w:rPr>
        <w:t>рассмотрев жалобу ИП Вахрушевой Натальи Владимировны на действия Департамента конкурсов и аукционов Ивановской области при проведении электронного аукциона на поставку расходных материалов и изделий медицинских (перчатки) для нужд ОБУЗ ИКБ им. Куваевых (извещение №0133200001726001117)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своего решения №037/06/105-274/2026 (07-15/2025-077) от 15.05.2026,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7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6" w:val="left"/>
        </w:tabs>
        <w:bidi w:val="0"/>
        <w:spacing w:before="0" w:after="160"/>
        <w:ind w:left="0" w:right="0" w:firstLine="740"/>
        <w:jc w:val="both"/>
      </w:pPr>
      <w:r>
        <w:rPr>
          <w:rStyle w:val="CharStyle17"/>
        </w:rPr>
        <w:t>ОБУЗ «Ивановская клиническая больница имени Куваевых» отменить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1IIIIIIIIIIIIIIIIIIIIIII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7"/>
        </w:rPr>
        <w:t>направленный победителю закупки проект контракта.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40"/>
        <w:jc w:val="left"/>
      </w:pPr>
      <w:r>
        <w:rPr>
          <w:rStyle w:val="CharStyle17"/>
        </w:rPr>
        <w:t xml:space="preserve">Департаменту конкурсов и аукционов Ивановской области устранить нарушение Закона о контрактной системе, для чего в срок до </w:t>
      </w:r>
      <w:r>
        <w:rPr>
          <w:rStyle w:val="CharStyle17"/>
          <w:lang w:val="en-US" w:eastAsia="en-US"/>
        </w:rPr>
        <w:t>10.06.2026: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/>
        <w:ind w:left="0" w:right="0" w:firstLine="740"/>
        <w:jc w:val="left"/>
      </w:pPr>
      <w:r>
        <w:rPr>
          <w:rStyle w:val="CharStyle17"/>
        </w:rPr>
        <w:t xml:space="preserve">отменить протокол подведения итогов определения поставщика (подрядчика исполнителя) от </w:t>
      </w:r>
      <w:r>
        <w:rPr>
          <w:rStyle w:val="CharStyle17"/>
          <w:lang w:val="en-US" w:eastAsia="en-US"/>
        </w:rPr>
        <w:t xml:space="preserve">04.05.2026 </w:t>
      </w:r>
      <w:r>
        <w:rPr>
          <w:rStyle w:val="CharStyle17"/>
        </w:rPr>
        <w:t>№ИЭА1 и разместить на официальном сайте единой информационной системы в сфере закупок в информационно</w:t>
        <w:softHyphen/>
        <w:t xml:space="preserve">телекоммуникационной сети Интернет </w:t>
      </w:r>
      <w:r>
        <w:rPr>
          <w:rStyle w:val="CharStyle17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 xml:space="preserve">) </w:t>
      </w:r>
      <w:r>
        <w:rPr>
          <w:rStyle w:val="CharStyle17"/>
        </w:rPr>
        <w:t>соответствующую информацию об отмене протокола;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рассмотреть заявки, поданные участниками закупки, вновь в соответствии с законодательством о контрактной системе в сфере закупок и с учетом решения Ивановского УФАС России от </w:t>
      </w:r>
      <w:r>
        <w:rPr>
          <w:rStyle w:val="CharStyle17"/>
          <w:lang w:val="en-US" w:eastAsia="en-US"/>
        </w:rPr>
        <w:t>15.05.2026;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 xml:space="preserve">ООО «РТС-тендер» совершить все необходимые действия, направленные на обеспечение исполнения п. </w:t>
      </w:r>
      <w:r>
        <w:rPr>
          <w:rStyle w:val="CharStyle17"/>
          <w:lang w:val="en-US" w:eastAsia="en-US"/>
        </w:rPr>
        <w:t xml:space="preserve">1, 2 </w:t>
      </w:r>
      <w:r>
        <w:rPr>
          <w:rStyle w:val="CharStyle17"/>
        </w:rPr>
        <w:t>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40"/>
        <w:jc w:val="both"/>
      </w:pPr>
      <w:r>
        <w:rPr>
          <w:rStyle w:val="CharStyle17"/>
        </w:rPr>
        <w:t>Департаменту конкурсов и аукционов Ивановской области сообщить в Ивановское УФАС о выполнении настоящего предписания в дату его исполнения.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7"/>
        </w:rPr>
        <w:t>Настоящее предписание может быть обжаловано в порядке и сроки предусмотренные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19.5 </w:t>
      </w:r>
      <w:r>
        <w:rPr>
          <w:rStyle w:val="CharStyle17"/>
        </w:rPr>
        <w:t>Кодекса Российской Федерации об административных правонарушениях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0" w:bottom="1217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19177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266700</wp:posOffset>
                </wp:positionV>
                <wp:extent cx="187452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21.pt;width:147.59999999999999pt;height:19.699999999999999pt;z-index:-125829375;mso-wrap-distance-left:0;mso-wrap-distance-top:2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4490" distB="0" distL="0" distR="1816735" simplePos="0" relativeHeight="125829380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364490</wp:posOffset>
            </wp:positionV>
            <wp:extent cx="298450" cy="34734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20000000000002pt;margin-top:3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91770" distL="0" distR="0" simplePos="0" relativeHeight="125829381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266700</wp:posOffset>
                </wp:positionV>
                <wp:extent cx="109093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Е.Е. Чугунова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05000000000001pt;margin-top:21.pt;width:85.900000000000006pt;height:19.699999999999999pt;z-index:-125829372;mso-wrap-distance-left:0;mso-wrap-distance-top:2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Е.Е. Чугунова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Чугунова Елена Евгеньевна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>№ 00Е1</w:t>
      </w:r>
      <w:r>
        <w:rPr>
          <w:rStyle w:val="CharStyle25"/>
          <w:lang w:val="en-US" w:eastAsia="en-US"/>
        </w:rPr>
        <w:t>A58603CE8A9F7701D0249DC208EAF</w:t>
      </w:r>
      <w:r>
        <w:rPr>
          <w:rStyle w:val="CharStyle25"/>
          <w:lang w:val="en-US" w:eastAsia="en-US"/>
        </w:rPr>
        <w:t>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 xml:space="preserve">Действителен с 05.06.2025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29.08.2026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0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М.В. Крутова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Крутова Марина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00E89C8D08D17006C4FD5542DC019FD92</w:t>
      </w:r>
      <w:r>
        <w:rPr>
          <w:rStyle w:val="CharStyle25"/>
          <w:lang w:val="en-US" w:eastAsia="en-US"/>
        </w:rPr>
        <w:t>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 xml:space="preserve">Действителен с 28.04.2026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22.07.2027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0000000000002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Ю.К. Жданкина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Жданкина Юлия Константиновна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0489C4D00A363D6748F1FFAED9566C9F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5"/>
        </w:rPr>
        <w:t xml:space="preserve">Действителен с 12.05.2025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05.08.2026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2026-2183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75.7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2026-2183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9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4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