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3723005</wp:posOffset>
            </wp:positionH>
            <wp:positionV relativeFrom="paragraph">
              <wp:posOffset>12700</wp:posOffset>
            </wp:positionV>
            <wp:extent cx="524510" cy="62801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361A2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Ленина, 40, г. Майкоп, 385000</w:t>
        <w:br/>
        <w:t>тел. (8772) 57-05-22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11"/>
          <w:sz w:val="30"/>
          <w:szCs w:val="3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sz w:val="30"/>
          <w:szCs w:val="30"/>
        </w:rPr>
        <w:t>0.05.2026</w:t>
      </w:r>
      <w:r>
        <w:fldChar w:fldCharType="end"/>
      </w:r>
      <w:r>
        <w:rPr>
          <w:rStyle w:val="CharStyle11"/>
          <w:sz w:val="30"/>
          <w:szCs w:val="30"/>
        </w:rPr>
        <w:t xml:space="preserve"> № АЖ/1067/26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4"/>
          <w:rFonts w:ascii="Times New Roman" w:eastAsia="Times New Roman" w:hAnsi="Times New Roman" w:cs="Times New Roman"/>
          <w:color w:val="4B618F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361A2"/>
          <w:sz w:val="17"/>
          <w:szCs w:val="17"/>
        </w:rPr>
        <w:t>МОНОПОЛИЕМ ПЭППУЕКЮРЭ</w:t>
        <w:br/>
        <w:t>ФЕДЕРАЛЬНЭ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Монополием пэшТуек1орэ</w:t>
        <w:br/>
        <w:t>Федеральнэ къулыкъум</w:t>
        <w:br/>
        <w:t>Адыгэ РеспублкэмкТэ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960" w:firstLine="0"/>
        <w:jc w:val="right"/>
      </w:pPr>
      <w:r>
        <w:rPr>
          <w:rStyle w:val="CharStyle9"/>
          <w:b/>
          <w:bCs/>
        </w:rPr>
        <w:t>ГъэТорышТапТ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Лениным иур.. 40, къ. Мыекъуапэ, 385000</w:t>
        <w:br/>
        <w:t>тел./факс: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ООО «АПГРЕЙТ»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"mailto:asd456wsx96@yandex.ru" </w:instrText>
      </w:r>
      <w:r>
        <w:fldChar w:fldCharType="separate"/>
      </w:r>
      <w:r>
        <w:rPr>
          <w:rStyle w:val="CharStyle11"/>
          <w:lang w:val="en-US" w:eastAsia="en-US"/>
        </w:rPr>
        <w:t>asd456wsx96@yandex.ru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452" w:right="1477" w:bottom="1183" w:left="1111" w:header="0" w:footer="3" w:gutter="0"/>
          <w:pgNumType w:start="1"/>
          <w:cols w:num="2" w:space="682"/>
          <w:noEndnote/>
          <w:titlePg/>
          <w:rtlGutter w:val="0"/>
          <w:docGrid w:linePitch="360"/>
        </w:sectPr>
      </w:pPr>
      <w:r>
        <w:rPr>
          <w:rStyle w:val="CharStyle11"/>
        </w:rPr>
        <w:t xml:space="preserve">ГБУЗ РА «Красногвардейская ЦРБ» </w:t>
      </w:r>
      <w:r>
        <w:fldChar w:fldCharType="begin"/>
      </w:r>
      <w:r>
        <w:rPr/>
        <w:instrText> HYPERLINK "mailto:zakupki-krascrb@yandex.ru" </w:instrText>
      </w:r>
      <w:r>
        <w:fldChar w:fldCharType="separate"/>
      </w:r>
      <w:r>
        <w:rPr>
          <w:rStyle w:val="CharStyle11"/>
          <w:lang w:val="en-US" w:eastAsia="en-US"/>
        </w:rPr>
        <w:t>zakupki-krascrb@yandex.ru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8" w:right="0" w:bottom="10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99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 xml:space="preserve">по делу </w:t>
      </w:r>
      <w:r>
        <w:rPr>
          <w:rStyle w:val="CharStyle11"/>
          <w:lang w:val="en-US" w:eastAsia="en-US"/>
        </w:rPr>
        <w:t>№001/06/105-197/2026</w:t>
        <w:br/>
      </w:r>
      <w:r>
        <w:rPr>
          <w:rStyle w:val="CharStyle11"/>
        </w:rPr>
        <w:t>об итогах рассмотрения жалобы</w:t>
        <w:br/>
      </w:r>
      <w:r>
        <w:rPr>
          <w:rStyle w:val="CharStyle11"/>
          <w:lang w:val="en-US" w:eastAsia="en-US"/>
        </w:rPr>
        <w:t>20.05.2026</w:t>
        <w:tab/>
      </w:r>
      <w:r>
        <w:rPr>
          <w:rStyle w:val="CharStyle11"/>
        </w:rPr>
        <w:t>г. Майкоп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 xml:space="preserve">Резолютивная часть оглашена: </w:t>
      </w:r>
      <w:r>
        <w:rPr>
          <w:rStyle w:val="CharStyle11"/>
          <w:lang w:val="en-US" w:eastAsia="en-US"/>
        </w:rPr>
        <w:t>15.05.2026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60"/>
        <w:jc w:val="both"/>
      </w:pPr>
      <w:r>
        <w:rPr>
          <w:rStyle w:val="CharStyle11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Комиссия УФАС) в составе: председателя Комиссии УФАС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Жукова А.Г., заместителя руководителя; членов Комиссии УФАС: Блягоза Р.Х., начальника отдела контроля закупок, Клюкиной Н.А., главного специалиста-эксперта отдела контроля закупок, с участием представителя ООО «АПГРЕЙТ»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Заявитель) Барабанова Д.А. (доверенность от </w:t>
      </w:r>
      <w:r>
        <w:rPr>
          <w:rStyle w:val="CharStyle11"/>
          <w:lang w:val="en-US" w:eastAsia="en-US"/>
        </w:rPr>
        <w:t xml:space="preserve">13.05.2026), </w:t>
      </w:r>
      <w:r>
        <w:rPr>
          <w:rStyle w:val="CharStyle11"/>
        </w:rPr>
        <w:t xml:space="preserve">рассмотрев жалобу Заявителя на положения извещения запроса котировок в электронной форме </w:t>
      </w:r>
      <w:r>
        <w:rPr>
          <w:rStyle w:val="CharStyle11"/>
          <w:lang w:val="en-US" w:eastAsia="en-US"/>
        </w:rPr>
        <w:t xml:space="preserve">№0376200013326000090 </w:t>
      </w:r>
      <w:r>
        <w:rPr>
          <w:rStyle w:val="CharStyle11"/>
        </w:rPr>
        <w:t xml:space="preserve">на поставку Медицинского оборудования (стерилизатор плазменный) в рамках федерального проекта "Охрана материнства и детства" национального проекта "Семья" (национальный проект «Семья»)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Запрос котировок, Извещение), проведя внеплановую проверку на основании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 xml:space="preserve">№44-ФЗ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1IIIIIIIIIIIIIIIIIIIIIII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УСТАНОВИЛА: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9"/>
        </w:rPr>
        <w:t xml:space="preserve">В Управление Федеральной антимонопольной службы по Республике Адыгея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Адыгейское УФАС России) </w:t>
      </w:r>
      <w:r>
        <w:rPr>
          <w:rStyle w:val="CharStyle19"/>
          <w:lang w:val="en-US" w:eastAsia="en-US"/>
        </w:rPr>
        <w:t xml:space="preserve">07.05.2026 </w:t>
      </w:r>
      <w:r>
        <w:rPr>
          <w:rStyle w:val="CharStyle19"/>
        </w:rPr>
        <w:t>поступила жалоба Заявителя, в которой указано следующее:</w:t>
      </w:r>
      <w:bookmarkEnd w:id="0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9"/>
        </w:rPr>
        <w:t xml:space="preserve">«Заказчиком установлено ограничение допуска товаров, происходящих из иностранных государств, в соответствии с Постановлением Правительства Российской Федерации </w:t>
      </w:r>
      <w:r>
        <w:rPr>
          <w:rStyle w:val="CharStyle19"/>
          <w:lang w:val="en-US" w:eastAsia="en-US"/>
        </w:rPr>
        <w:t>№ 1875.</w:t>
      </w:r>
      <w:bookmarkEnd w:id="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rStyle w:val="CharStyle19"/>
        </w:rPr>
        <w:t>При этом анализ реестра российской промышленной продукции (Минпромторг России) показывает, что плазменные стерилизаторы, включённые в реестр, не соответствуют требованиям технического задания, установленного Заказчиком.</w:t>
      </w:r>
      <w:bookmarkEnd w:id="4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rStyle w:val="CharStyle19"/>
        </w:rPr>
        <w:t>Следовательно, фактически отсутствуют товары российского происхождения, соответствующие заявленным характеристикам.</w:t>
      </w:r>
      <w:bookmarkEnd w:id="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rStyle w:val="CharStyle19"/>
        </w:rPr>
        <w:t xml:space="preserve">В такой ситуации подлежит применению пункт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Постановления </w:t>
      </w:r>
      <w:r>
        <w:rPr>
          <w:rStyle w:val="CharStyle19"/>
          <w:lang w:val="en-US" w:eastAsia="en-US"/>
        </w:rPr>
        <w:t xml:space="preserve">№1875, </w:t>
      </w:r>
      <w:r>
        <w:rPr>
          <w:rStyle w:val="CharStyle19"/>
        </w:rPr>
        <w:t>в соответствии с которым Заказчик обязан разместить уведомление в Минпромторг России о невозможности соблюдения ограничений национального режима.</w:t>
      </w:r>
      <w:bookmarkEnd w:id="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rStyle w:val="CharStyle19"/>
        </w:rPr>
        <w:t>Однако указанное уведомление Заказчиком не размещено.</w:t>
      </w:r>
      <w:bookmarkEnd w:id="10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2" w:name="bookmark12"/>
      <w:r>
        <w:rPr>
          <w:rStyle w:val="CharStyle19"/>
        </w:rPr>
        <w:t xml:space="preserve">Дополнительно, в силу части </w:t>
      </w:r>
      <w:r>
        <w:rPr>
          <w:rStyle w:val="CharStyle19"/>
          <w:lang w:val="en-US" w:eastAsia="en-US"/>
        </w:rPr>
        <w:t xml:space="preserve">1.1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Федеральный закон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 при установлении ограничений допуска описание объекта закупки должно формироваться с использованием характеристик товаров российского происхождения.</w:t>
      </w:r>
      <w:bookmarkEnd w:id="1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4" w:name="bookmark14"/>
      <w:r>
        <w:rPr>
          <w:rStyle w:val="CharStyle19"/>
        </w:rPr>
        <w:t>Между тем Заказчик:</w:t>
      </w:r>
      <w:bookmarkEnd w:id="14"/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7" w:val="left"/>
        </w:tabs>
        <w:bidi w:val="0"/>
        <w:spacing w:before="0" w:after="0" w:line="240" w:lineRule="auto"/>
        <w:ind w:left="0" w:right="0"/>
        <w:jc w:val="both"/>
      </w:pPr>
      <w:bookmarkStart w:id="16" w:name="bookmark16"/>
      <w:r>
        <w:rPr>
          <w:rStyle w:val="CharStyle19"/>
        </w:rPr>
        <w:t>не использовал характеристики реестровых товаров;</w:t>
      </w:r>
      <w:bookmarkEnd w:id="16"/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/>
        <w:jc w:val="both"/>
      </w:pPr>
      <w:bookmarkStart w:id="18" w:name="bookmark18"/>
      <w:r>
        <w:rPr>
          <w:rStyle w:val="CharStyle19"/>
        </w:rPr>
        <w:t>установил требования, которым не соответствует ни один товар из реестра Минпромторга.</w:t>
      </w:r>
      <w:bookmarkEnd w:id="1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0" w:name="bookmark20"/>
      <w:r>
        <w:rPr>
          <w:rStyle w:val="CharStyle19"/>
        </w:rPr>
        <w:t>Таким образом, Заказчик одновременно:</w:t>
      </w:r>
      <w:bookmarkEnd w:id="20"/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7" w:val="left"/>
        </w:tabs>
        <w:bidi w:val="0"/>
        <w:spacing w:before="0" w:after="0" w:line="240" w:lineRule="auto"/>
        <w:ind w:left="0" w:right="0"/>
        <w:jc w:val="both"/>
      </w:pPr>
      <w:bookmarkStart w:id="22" w:name="bookmark22"/>
      <w:r>
        <w:rPr>
          <w:rStyle w:val="CharStyle19"/>
        </w:rPr>
        <w:t>установил ограничение для иностранных товаров;</w:t>
      </w:r>
      <w:bookmarkEnd w:id="22"/>
    </w:p>
    <w:p>
      <w:pPr>
        <w:pStyle w:val="Style18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427" w:val="left"/>
        </w:tabs>
        <w:bidi w:val="0"/>
        <w:spacing w:before="0" w:after="0" w:line="240" w:lineRule="auto"/>
        <w:ind w:left="0" w:right="0"/>
        <w:jc w:val="both"/>
      </w:pPr>
      <w:bookmarkStart w:id="24" w:name="bookmark24"/>
      <w:r>
        <w:rPr>
          <w:rStyle w:val="CharStyle19"/>
        </w:rPr>
        <w:t>не выполнил обязанность по размещению уведомления в Минпромторг.</w:t>
      </w:r>
      <w:bookmarkEnd w:id="24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6" w:name="bookmark26"/>
      <w:r>
        <w:rPr>
          <w:rStyle w:val="CharStyle19"/>
        </w:rPr>
        <w:t xml:space="preserve">Указанные действия нарушают пункт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Постановления </w:t>
      </w:r>
      <w:r>
        <w:rPr>
          <w:rStyle w:val="CharStyle19"/>
          <w:lang w:val="en-US" w:eastAsia="en-US"/>
        </w:rPr>
        <w:t xml:space="preserve">№ 1875 </w:t>
      </w:r>
      <w:r>
        <w:rPr>
          <w:rStyle w:val="CharStyle19"/>
        </w:rPr>
        <w:t xml:space="preserve">и часть </w:t>
      </w:r>
      <w:r>
        <w:rPr>
          <w:rStyle w:val="CharStyle19"/>
          <w:lang w:val="en-US" w:eastAsia="en-US"/>
        </w:rPr>
        <w:t xml:space="preserve">1.1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№ </w:t>
      </w:r>
      <w:r>
        <w:rPr>
          <w:rStyle w:val="CharStyle19"/>
        </w:rPr>
        <w:t>44-ФЗ и свидетельствуют о неправомерном применении национального режима».</w:t>
      </w:r>
      <w:bookmarkEnd w:id="2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8" w:name="bookmark28"/>
      <w:r>
        <w:rPr>
          <w:rStyle w:val="CharStyle19"/>
        </w:rPr>
        <w:t xml:space="preserve">На основании вышеизложенного Заявитель просит: признать жалобу обоснованной и установить, что положения извещения </w:t>
      </w:r>
      <w:r>
        <w:rPr>
          <w:rStyle w:val="CharStyle19"/>
          <w:lang w:val="en-US" w:eastAsia="en-US"/>
        </w:rPr>
        <w:t xml:space="preserve">№0376200013326000090 </w:t>
      </w:r>
      <w:r>
        <w:rPr>
          <w:rStyle w:val="CharStyle19"/>
        </w:rPr>
        <w:t>включая описание объекта закупки, нарушают требования Закона о контрактной системе; выдать предписание об устранении выявленных нарушений; приостановить определение поставщика до рассмотрения жалобы по существу; провести внеплановую проверку закупки в пределах полномочий антимонопольного органа в связи с доводами настоящей жалобы; истребовать у оператора электронной площадки заявки участников закупки и исследовать в ходе заседания комиссии сведения о предложенном к поставке товаре, его характеристиках и регистрационных удостоверениях.</w:t>
      </w:r>
      <w:bookmarkEnd w:id="2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0" w:name="bookmark30"/>
      <w:r>
        <w:rPr>
          <w:rStyle w:val="CharStyle19"/>
        </w:rPr>
        <w:t>Также в составе жалобы Заявитель ходатайствует об участии в рассмотрении жалобы посредством видеоконференции.</w:t>
      </w:r>
      <w:bookmarkEnd w:id="30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2" w:name="bookmark32"/>
      <w:r>
        <w:rPr>
          <w:rStyle w:val="CharStyle19"/>
        </w:rPr>
        <w:t>Заявленное ходатайство удовлетворено.</w:t>
      </w:r>
      <w:bookmarkEnd w:id="3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4" w:name="bookmark34"/>
      <w:r>
        <w:rPr>
          <w:rStyle w:val="CharStyle19"/>
        </w:rPr>
        <w:t>Также в составе жалобы Заявитель ходатайствует о направлении в его адрес возражения Заказчика.</w:t>
      </w:r>
      <w:bookmarkEnd w:id="34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6" w:name="bookmark36"/>
      <w:r>
        <w:rPr>
          <w:rStyle w:val="CharStyle19"/>
        </w:rPr>
        <w:t>Заявленное ходатайство удовлетворено.</w:t>
      </w:r>
      <w:bookmarkEnd w:id="3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8" w:name="bookmark38"/>
      <w:r>
        <w:rPr>
          <w:rStyle w:val="CharStyle19"/>
        </w:rPr>
        <w:t xml:space="preserve">Заказчиком с исх. </w:t>
      </w:r>
      <w:r>
        <w:rPr>
          <w:rStyle w:val="CharStyle19"/>
          <w:lang w:val="en-US" w:eastAsia="en-US"/>
        </w:rPr>
        <w:t xml:space="preserve">№259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13.05.2026 </w:t>
      </w:r>
      <w:r>
        <w:rPr>
          <w:rStyle w:val="CharStyle19"/>
        </w:rPr>
        <w:t>представлено возражение на жалобу, в котором указано следующее:</w:t>
      </w:r>
      <w:bookmarkEnd w:id="38"/>
    </w:p>
    <w:p>
      <w:pPr>
        <w:pStyle w:val="Style18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201" w:val="left"/>
        </w:tabs>
        <w:bidi w:val="0"/>
        <w:spacing w:before="0" w:after="0" w:line="240" w:lineRule="auto"/>
        <w:ind w:left="0" w:right="0"/>
        <w:jc w:val="both"/>
      </w:pPr>
      <w:bookmarkStart w:id="40" w:name="bookmark40"/>
      <w:r>
        <w:rPr>
          <w:rStyle w:val="CharStyle19"/>
        </w:rPr>
        <w:t xml:space="preserve">Закупка осуществляется в рамках федерального проекта «Охрана материнства и детства» национального проекта «Семья», направленного на оснащение учреждений родовспоможения и детства современным медицинским оборудованием. Плазменный стерилизатор приобретается для централизованного стерилизационного отделения (ЦСО) больницы и предназначен для низкотемпературной стерилизации термолабильных и термочувствительных медицинских изделий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оптических систем, эндоскопов, ультразвуковых датчиков, кабелей, имплантатов и инструментов для их установки.</w:t>
      </w:r>
      <w:bookmarkEnd w:id="40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2" w:name="bookmark42"/>
      <w:r>
        <w:rPr>
          <w:rStyle w:val="CharStyle19"/>
        </w:rPr>
        <w:t xml:space="preserve">Объём камеры </w:t>
      </w:r>
      <w:r>
        <w:rPr>
          <w:rStyle w:val="CharStyle19"/>
          <w:lang w:val="en-US" w:eastAsia="en-US"/>
        </w:rPr>
        <w:t xml:space="preserve">≥ 150 </w:t>
      </w:r>
      <w:r>
        <w:rPr>
          <w:rStyle w:val="CharStyle19"/>
        </w:rPr>
        <w:t>литров, заложенный в техническом задании, не является произвольным или избыточным требованием. Он определен исходя из:</w:t>
      </w:r>
      <w:bookmarkEnd w:id="42"/>
    </w:p>
    <w:p>
      <w:pPr>
        <w:pStyle w:val="Style1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201" w:val="left"/>
        </w:tabs>
        <w:bidi w:val="0"/>
        <w:spacing w:before="0" w:after="0" w:line="240" w:lineRule="auto"/>
        <w:ind w:left="0" w:right="0"/>
        <w:jc w:val="both"/>
      </w:pPr>
      <w:bookmarkStart w:id="44" w:name="bookmark44"/>
      <w:r>
        <w:rPr>
          <w:rStyle w:val="CharStyle19"/>
        </w:rPr>
        <w:t>фактической номенклатуры стерилизуемых медицинских изделий учреждения (включая длинномерные эндоскопы и крупногабаритные оптические системы);</w:t>
      </w:r>
      <w:bookmarkEnd w:id="44"/>
    </w:p>
    <w:p>
      <w:pPr>
        <w:pStyle w:val="Style1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201" w:val="left"/>
        </w:tabs>
        <w:bidi w:val="0"/>
        <w:spacing w:before="0" w:after="0" w:line="240" w:lineRule="auto"/>
        <w:ind w:left="0" w:right="0"/>
        <w:jc w:val="both"/>
      </w:pPr>
      <w:bookmarkStart w:id="46" w:name="bookmark46"/>
      <w:r>
        <w:rPr>
          <w:rStyle w:val="CharStyle19"/>
        </w:rPr>
        <w:t>количества выполняемых в учреждении хирургических, гинекологических и эндоскопических вмешательств;</w:t>
      </w:r>
      <w:bookmarkEnd w:id="46"/>
    </w:p>
    <w:p>
      <w:pPr>
        <w:pStyle w:val="Style1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201" w:val="left"/>
        </w:tabs>
        <w:bidi w:val="0"/>
        <w:spacing w:before="0" w:after="0" w:line="240" w:lineRule="auto"/>
        <w:ind w:left="0" w:right="0"/>
        <w:jc w:val="both"/>
      </w:pPr>
      <w:bookmarkStart w:id="48" w:name="bookmark48"/>
      <w:r>
        <w:rPr>
          <w:rStyle w:val="CharStyle19"/>
        </w:rPr>
        <w:t>необходимости обеспечения непрерывности стерилизационного цикла в ЦСО при имеющейся клинической нагрузке.</w:t>
      </w:r>
      <w:bookmarkEnd w:id="4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0" w:name="bookmark50"/>
      <w:r>
        <w:rPr>
          <w:rStyle w:val="CharStyle19"/>
        </w:rPr>
        <w:t xml:space="preserve">В соответствии с 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Федерального закона </w:t>
      </w:r>
      <w:r>
        <w:rPr>
          <w:rStyle w:val="CharStyle19"/>
          <w:lang w:val="en-US" w:eastAsia="en-US"/>
        </w:rPr>
        <w:t xml:space="preserve">Nº </w:t>
      </w:r>
      <w:r>
        <w:rPr>
          <w:rStyle w:val="CharStyle19"/>
        </w:rPr>
        <w:t>44-ФЗ, Заказчик при описании объекта закупки руководствуется правилами описания, исходя из своих потребностей. Завышение объёма камеры, обеспечивающее однократную загрузку всей подготовленной к стерилизации партии изделий, прямо отвечает целям рационального использования бюджетных средств и обеспечения непрерывности оказания медицинской помощи.</w:t>
      </w:r>
      <w:bookmarkEnd w:id="50"/>
    </w:p>
    <w:p>
      <w:pPr>
        <w:pStyle w:val="Style18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201" w:val="left"/>
        </w:tabs>
        <w:bidi w:val="0"/>
        <w:spacing w:before="0" w:after="0" w:line="240" w:lineRule="auto"/>
        <w:ind w:left="0" w:right="0"/>
        <w:jc w:val="both"/>
      </w:pPr>
      <w:bookmarkStart w:id="52" w:name="bookmark52"/>
      <w:r>
        <w:rPr>
          <w:rStyle w:val="CharStyle19"/>
        </w:rPr>
        <w:t xml:space="preserve">Часть </w:t>
      </w:r>
      <w:r>
        <w:rPr>
          <w:rStyle w:val="CharStyle19"/>
          <w:lang w:val="en-US" w:eastAsia="en-US"/>
        </w:rPr>
        <w:t xml:space="preserve">1.1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</w:t>
      </w:r>
      <w:r>
        <w:rPr>
          <w:rStyle w:val="CharStyle19"/>
          <w:lang w:val="en-US" w:eastAsia="en-US"/>
        </w:rPr>
        <w:t xml:space="preserve">Nº </w:t>
      </w:r>
      <w:r>
        <w:rPr>
          <w:rStyle w:val="CharStyle19"/>
        </w:rPr>
        <w:t xml:space="preserve">44-ФЗ устанавливает требование описывать объект закупки с использованием характеристик товаров российского происхождения при наличии таких товаров, удовлетворяющих потребностям Заказчика. Указанная норма не отменяет и не подменяет ч.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33, </w:t>
      </w:r>
      <w:r>
        <w:rPr>
          <w:rStyle w:val="CharStyle19"/>
        </w:rPr>
        <w:t>согласно которой описание объекта закупки производится исходя из потребностей Заказчика.</w:t>
      </w:r>
      <w:bookmarkEnd w:id="5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8" w:right="539" w:bottom="1026" w:left="1098" w:header="0" w:footer="3" w:gutter="0"/>
          <w:cols w:space="720"/>
          <w:noEndnote/>
          <w:rtlGutter w:val="0"/>
          <w:docGrid w:linePitch="360"/>
        </w:sectPr>
      </w:pPr>
      <w:bookmarkStart w:id="54" w:name="bookmark54"/>
      <w:r>
        <w:rPr>
          <w:rStyle w:val="CharStyle19"/>
        </w:rPr>
        <w:t xml:space="preserve">Применительно к настоящей закупке: в реестре российской промышленной продукции (РРПП) Минпромторга России отсутствуют плазменные стерилизаторы российского производства с полезным объёмом стерилизационной камеры </w:t>
      </w:r>
      <w:r>
        <w:rPr>
          <w:rStyle w:val="CharStyle19"/>
          <w:lang w:val="en-US" w:eastAsia="en-US"/>
        </w:rPr>
        <w:t xml:space="preserve">≥ 150 </w:t>
      </w:r>
      <w:r>
        <w:rPr>
          <w:rStyle w:val="CharStyle19"/>
        </w:rPr>
        <w:t xml:space="preserve">литров. Производимые в Российской Федерации плазменные стерилизаторы (в том числе серий </w:t>
      </w:r>
      <w:r>
        <w:rPr>
          <w:rStyle w:val="CharStyle19"/>
          <w:lang w:val="en-US" w:eastAsia="en-US"/>
        </w:rPr>
        <w:t xml:space="preserve">PHS </w:t>
      </w:r>
      <w:r>
        <w:rPr>
          <w:rStyle w:val="CharStyle19"/>
        </w:rPr>
        <w:t xml:space="preserve">ПС-40, </w:t>
      </w:r>
      <w:r>
        <w:rPr>
          <w:rStyle w:val="CharStyle19"/>
          <w:lang w:val="en-US" w:eastAsia="en-US"/>
        </w:rPr>
        <w:t xml:space="preserve">PHS </w:t>
      </w:r>
      <w:r>
        <w:rPr>
          <w:rStyle w:val="CharStyle19"/>
        </w:rPr>
        <w:t xml:space="preserve">ПС-150) имеют полезные объёмы стерилизационной камеры </w:t>
      </w:r>
      <w:r>
        <w:rPr>
          <w:rStyle w:val="CharStyle19"/>
          <w:lang w:val="en-US" w:eastAsia="en-US"/>
        </w:rPr>
        <w:t xml:space="preserve">50 </w:t>
      </w:r>
      <w:r>
        <w:rPr>
          <w:rStyle w:val="CharStyle19"/>
        </w:rPr>
        <w:t xml:space="preserve">и </w:t>
      </w:r>
      <w:r>
        <w:rPr>
          <w:rStyle w:val="CharStyle19"/>
          <w:lang w:val="en-US" w:eastAsia="en-US"/>
        </w:rPr>
        <w:t xml:space="preserve">110 </w:t>
      </w:r>
      <w:r>
        <w:rPr>
          <w:rStyle w:val="CharStyle19"/>
        </w:rPr>
        <w:t xml:space="preserve">литров соответственно, что не покрывает потребности Заказчика, обоснованные клинической нагрузкой учреждения. Указанное обстоятельство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не результат произвольного выбора Заказчика, а объективное состояние российского рынка медицинской техники на дату формирования технического задания. Сам</w:t>
      </w:r>
      <w:bookmarkEnd w:id="5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both"/>
      </w:pPr>
      <w:r>
        <w:rPr>
          <w:rStyle w:val="CharStyle11"/>
        </w:rPr>
        <w:t>заявитель в своей жалобе подтверждает данный факт, указывая, что «фактически отсутствуют товары российского происхождения, соответствующие заявленным характеристикам».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6" w:name="bookmark56"/>
      <w:r>
        <w:rPr>
          <w:rStyle w:val="CharStyle19"/>
        </w:rPr>
        <w:t>На основании вышеизложенного Заказчик просит признать жалобу Заявителя необоснованной.</w:t>
      </w:r>
      <w:bookmarkEnd w:id="5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8" w:name="bookmark58"/>
      <w:r>
        <w:rPr>
          <w:rStyle w:val="CharStyle19"/>
        </w:rPr>
        <w:t>В результате рассмотрения жалобы и проведения внеплановой проверки Комиссия УФАС установила следующее.</w:t>
      </w:r>
      <w:bookmarkEnd w:id="5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Заказчиком на официальном сайте единой информационной системы в сфере закупок </w:t>
      </w:r>
      <w:r>
        <w:rPr>
          <w:rStyle w:val="CharStyle11"/>
          <w:lang w:val="en-US" w:eastAsia="en-US"/>
        </w:rPr>
        <w:t>zakupki.gov.ru</w:t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ЕИС) </w:t>
      </w:r>
      <w:r>
        <w:rPr>
          <w:rStyle w:val="CharStyle11"/>
          <w:lang w:val="en-US" w:eastAsia="en-US"/>
        </w:rPr>
        <w:t xml:space="preserve">30.04.2026 </w:t>
      </w:r>
      <w:r>
        <w:rPr>
          <w:rStyle w:val="CharStyle11"/>
        </w:rPr>
        <w:t>размещено Извещение.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Начальная (максимальная) цена контракта </w:t>
      </w:r>
      <w:r>
        <w:rPr>
          <w:rStyle w:val="CharStyle11"/>
          <w:lang w:val="en-US" w:eastAsia="en-US"/>
        </w:rPr>
        <w:t xml:space="preserve">– 8 700 000,00 </w:t>
      </w:r>
      <w:r>
        <w:rPr>
          <w:rStyle w:val="CharStyle11"/>
        </w:rPr>
        <w:t>рублей.</w:t>
      </w:r>
    </w:p>
    <w:p>
      <w:pPr>
        <w:pStyle w:val="Style18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/>
        <w:jc w:val="both"/>
      </w:pPr>
      <w:bookmarkStart w:id="60" w:name="bookmark60"/>
      <w:r>
        <w:rPr>
          <w:rStyle w:val="CharStyle19"/>
        </w:rPr>
        <w:t xml:space="preserve">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Закона о контрактной системе.</w:t>
      </w:r>
      <w:bookmarkEnd w:id="60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2" w:name="bookmark62"/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1.1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14 </w:t>
      </w:r>
      <w:r>
        <w:rPr>
          <w:rStyle w:val="CharStyle19"/>
        </w:rPr>
        <w:t>Закона о контрактной системе запрет, ограничение или преимущество, указываются характеристики товара российского происхождения.</w:t>
      </w:r>
      <w:bookmarkEnd w:id="6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rPr>
          <w:sz w:val="24"/>
          <w:szCs w:val="24"/>
        </w:rPr>
      </w:pPr>
      <w:bookmarkStart w:id="64" w:name="bookmark64"/>
      <w:r>
        <w:rPr>
          <w:rStyle w:val="CharStyle19"/>
        </w:rPr>
        <w:t xml:space="preserve">Абзацем четвертым подпункта «а» пункта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Постановления Правительства Российской Федерации </w:t>
      </w:r>
      <w:r>
        <w:rPr>
          <w:rStyle w:val="CharStyle19"/>
          <w:lang w:val="en-US" w:eastAsia="en-US"/>
        </w:rPr>
        <w:t xml:space="preserve">№1875 </w:t>
      </w:r>
      <w:r>
        <w:rPr>
          <w:rStyle w:val="CharStyle19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Постановление </w:t>
      </w:r>
      <w:r>
        <w:rPr>
          <w:rStyle w:val="CharStyle19"/>
          <w:lang w:val="en-US" w:eastAsia="en-US"/>
        </w:rPr>
        <w:t xml:space="preserve">№1875) </w:t>
      </w:r>
      <w:r>
        <w:rPr>
          <w:rStyle w:val="CharStyle19"/>
        </w:rPr>
        <w:t xml:space="preserve">установлено, что, при осуществлении закупки товаров, указанных в позициях </w:t>
      </w:r>
      <w:r>
        <w:rPr>
          <w:rStyle w:val="CharStyle19"/>
          <w:lang w:val="en-US" w:eastAsia="en-US"/>
        </w:rPr>
        <w:t xml:space="preserve">1 - 433 </w:t>
      </w:r>
      <w:r>
        <w:rPr>
          <w:rStyle w:val="CharStyle19"/>
        </w:rPr>
        <w:t xml:space="preserve">приложения </w:t>
      </w:r>
      <w:r>
        <w:rPr>
          <w:rStyle w:val="CharStyle19"/>
          <w:lang w:val="en-US" w:eastAsia="en-US"/>
        </w:rPr>
        <w:t xml:space="preserve">№2 </w:t>
      </w:r>
      <w:r>
        <w:rPr>
          <w:rStyle w:val="CharStyle19"/>
        </w:rPr>
        <w:t xml:space="preserve">к Постановлению </w:t>
      </w:r>
      <w:r>
        <w:rPr>
          <w:rStyle w:val="CharStyle19"/>
          <w:lang w:val="en-US" w:eastAsia="en-US"/>
        </w:rPr>
        <w:t xml:space="preserve">№1875, </w:t>
      </w:r>
      <w:r>
        <w:rPr>
          <w:rStyle w:val="CharStyle19"/>
        </w:rPr>
        <w:t xml:space="preserve">предусмотрено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Реестр), а также включение в описание объекта закупки копии направленного до начала осуществления закупки в Минпромторг России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9"/>
          <w:lang w:val="en-US" w:eastAsia="en-US"/>
        </w:rPr>
        <w:t xml:space="preserve">034-2014 </w:t>
      </w:r>
      <w:r>
        <w:rPr>
          <w:rStyle w:val="CharStyle19"/>
        </w:rPr>
        <w:t xml:space="preserve">(КПЕС </w:t>
      </w:r>
      <w:r>
        <w:rPr>
          <w:rStyle w:val="CharStyle19"/>
          <w:lang w:val="en-US" w:eastAsia="en-US"/>
        </w:rPr>
        <w:t xml:space="preserve">2008), </w:t>
      </w:r>
      <w:r>
        <w:rPr>
          <w:rStyle w:val="CharStyle19"/>
        </w:rPr>
        <w:t xml:space="preserve"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</w:t>
      </w:r>
      <w:r>
        <w:rPr>
          <w:rStyle w:val="CharStyle19"/>
          <w:sz w:val="24"/>
          <w:szCs w:val="24"/>
          <w:lang w:val="en-US" w:eastAsia="en-US"/>
        </w:rPr>
        <w:t>2026-1142</w:t>
      </w:r>
      <w:bookmarkEnd w:id="6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союза, и характеристики такого товара).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6" w:name="bookmark66"/>
      <w:r>
        <w:rPr>
          <w:rStyle w:val="CharStyle19"/>
        </w:rPr>
        <w:t xml:space="preserve">Комиссией УФАС установлено, что Товар включен в приложение </w:t>
      </w:r>
      <w:r>
        <w:rPr>
          <w:rStyle w:val="CharStyle19"/>
          <w:lang w:val="en-US" w:eastAsia="en-US"/>
        </w:rPr>
        <w:t xml:space="preserve">№2 </w:t>
      </w:r>
      <w:r>
        <w:rPr>
          <w:rStyle w:val="CharStyle19"/>
        </w:rPr>
        <w:t xml:space="preserve">к Постановлению </w:t>
      </w:r>
      <w:r>
        <w:rPr>
          <w:rStyle w:val="CharStyle19"/>
          <w:lang w:val="en-US" w:eastAsia="en-US"/>
        </w:rPr>
        <w:t>№1875.</w:t>
      </w:r>
      <w:bookmarkEnd w:id="6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8" w:name="bookmark68"/>
      <w:r>
        <w:rPr>
          <w:rStyle w:val="CharStyle19"/>
        </w:rPr>
        <w:t xml:space="preserve">Заказчик представил сведения, согласно которым на товарном рынке имеется как минимум два товара разных производителей: Стерилизатор плазменный "БАЛТСТЕР </w:t>
      </w:r>
      <w:r>
        <w:rPr>
          <w:rStyle w:val="CharStyle19"/>
          <w:lang w:val="en-US" w:eastAsia="en-US"/>
        </w:rPr>
        <w:t xml:space="preserve">®" </w:t>
      </w:r>
      <w:r>
        <w:rPr>
          <w:rStyle w:val="CharStyle19"/>
        </w:rPr>
        <w:t xml:space="preserve">по ТУ </w:t>
      </w:r>
      <w:r>
        <w:rPr>
          <w:rStyle w:val="CharStyle19"/>
          <w:lang w:val="en-US" w:eastAsia="en-US"/>
        </w:rPr>
        <w:t xml:space="preserve">32.50.12-034-61014306-2023 </w:t>
      </w:r>
      <w:r>
        <w:rPr>
          <w:rStyle w:val="CharStyle19"/>
        </w:rPr>
        <w:t xml:space="preserve">варианты исполнения: Стерилизатор плазменный «БАЛТСТЕР® </w:t>
      </w:r>
      <w:r>
        <w:rPr>
          <w:rStyle w:val="CharStyle19"/>
          <w:lang w:val="en-US" w:eastAsia="en-US"/>
        </w:rPr>
        <w:t xml:space="preserve">- 3», </w:t>
      </w:r>
      <w:r>
        <w:rPr>
          <w:rStyle w:val="CharStyle19"/>
        </w:rPr>
        <w:t xml:space="preserve">АО "Медитек "Знамя Труда", Россия (Регистрационное удостоверение РЗН </w:t>
      </w:r>
      <w:r>
        <w:rPr>
          <w:rStyle w:val="CharStyle19"/>
          <w:lang w:val="en-US" w:eastAsia="en-US"/>
        </w:rPr>
        <w:t xml:space="preserve">2024/22835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04.06.2024); </w:t>
      </w:r>
      <w:r>
        <w:rPr>
          <w:rStyle w:val="CharStyle19"/>
        </w:rPr>
        <w:t xml:space="preserve">Стерилизатор плазменный низкотемпературный с принадлежностями варианты исполнения: </w:t>
      </w:r>
      <w:r>
        <w:rPr>
          <w:rStyle w:val="CharStyle19"/>
          <w:lang w:val="en-US" w:eastAsia="en-US"/>
        </w:rPr>
        <w:t xml:space="preserve">LK/MJG-200 </w:t>
      </w:r>
      <w:r>
        <w:rPr>
          <w:rStyle w:val="CharStyle19"/>
        </w:rPr>
        <w:t xml:space="preserve">Лаокен Медикал Технолоджи Ко., Лтд., Китай (Регистрационное удостоверение ФСЗ </w:t>
      </w:r>
      <w:r>
        <w:rPr>
          <w:rStyle w:val="CharStyle19"/>
          <w:lang w:val="en-US" w:eastAsia="en-US"/>
        </w:rPr>
        <w:t xml:space="preserve">2012/12487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13.01.2020), </w:t>
      </w:r>
      <w:r>
        <w:rPr>
          <w:rStyle w:val="CharStyle19"/>
        </w:rPr>
        <w:t>характеристики товаров которых соответствуют требованиям описания объекта закупки Извещения.</w:t>
      </w:r>
      <w:bookmarkEnd w:id="6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0" w:name="bookmark70"/>
      <w:r>
        <w:rPr>
          <w:rStyle w:val="CharStyle19"/>
        </w:rPr>
        <w:t>Комиссией УФАС установлено, что в Реестре отсутствует Товар с характеристиками, соответствующими потребности Заказчика.</w:t>
      </w:r>
      <w:bookmarkEnd w:id="70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2" w:name="bookmark72"/>
      <w:r>
        <w:rPr>
          <w:rStyle w:val="CharStyle19"/>
        </w:rPr>
        <w:t>Вместе с тем, в Извещении отсутствует копия направленного до начала осуществления закупки в Минпромторг России уведомления об отсутствии закупаемого Товара в Реестре.</w:t>
      </w:r>
      <w:bookmarkEnd w:id="7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4" w:name="bookmark74"/>
      <w:r>
        <w:rPr>
          <w:rStyle w:val="CharStyle19"/>
        </w:rPr>
        <w:t xml:space="preserve">Учитывая изложенное, Комиссия УФАС приходит к выводу, что действия Заказчика, не включившего в описание объекта закупки копию направленного до начала осуществления закупки в Минпромторг России уведомления об отсутствии закупаемого Товара в Реестре не соответствует требованиям части </w:t>
      </w:r>
      <w:r>
        <w:rPr>
          <w:rStyle w:val="CharStyle19"/>
          <w:lang w:val="en-US" w:eastAsia="en-US"/>
        </w:rPr>
        <w:t xml:space="preserve">1.1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Закона о контрактной системе, нарушают </w:t>
      </w:r>
      <w:r>
        <w:rPr>
          <w:rStyle w:val="CharStyle19"/>
          <w:b/>
          <w:bCs/>
        </w:rPr>
        <w:t xml:space="preserve">пункт </w:t>
      </w:r>
      <w:r>
        <w:rPr>
          <w:rStyle w:val="CharStyle19"/>
          <w:b/>
          <w:bCs/>
          <w:lang w:val="en-US" w:eastAsia="en-US"/>
        </w:rPr>
        <w:t xml:space="preserve">1 </w:t>
      </w:r>
      <w:r>
        <w:rPr>
          <w:rStyle w:val="CharStyle19"/>
          <w:b/>
          <w:bCs/>
        </w:rPr>
        <w:t xml:space="preserve">части </w:t>
      </w:r>
      <w:r>
        <w:rPr>
          <w:rStyle w:val="CharStyle19"/>
          <w:b/>
          <w:bCs/>
          <w:lang w:val="en-US" w:eastAsia="en-US"/>
        </w:rPr>
        <w:t xml:space="preserve">2 </w:t>
      </w:r>
      <w:r>
        <w:rPr>
          <w:rStyle w:val="CharStyle19"/>
          <w:b/>
          <w:bCs/>
        </w:rPr>
        <w:t xml:space="preserve">статьи </w:t>
      </w:r>
      <w:r>
        <w:rPr>
          <w:rStyle w:val="CharStyle19"/>
          <w:b/>
          <w:bCs/>
          <w:lang w:val="en-US" w:eastAsia="en-US"/>
        </w:rPr>
        <w:t xml:space="preserve">42 </w:t>
      </w:r>
      <w:r>
        <w:rPr>
          <w:rStyle w:val="CharStyle19"/>
        </w:rPr>
        <w:t xml:space="preserve">Закона о контрактной системе и содержит признаки состава административного правонарушения, ответственность за совершение которого предусмотрена частью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7.30.1 </w:t>
      </w:r>
      <w:r>
        <w:rPr>
          <w:rStyle w:val="CharStyle19"/>
        </w:rPr>
        <w:t>КоАП, следовательно, жалоба является обоснованной.</w:t>
      </w:r>
      <w:bookmarkEnd w:id="74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6" w:name="bookmark76"/>
      <w:r>
        <w:rPr>
          <w:rStyle w:val="CharStyle19"/>
        </w:rPr>
        <w:t>Вместе с тем, исходя из сведений из протокола подведения итогов определения поставщика (подрядчика, исполнителя), согласно которому на участие в закупке подано две заявки, признанные соответствующими требованиям Извещения, Комиссия УФАС приходит к выводу о том, что выявленные нарушения не повлияли на результаты определения поставщика (подрядчика, исполнителя).</w:t>
      </w:r>
      <w:bookmarkEnd w:id="7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78" w:name="bookmark78"/>
      <w:r>
        <w:rPr>
          <w:rStyle w:val="CharStyle19"/>
        </w:rPr>
        <w:t xml:space="preserve">Руководствуясь статьями </w:t>
      </w:r>
      <w:r>
        <w:rPr>
          <w:rStyle w:val="CharStyle19"/>
          <w:lang w:val="en-US" w:eastAsia="en-US"/>
        </w:rPr>
        <w:t xml:space="preserve">99, 106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  <w:bookmarkEnd w:id="7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8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Признать жалобу ООО «АПГРЕЙТ»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 xml:space="preserve">Признать действиях Заказчика нарушение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Обязательное для исполнения предписание об устранении нарушений Закона о контрактной системе Заказчику не выдавать, поскольку выявленное нарушение не повлияло на результаты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3" w:val="left"/>
        </w:tabs>
        <w:bidi w:val="0"/>
        <w:spacing w:before="0" w:after="0" w:line="302" w:lineRule="auto"/>
        <w:ind w:left="0" w:right="0" w:firstLine="76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585" w:right="545" w:bottom="764" w:left="1103" w:header="0" w:footer="336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 xml:space="preserve">Передать должностному лицу Адыгейского УФАС России материалы дела </w:t>
      </w:r>
      <w:r>
        <w:rPr>
          <w:rStyle w:val="CharStyle11"/>
          <w:lang w:val="en-US" w:eastAsia="en-US"/>
        </w:rPr>
        <w:t xml:space="preserve">№001/06/105-197/2026 </w:t>
      </w:r>
      <w:r>
        <w:rPr>
          <w:rStyle w:val="CharStyle11"/>
        </w:rPr>
        <w:t xml:space="preserve">для рассмотрения вопроса о возбуждении дела об </w:t>
      </w:r>
      <w:r>
        <w:rPr>
          <w:rStyle w:val="CharStyle11"/>
          <w:sz w:val="24"/>
          <w:szCs w:val="24"/>
          <w:lang w:val="en-US" w:eastAsia="en-US"/>
        </w:rPr>
        <w:t>2026-1142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административном правонарушении.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1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666" w:right="550" w:bottom="860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099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2562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26.pt;width:143.75pt;height:19.699999999999999pt;z-index:-125829374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1160" distB="0" distL="0" distR="1786255" simplePos="0" relativeHeight="125829381" behindDoc="0" locked="0" layoutInCell="1" allowOverlap="1">
            <wp:simplePos x="0" y="0"/>
            <wp:positionH relativeFrom="page">
              <wp:posOffset>3409315</wp:posOffset>
            </wp:positionH>
            <wp:positionV relativeFrom="paragraph">
              <wp:posOffset>391160</wp:posOffset>
            </wp:positionV>
            <wp:extent cx="359410" cy="53022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3869690</wp:posOffset>
                </wp:positionH>
                <wp:positionV relativeFrom="paragraph">
                  <wp:posOffset>805815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04.69999999999999pt;margin-top:63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3829685</wp:posOffset>
                </wp:positionH>
                <wp:positionV relativeFrom="paragraph">
                  <wp:posOffset>488950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301.55000000000001pt;margin-top:38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0995" distL="0" distR="0" simplePos="0" relativeHeight="125829382" behindDoc="0" locked="0" layoutInCell="1" allowOverlap="1">
                <wp:simplePos x="0" y="0"/>
                <wp:positionH relativeFrom="page">
                  <wp:posOffset>6323330</wp:posOffset>
                </wp:positionH>
                <wp:positionV relativeFrom="paragraph">
                  <wp:posOffset>330200</wp:posOffset>
                </wp:positionV>
                <wp:extent cx="86233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97.90000000000003pt;margin-top:26.pt;width:67.900000000000006pt;height:19.699999999999999pt;z-index:-125829371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ЖУКОВ АЗАМАТ ГАСАНОВИЧ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4B9C8818528740555A2694AABD28237A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>Действителен с 21.05.2025 по 14.08.2026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0" w:bottom="860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417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7.950000000000003pt;margin-top:7.pt;width:105.60000000000001pt;height:19.699999999999999pt;z-index:-125829369;mso-wrap-distance-left:0;mso-wrap-distance-top: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6" behindDoc="0" locked="0" layoutInCell="1" allowOverlap="1">
            <wp:simplePos x="0" y="0"/>
            <wp:positionH relativeFrom="page">
              <wp:posOffset>3409315</wp:posOffset>
            </wp:positionH>
            <wp:positionV relativeFrom="paragraph">
              <wp:posOffset>161925</wp:posOffset>
            </wp:positionV>
            <wp:extent cx="359410" cy="524510"/>
            <wp:wrapTopAndBottom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3869690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304.69999999999999pt;margin-top:44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3829685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301.55000000000001pt;margin-top:19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4170" distL="0" distR="0" simplePos="0" relativeHeight="125829387" behindDoc="0" locked="0" layoutInCell="1" allowOverlap="1">
                <wp:simplePos x="0" y="0"/>
                <wp:positionH relativeFrom="page">
                  <wp:posOffset>6322695</wp:posOffset>
                </wp:positionH>
                <wp:positionV relativeFrom="paragraph">
                  <wp:posOffset>88900</wp:posOffset>
                </wp:positionV>
                <wp:extent cx="862330" cy="25019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Р.Х. Блягоз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97.85000000000002pt;margin-top:7.pt;width:67.900000000000006pt;height:19.699999999999999pt;z-index:-125829366;mso-wrap-distance-left:0;mso-wrap-distance-top: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Р.Х. Блягоз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Блягоз Рамазан Хазретович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00А8363848АЕ8629В39ВВ1859061Е60А5В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266700</wp:posOffset>
                </wp:positionV>
                <wp:extent cx="1115695" cy="252730"/>
                <wp:wrapSquare wrapText="left"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Н.А. Клюкина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78.19999999999999pt;margin-top:21.pt;width:87.850000000000009pt;height:19.900000000000002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Н.А. Клюкина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5"/>
        </w:rPr>
        <w:t xml:space="preserve">Действителен с 30.04.2026 </w:t>
      </w:r>
      <w:r>
        <w:rPr>
          <w:rStyle w:val="CharStyle25"/>
          <w:color w:val="5F5F5F"/>
        </w:rPr>
        <w:t xml:space="preserve">по </w:t>
      </w:r>
      <w:r>
        <w:rPr>
          <w:rStyle w:val="CharStyle25"/>
        </w:rPr>
        <w:t>24.07.2027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/>
        <w:jc w:val="left"/>
      </w:pPr>
      <w:r>
        <w:rPr>
          <w:rStyle w:val="CharStyle3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5000" w:right="0" w:firstLine="0"/>
        <w:jc w:val="left"/>
        <w:rPr>
          <w:sz w:val="12"/>
          <w:szCs w:val="12"/>
        </w:rPr>
      </w:pPr>
      <w:r>
        <w:rPr>
          <w:rStyle w:val="CharStyle30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КЛЮКИНА НАТАЛЬЯ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68C6EA25EAC373ADCFE5D67D96FA5798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5"/>
        </w:rPr>
        <w:t xml:space="preserve">Действителен с 09.06.2025 </w:t>
      </w:r>
      <w:r>
        <w:rPr>
          <w:rStyle w:val="CharStyle25"/>
          <w:color w:val="5F5F5F"/>
        </w:rPr>
        <w:t xml:space="preserve">по </w:t>
      </w:r>
      <w:r>
        <w:rPr>
          <w:rStyle w:val="CharStyle25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0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5532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788.2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5pt;margin-top:775.70000000000005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55320" cy="12827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75pt;margin-top:788.20000000000005pt;width:51.600000000000001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637540</wp:posOffset>
              </wp:positionV>
              <wp:extent cx="7620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9.25pt;margin-top:50.200000000000003pt;width:6.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3931285</wp:posOffset>
              </wp:positionH>
              <wp:positionV relativeFrom="page">
                <wp:posOffset>756285</wp:posOffset>
              </wp:positionV>
              <wp:extent cx="39370" cy="12509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55000000000001pt;margin-top:59.550000000000004pt;width:3.1000000000000001pt;height:9.8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637540</wp:posOffset>
              </wp:positionV>
              <wp:extent cx="76200" cy="1066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25pt;margin-top:50.200000000000003pt;width:6.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18F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6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18F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6)"/>
    <w:basedOn w:val="Normal"/>
    <w:link w:val="CharStyle1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ind w:firstLine="7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2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100"/>
      <w:ind w:left="4920" w:firstLine="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