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706370" cy="3112135"/>
                <wp:wrapSquare wrapText="bothSides"/>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МЕЖРЕГИОНАЛЬНОЕ УПРАВЛЕНИЕ</w:t>
                              <w:br/>
                              <w:t>Федеральной антимонопольной службы</w:t>
                              <w:br/>
                              <w:t>по Республике Крым и городу Севастополю</w:t>
                            </w:r>
                          </w:p>
                          <w:p>
                            <w:pPr>
                              <w:pStyle w:val="Style4"/>
                              <w:keepNext w:val="0"/>
                              <w:keepLines w:val="0"/>
                              <w:widowControl w:val="0"/>
                              <w:shd w:val="clear" w:color="auto" w:fill="auto"/>
                              <w:bidi w:val="0"/>
                              <w:spacing w:before="0" w:after="0"/>
                              <w:ind w:left="0" w:right="0" w:firstLine="0"/>
                              <w:jc w:val="center"/>
                            </w:pPr>
                            <w:r>
                              <w:rPr>
                                <w:rStyle w:val="CharStyle5"/>
                              </w:rPr>
                              <w:t>Александра Невского, 1</w:t>
                            </w:r>
                          </w:p>
                          <w:p>
                            <w:pPr>
                              <w:pStyle w:val="Style4"/>
                              <w:keepNext w:val="0"/>
                              <w:keepLines w:val="0"/>
                              <w:widowControl w:val="0"/>
                              <w:shd w:val="clear" w:color="auto" w:fill="auto"/>
                              <w:bidi w:val="0"/>
                              <w:spacing w:before="0"/>
                              <w:ind w:left="0" w:right="0" w:firstLine="0"/>
                              <w:jc w:val="center"/>
                            </w:pPr>
                            <w:r>
                              <w:rPr>
                                <w:rStyle w:val="CharStyle5"/>
                              </w:rPr>
                              <w:t>Симферополь, Республика Крым, 295000</w:t>
                              <w:br/>
                              <w:t>тел. (499) 755-23-23 доб. 082-100</w:t>
                              <w:br/>
                            </w:r>
                            <w:r>
                              <w:rPr>
                                <w:rStyle w:val="CharStyle5"/>
                                <w:lang w:val="en-US" w:eastAsia="en-US"/>
                              </w:rPr>
                              <w:t xml:space="preserve">e-mail: </w:t>
                            </w:r>
                            <w:r>
                              <w:fldChar w:fldCharType="begin"/>
                            </w:r>
                            <w:r>
                              <w:rPr/>
                              <w:instrText> HYPERLINK "mailto:to82@fas.gov.ru" </w:instrText>
                            </w:r>
                            <w:r>
                              <w:fldChar w:fldCharType="separate"/>
                            </w:r>
                            <w:r>
                              <w:rPr>
                                <w:rStyle w:val="CharStyle5"/>
                                <w:lang w:val="en-US" w:eastAsia="en-US"/>
                              </w:rPr>
                              <w:t>to82@fas.gov.ru</w:t>
                            </w:r>
                            <w:r>
                              <w:fldChar w:fldCharType="end"/>
                            </w:r>
                          </w:p>
                          <w:p>
                            <w:pPr>
                              <w:pStyle w:val="Style9"/>
                              <w:keepNext w:val="0"/>
                              <w:keepLines w:val="0"/>
                              <w:widowControl w:val="0"/>
                              <w:shd w:val="clear" w:color="auto" w:fill="auto"/>
                              <w:tabs>
                                <w:tab w:pos="1954" w:val="left"/>
                              </w:tabs>
                              <w:bidi w:val="0"/>
                              <w:spacing w:before="0" w:after="320" w:line="240" w:lineRule="auto"/>
                              <w:ind w:left="0" w:right="0" w:firstLine="140"/>
                              <w:jc w:val="both"/>
                              <w:rPr>
                                <w:sz w:val="30"/>
                                <w:szCs w:val="30"/>
                              </w:rPr>
                            </w:pPr>
                            <w:r>
                              <w:rPr>
                                <w:rStyle w:val="CharStyle10"/>
                                <w:sz w:val="30"/>
                                <w:szCs w:val="30"/>
                              </w:rPr>
                              <w:t>1</w:t>
                            </w:r>
                            <w:r>
                              <w:fldChar w:fldCharType="begin"/>
                            </w:r>
                            <w:r>
                              <w:rPr/>
                              <w:instrText> HYPERLINK "file://f207ca94-a13c-4ba0-b72d-f018c9eed8f1/" </w:instrText>
                            </w:r>
                            <w:r>
                              <w:fldChar w:fldCharType="separate"/>
                            </w:r>
                            <w:r>
                              <w:rPr>
                                <w:rStyle w:val="CharStyle10"/>
                                <w:sz w:val="30"/>
                                <w:szCs w:val="30"/>
                              </w:rPr>
                              <w:t>5.05.2026</w:t>
                              <w:tab/>
                            </w:r>
                            <w:r>
                              <w:fldChar w:fldCharType="end"/>
                            </w:r>
                            <w:r>
                              <w:rPr>
                                <w:rStyle w:val="CharStyle10"/>
                                <w:sz w:val="30"/>
                                <w:szCs w:val="30"/>
                              </w:rPr>
                              <w:t>№ ВМ/6229/26</w:t>
                            </w:r>
                          </w:p>
                          <w:p>
                            <w:pPr>
                              <w:pStyle w:val="Style7"/>
                              <w:keepNext w:val="0"/>
                              <w:keepLines w:val="0"/>
                              <w:widowControl w:val="0"/>
                              <w:shd w:val="clear" w:color="auto" w:fill="auto"/>
                              <w:bidi w:val="0"/>
                              <w:spacing w:before="0" w:line="264" w:lineRule="auto"/>
                              <w:ind w:left="0" w:right="0" w:firstLine="0"/>
                              <w:jc w:val="left"/>
                              <w:rPr>
                                <w:sz w:val="18"/>
                                <w:szCs w:val="18"/>
                              </w:rPr>
                            </w:pPr>
                            <w:r>
                              <w:rPr>
                                <w:rStyle w:val="CharStyle8"/>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13.09999999999999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rStyle w:val="CharStyle5"/>
                          <w:b/>
                          <w:bCs/>
                          <w:sz w:val="17"/>
                          <w:szCs w:val="17"/>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МЕЖРЕГИОНАЛЬНОЕ УПРАВЛЕНИЕ</w:t>
                        <w:br/>
                        <w:t>Федеральной антимонопольной службы</w:t>
                        <w:br/>
                        <w:t>по Республике Крым и городу Севастополю</w:t>
                      </w:r>
                    </w:p>
                    <w:p>
                      <w:pPr>
                        <w:pStyle w:val="Style4"/>
                        <w:keepNext w:val="0"/>
                        <w:keepLines w:val="0"/>
                        <w:widowControl w:val="0"/>
                        <w:shd w:val="clear" w:color="auto" w:fill="auto"/>
                        <w:bidi w:val="0"/>
                        <w:spacing w:before="0" w:after="0"/>
                        <w:ind w:left="0" w:right="0" w:firstLine="0"/>
                        <w:jc w:val="center"/>
                      </w:pPr>
                      <w:r>
                        <w:rPr>
                          <w:rStyle w:val="CharStyle5"/>
                        </w:rPr>
                        <w:t>Александра Невского, 1</w:t>
                      </w:r>
                    </w:p>
                    <w:p>
                      <w:pPr>
                        <w:pStyle w:val="Style4"/>
                        <w:keepNext w:val="0"/>
                        <w:keepLines w:val="0"/>
                        <w:widowControl w:val="0"/>
                        <w:shd w:val="clear" w:color="auto" w:fill="auto"/>
                        <w:bidi w:val="0"/>
                        <w:spacing w:before="0"/>
                        <w:ind w:left="0" w:right="0" w:firstLine="0"/>
                        <w:jc w:val="center"/>
                      </w:pPr>
                      <w:r>
                        <w:rPr>
                          <w:rStyle w:val="CharStyle5"/>
                        </w:rPr>
                        <w:t>Симферополь, Республика Крым, 295000</w:t>
                        <w:br/>
                        <w:t>тел. (499) 755-23-23 доб. 082-100</w:t>
                        <w:br/>
                      </w:r>
                      <w:r>
                        <w:rPr>
                          <w:rStyle w:val="CharStyle5"/>
                          <w:lang w:val="en-US" w:eastAsia="en-US"/>
                        </w:rPr>
                        <w:t xml:space="preserve">e-mail: </w:t>
                      </w:r>
                      <w:r>
                        <w:fldChar w:fldCharType="begin"/>
                      </w:r>
                      <w:r>
                        <w:rPr/>
                        <w:instrText> HYPERLINK "mailto:to82@fas.gov.ru" </w:instrText>
                      </w:r>
                      <w:r>
                        <w:fldChar w:fldCharType="separate"/>
                      </w:r>
                      <w:r>
                        <w:rPr>
                          <w:rStyle w:val="CharStyle5"/>
                          <w:lang w:val="en-US" w:eastAsia="en-US"/>
                        </w:rPr>
                        <w:t>to82@fas.gov.ru</w:t>
                      </w:r>
                      <w:r>
                        <w:fldChar w:fldCharType="end"/>
                      </w:r>
                    </w:p>
                    <w:p>
                      <w:pPr>
                        <w:pStyle w:val="Style9"/>
                        <w:keepNext w:val="0"/>
                        <w:keepLines w:val="0"/>
                        <w:widowControl w:val="0"/>
                        <w:shd w:val="clear" w:color="auto" w:fill="auto"/>
                        <w:tabs>
                          <w:tab w:pos="1954" w:val="left"/>
                        </w:tabs>
                        <w:bidi w:val="0"/>
                        <w:spacing w:before="0" w:after="320" w:line="240" w:lineRule="auto"/>
                        <w:ind w:left="0" w:right="0" w:firstLine="140"/>
                        <w:jc w:val="both"/>
                        <w:rPr>
                          <w:sz w:val="30"/>
                          <w:szCs w:val="30"/>
                        </w:rPr>
                      </w:pPr>
                      <w:r>
                        <w:rPr>
                          <w:rStyle w:val="CharStyle10"/>
                          <w:sz w:val="30"/>
                          <w:szCs w:val="30"/>
                        </w:rPr>
                        <w:t>1</w:t>
                      </w:r>
                      <w:r>
                        <w:fldChar w:fldCharType="begin"/>
                      </w:r>
                      <w:r>
                        <w:rPr/>
                        <w:instrText> HYPERLINK "file://f207ca94-a13c-4ba0-b72d-f018c9eed8f1/" </w:instrText>
                      </w:r>
                      <w:r>
                        <w:fldChar w:fldCharType="separate"/>
                      </w:r>
                      <w:r>
                        <w:rPr>
                          <w:rStyle w:val="CharStyle10"/>
                          <w:sz w:val="30"/>
                          <w:szCs w:val="30"/>
                        </w:rPr>
                        <w:t>5.05.2026</w:t>
                        <w:tab/>
                      </w:r>
                      <w:r>
                        <w:fldChar w:fldCharType="end"/>
                      </w:r>
                      <w:r>
                        <w:rPr>
                          <w:rStyle w:val="CharStyle10"/>
                          <w:sz w:val="30"/>
                          <w:szCs w:val="30"/>
                        </w:rPr>
                        <w:t>№ ВМ/6229/26</w:t>
                      </w:r>
                    </w:p>
                    <w:p>
                      <w:pPr>
                        <w:pStyle w:val="Style7"/>
                        <w:keepNext w:val="0"/>
                        <w:keepLines w:val="0"/>
                        <w:widowControl w:val="0"/>
                        <w:shd w:val="clear" w:color="auto" w:fill="auto"/>
                        <w:bidi w:val="0"/>
                        <w:spacing w:before="0" w:line="264" w:lineRule="auto"/>
                        <w:ind w:left="0" w:right="0" w:firstLine="0"/>
                        <w:jc w:val="left"/>
                        <w:rPr>
                          <w:sz w:val="18"/>
                          <w:szCs w:val="18"/>
                        </w:rPr>
                      </w:pPr>
                      <w:r>
                        <w:rPr>
                          <w:rStyle w:val="CharStyle8"/>
                          <w:sz w:val="18"/>
                          <w:szCs w:val="18"/>
                        </w:rPr>
                        <w:t xml:space="preserve">На №  от</w:t>
                      </w:r>
                    </w:p>
                  </w:txbxContent>
                </v:textbox>
                <w10:wrap type="square" anchorx="page"/>
              </v:shape>
            </w:pict>
          </mc:Fallback>
        </mc:AlternateContent>
      </w:r>
    </w:p>
    <w:p>
      <w:pPr>
        <w:pStyle w:val="Style9"/>
        <w:keepNext w:val="0"/>
        <w:keepLines w:val="0"/>
        <w:widowControl w:val="0"/>
        <w:shd w:val="clear" w:color="auto" w:fill="auto"/>
        <w:bidi w:val="0"/>
        <w:spacing w:before="0" w:after="0"/>
        <w:ind w:left="0" w:right="0" w:firstLine="0"/>
        <w:jc w:val="left"/>
      </w:pPr>
      <w:r>
        <w:rPr>
          <w:rStyle w:val="CharStyle10"/>
        </w:rPr>
        <w:t>Заявитель:</w:t>
      </w:r>
    </w:p>
    <w:p>
      <w:pPr>
        <w:pStyle w:val="Style9"/>
        <w:keepNext w:val="0"/>
        <w:keepLines w:val="0"/>
        <w:widowControl w:val="0"/>
        <w:shd w:val="clear" w:color="auto" w:fill="auto"/>
        <w:bidi w:val="0"/>
        <w:spacing w:before="0" w:after="320"/>
        <w:ind w:left="0" w:right="0" w:firstLine="0"/>
        <w:jc w:val="left"/>
      </w:pPr>
      <w:r>
        <w:rPr>
          <w:rStyle w:val="CharStyle10"/>
        </w:rPr>
        <w:t>ИП Василенко Наталья Алексеевна</w:t>
      </w:r>
    </w:p>
    <w:p>
      <w:pPr>
        <w:pStyle w:val="Style9"/>
        <w:keepNext w:val="0"/>
        <w:keepLines w:val="0"/>
        <w:widowControl w:val="0"/>
        <w:shd w:val="clear" w:color="auto" w:fill="auto"/>
        <w:bidi w:val="0"/>
        <w:spacing w:before="0" w:after="320"/>
        <w:ind w:left="0" w:right="0" w:firstLine="0"/>
        <w:jc w:val="left"/>
      </w:pPr>
      <w:r>
        <w:rPr>
          <w:rStyle w:val="CharStyle10"/>
        </w:rPr>
        <w:t>ул. Енисейская, д. 1, г. Симферополь, 295047</w:t>
      </w:r>
    </w:p>
    <w:p>
      <w:pPr>
        <w:pStyle w:val="Style9"/>
        <w:keepNext w:val="0"/>
        <w:keepLines w:val="0"/>
        <w:widowControl w:val="0"/>
        <w:shd w:val="clear" w:color="auto" w:fill="auto"/>
        <w:bidi w:val="0"/>
        <w:spacing w:before="0" w:after="320"/>
        <w:ind w:left="0" w:right="0" w:firstLine="0"/>
        <w:jc w:val="left"/>
      </w:pPr>
      <w:r>
        <w:fldChar w:fldCharType="begin"/>
      </w:r>
      <w:r>
        <w:rPr/>
        <w:instrText> HYPERLINK "mailto:ipvasilencko@rambler.ru" </w:instrText>
      </w:r>
      <w:r>
        <w:fldChar w:fldCharType="separate"/>
      </w:r>
      <w:r>
        <w:rPr>
          <w:rStyle w:val="CharStyle10"/>
          <w:lang w:val="en-US" w:eastAsia="en-US"/>
        </w:rPr>
        <w:t>ipvasilencko@rambler.ru</w:t>
      </w:r>
      <w:r>
        <w:fldChar w:fldCharType="end"/>
      </w:r>
    </w:p>
    <w:p>
      <w:pPr>
        <w:pStyle w:val="Style9"/>
        <w:keepNext w:val="0"/>
        <w:keepLines w:val="0"/>
        <w:widowControl w:val="0"/>
        <w:shd w:val="clear" w:color="auto" w:fill="auto"/>
        <w:bidi w:val="0"/>
        <w:spacing w:before="0" w:after="0"/>
        <w:ind w:left="0" w:right="0" w:firstLine="0"/>
        <w:jc w:val="left"/>
      </w:pPr>
      <w:r>
        <w:rPr>
          <w:rStyle w:val="CharStyle10"/>
        </w:rPr>
        <w:t>Заказчики:</w:t>
      </w:r>
    </w:p>
    <w:p>
      <w:pPr>
        <w:pStyle w:val="Style9"/>
        <w:keepNext w:val="0"/>
        <w:keepLines w:val="0"/>
        <w:widowControl w:val="0"/>
        <w:shd w:val="clear" w:color="auto" w:fill="auto"/>
        <w:bidi w:val="0"/>
        <w:spacing w:before="0" w:after="0"/>
        <w:ind w:left="0" w:right="0" w:firstLine="0"/>
        <w:jc w:val="left"/>
      </w:pPr>
      <w:r>
        <w:rPr>
          <w:rStyle w:val="CharStyle10"/>
        </w:rPr>
        <w:t>ГБУЗС «Городская больница №1</w:t>
      </w:r>
    </w:p>
    <w:p>
      <w:pPr>
        <w:pStyle w:val="Style9"/>
        <w:keepNext w:val="0"/>
        <w:keepLines w:val="0"/>
        <w:widowControl w:val="0"/>
        <w:shd w:val="clear" w:color="auto" w:fill="auto"/>
        <w:bidi w:val="0"/>
        <w:spacing w:before="0" w:after="320"/>
        <w:ind w:left="0" w:right="0" w:firstLine="0"/>
        <w:jc w:val="left"/>
      </w:pPr>
      <w:r>
        <w:rPr>
          <w:rStyle w:val="CharStyle10"/>
        </w:rPr>
        <w:t>Н.И. Пирогова»</w:t>
      </w:r>
    </w:p>
    <w:p>
      <w:pPr>
        <w:pStyle w:val="Style9"/>
        <w:keepNext w:val="0"/>
        <w:keepLines w:val="0"/>
        <w:widowControl w:val="0"/>
        <w:shd w:val="clear" w:color="auto" w:fill="auto"/>
        <w:bidi w:val="0"/>
        <w:spacing w:before="0" w:after="320"/>
        <w:ind w:left="0" w:right="0" w:firstLine="0"/>
        <w:jc w:val="left"/>
      </w:pPr>
      <w:r>
        <w:rPr>
          <w:rStyle w:val="CharStyle10"/>
        </w:rPr>
        <w:t>ул. Адмирала Октябрьского, д. 19, г. Севастополь, 299011</w:t>
      </w:r>
    </w:p>
    <w:p>
      <w:pPr>
        <w:pStyle w:val="Style9"/>
        <w:keepNext w:val="0"/>
        <w:keepLines w:val="0"/>
        <w:widowControl w:val="0"/>
        <w:shd w:val="clear" w:color="auto" w:fill="auto"/>
        <w:bidi w:val="0"/>
        <w:spacing w:before="0" w:after="0"/>
        <w:ind w:left="0" w:right="0" w:firstLine="0"/>
        <w:jc w:val="left"/>
      </w:pPr>
      <w:r>
        <w:fldChar w:fldCharType="begin"/>
      </w:r>
      <w:r>
        <w:rPr/>
        <w:instrText> HYPERLINK "mailto:1gb_ks@mail.ru" </w:instrText>
      </w:r>
      <w:r>
        <w:fldChar w:fldCharType="separate"/>
      </w:r>
      <w:r>
        <w:rPr>
          <w:rStyle w:val="CharStyle10"/>
          <w:lang w:val="en-US" w:eastAsia="en-US"/>
        </w:rPr>
        <w:t>1gb_ks@mail.ru</w:t>
      </w:r>
      <w:r>
        <w:fldChar w:fldCharType="end"/>
      </w:r>
    </w:p>
    <w:p>
      <w:pPr>
        <w:pStyle w:val="Style9"/>
        <w:keepNext w:val="0"/>
        <w:keepLines w:val="0"/>
        <w:widowControl w:val="0"/>
        <w:shd w:val="clear" w:color="auto" w:fill="auto"/>
        <w:bidi w:val="0"/>
        <w:spacing w:before="0" w:after="320"/>
        <w:ind w:left="0" w:right="0" w:firstLine="0"/>
        <w:jc w:val="left"/>
      </w:pPr>
      <w:r>
        <w:fldChar w:fldCharType="begin"/>
      </w:r>
      <w:r>
        <w:rPr/>
        <w:instrText> HYPERLINK "mailto:1gbsekret@1gb-sevastopol.ru" </w:instrText>
      </w:r>
      <w:r>
        <w:fldChar w:fldCharType="separate"/>
      </w:r>
      <w:r>
        <w:rPr>
          <w:rStyle w:val="CharStyle10"/>
          <w:lang w:val="en-US" w:eastAsia="en-US"/>
        </w:rPr>
        <w:t>1gbsekret@1gb-sevastopol.ru</w:t>
      </w:r>
      <w:r>
        <w:fldChar w:fldCharType="end"/>
      </w:r>
    </w:p>
    <w:p>
      <w:pPr>
        <w:pStyle w:val="Style9"/>
        <w:keepNext w:val="0"/>
        <w:keepLines w:val="0"/>
        <w:widowControl w:val="0"/>
        <w:shd w:val="clear" w:color="auto" w:fill="auto"/>
        <w:bidi w:val="0"/>
        <w:spacing w:before="0" w:after="0"/>
        <w:ind w:left="0" w:right="0" w:firstLine="0"/>
        <w:jc w:val="left"/>
      </w:pPr>
      <w:r>
        <w:rPr>
          <w:rStyle w:val="CharStyle10"/>
        </w:rPr>
        <w:t>ГБУЗС «Севастопольская городская</w:t>
      </w:r>
    </w:p>
    <w:p>
      <w:pPr>
        <w:pStyle w:val="Style9"/>
        <w:keepNext w:val="0"/>
        <w:keepLines w:val="0"/>
        <w:widowControl w:val="0"/>
        <w:shd w:val="clear" w:color="auto" w:fill="auto"/>
        <w:bidi w:val="0"/>
        <w:spacing w:before="0" w:after="320"/>
        <w:ind w:left="0" w:right="0" w:firstLine="0"/>
        <w:jc w:val="left"/>
      </w:pPr>
      <w:r>
        <w:rPr>
          <w:rStyle w:val="CharStyle10"/>
        </w:rPr>
        <w:t>больница № 9»</w:t>
      </w:r>
    </w:p>
    <w:p>
      <w:pPr>
        <w:pStyle w:val="Style9"/>
        <w:keepNext w:val="0"/>
        <w:keepLines w:val="0"/>
        <w:widowControl w:val="0"/>
        <w:shd w:val="clear" w:color="auto" w:fill="auto"/>
        <w:bidi w:val="0"/>
        <w:spacing w:before="0" w:after="320"/>
        <w:ind w:left="0" w:right="0" w:firstLine="0"/>
        <w:jc w:val="left"/>
      </w:pPr>
      <w:r>
        <w:rPr>
          <w:rStyle w:val="CharStyle10"/>
        </w:rPr>
        <w:t>ул. Мира, зд. 5, г. Севастополь, 299018</w:t>
      </w:r>
    </w:p>
    <w:p>
      <w:pPr>
        <w:pStyle w:val="Style9"/>
        <w:keepNext w:val="0"/>
        <w:keepLines w:val="0"/>
        <w:widowControl w:val="0"/>
        <w:shd w:val="clear" w:color="auto" w:fill="auto"/>
        <w:bidi w:val="0"/>
        <w:spacing w:before="0" w:after="320"/>
        <w:ind w:left="0" w:right="0" w:firstLine="0"/>
        <w:jc w:val="left"/>
      </w:pPr>
      <w:r>
        <w:fldChar w:fldCharType="begin"/>
      </w:r>
      <w:r>
        <w:rPr/>
        <w:instrText> HYPERLINK "mailto:ksgorbol9@mail.ru" </w:instrText>
      </w:r>
      <w:r>
        <w:fldChar w:fldCharType="separate"/>
      </w:r>
      <w:r>
        <w:rPr>
          <w:rStyle w:val="CharStyle10"/>
          <w:lang w:val="en-US" w:eastAsia="en-US"/>
        </w:rPr>
        <w:t>ksgorbol9@mail.ru</w:t>
      </w:r>
      <w:r>
        <w:fldChar w:fldCharType="end"/>
      </w:r>
    </w:p>
    <w:p>
      <w:pPr>
        <w:pStyle w:val="Style9"/>
        <w:keepNext w:val="0"/>
        <w:keepLines w:val="0"/>
        <w:widowControl w:val="0"/>
        <w:shd w:val="clear" w:color="auto" w:fill="auto"/>
        <w:bidi w:val="0"/>
        <w:spacing w:before="0" w:after="320"/>
        <w:ind w:left="0" w:right="0" w:firstLine="0"/>
        <w:jc w:val="left"/>
      </w:pPr>
      <w:r>
        <w:rPr>
          <w:rStyle w:val="CharStyle10"/>
        </w:rPr>
        <w:t>ГБУЗ С «СГОД им. А.А. Задорожного»</w:t>
      </w:r>
    </w:p>
    <w:p>
      <w:pPr>
        <w:pStyle w:val="Style9"/>
        <w:keepNext w:val="0"/>
        <w:keepLines w:val="0"/>
        <w:widowControl w:val="0"/>
        <w:shd w:val="clear" w:color="auto" w:fill="auto"/>
        <w:bidi w:val="0"/>
        <w:spacing w:before="0" w:after="320"/>
        <w:ind w:left="0" w:right="0" w:firstLine="0"/>
        <w:jc w:val="left"/>
      </w:pPr>
      <w:r>
        <w:rPr>
          <w:rStyle w:val="CharStyle10"/>
        </w:rPr>
        <w:t>ул. Ерошенко, зд. 13, г. Севастополь, 299045</w:t>
      </w:r>
    </w:p>
    <w:p>
      <w:pPr>
        <w:pStyle w:val="Style9"/>
        <w:keepNext w:val="0"/>
        <w:keepLines w:val="0"/>
        <w:widowControl w:val="0"/>
        <w:shd w:val="clear" w:color="auto" w:fill="auto"/>
        <w:bidi w:val="0"/>
        <w:spacing w:before="0" w:after="0"/>
        <w:ind w:left="0" w:right="0" w:firstLine="0"/>
        <w:jc w:val="left"/>
      </w:pPr>
      <w:r>
        <w:fldChar w:fldCharType="begin"/>
      </w:r>
      <w:r>
        <w:rPr/>
        <w:instrText> HYPERLINK "mailto:onkosev.ks@mail.ru" </w:instrText>
      </w:r>
      <w:r>
        <w:fldChar w:fldCharType="separate"/>
      </w:r>
      <w:r>
        <w:rPr>
          <w:rStyle w:val="CharStyle10"/>
          <w:lang w:val="en-US" w:eastAsia="en-US"/>
        </w:rPr>
        <w:t>onkosev.ks@mail.ru</w:t>
      </w:r>
      <w:r>
        <w:fldChar w:fldCharType="end"/>
      </w:r>
    </w:p>
    <w:p>
      <w:pPr>
        <w:pStyle w:val="Style9"/>
        <w:keepNext w:val="0"/>
        <w:keepLines w:val="0"/>
        <w:widowControl w:val="0"/>
        <w:shd w:val="clear" w:color="auto" w:fill="auto"/>
        <w:bidi w:val="0"/>
        <w:spacing w:before="0" w:after="0"/>
        <w:ind w:left="0" w:right="0" w:firstLine="0"/>
        <w:jc w:val="left"/>
        <w:sectPr>
          <w:footerReference w:type="default" r:id="rId5"/>
          <w:footnotePr>
            <w:pos w:val="pageBottom"/>
            <w:numFmt w:val="decimal"/>
            <w:numRestart w:val="continuous"/>
          </w:footnotePr>
          <w:pgSz w:w="11900" w:h="16840"/>
          <w:pgMar w:top="58" w:right="772" w:bottom="1197" w:left="6406" w:header="0" w:footer="3" w:gutter="0"/>
          <w:pgNumType w:start="1"/>
          <w:cols w:space="720"/>
          <w:noEndnote/>
          <w:rtlGutter w:val="0"/>
          <w:docGrid w:linePitch="360"/>
        </w:sectPr>
      </w:pPr>
      <w:r>
        <w:fldChar w:fldCharType="begin"/>
      </w:r>
      <w:r>
        <w:rPr/>
        <w:instrText> HYPERLINK "mailto:onko@sev.gov.ru" </w:instrText>
      </w:r>
      <w:r>
        <w:fldChar w:fldCharType="separate"/>
      </w:r>
      <w:r>
        <w:rPr>
          <w:rStyle w:val="CharStyle10"/>
          <w:lang w:val="en-US" w:eastAsia="en-US"/>
        </w:rPr>
        <w:t>onko@sev.gov.ru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225" w:left="0" w:header="0" w:footer="3" w:gutter="0"/>
          <w:cols w:space="720"/>
          <w:noEndnote/>
          <w:rtlGutter w:val="0"/>
          <w:docGrid w:linePitch="360"/>
        </w:sectPr>
      </w:pPr>
    </w:p>
    <w:p>
      <w:pPr>
        <w:pStyle w:val="Style17"/>
        <w:keepNext/>
        <w:keepLines/>
        <w:framePr w:w="2472" w:h="542" w:wrap="none" w:vAnchor="text" w:hAnchor="page" w:x="1103" w:y="21"/>
        <w:widowControl w:val="0"/>
        <w:shd w:val="clear" w:color="auto" w:fill="auto"/>
        <w:bidi w:val="0"/>
        <w:spacing w:before="0" w:after="0" w:line="240" w:lineRule="auto"/>
        <w:ind w:left="0" w:right="0" w:firstLine="0"/>
        <w:jc w:val="left"/>
      </w:pPr>
      <w:bookmarkStart w:id="0" w:name="bookmark0"/>
      <w:r>
        <w:rPr>
          <w:rStyle w:val="CharStyle18"/>
        </w:rPr>
        <w:t>III Illi III Illi IIIIII</w:t>
      </w:r>
      <w:r>
        <w:rPr>
          <w:rStyle w:val="CharStyle18"/>
          <w:lang w:val="ru-RU" w:eastAsia="ru-RU"/>
        </w:rPr>
        <w:t>1111</w:t>
      </w:r>
      <w:bookmarkEnd w:id="0"/>
    </w:p>
    <w:p>
      <w:pPr>
        <w:widowControl w:val="0"/>
        <w:spacing w:after="541" w:line="1" w:lineRule="exact"/>
      </w:pPr>
    </w:p>
    <w:p>
      <w:pPr>
        <w:widowControl w:val="0"/>
        <w:spacing w:line="1" w:lineRule="exact"/>
        <w:sectPr>
          <w:footnotePr>
            <w:pos w:val="pageBottom"/>
            <w:numFmt w:val="decimal"/>
            <w:numRestart w:val="continuous"/>
          </w:footnotePr>
          <w:type w:val="continuous"/>
          <w:pgSz w:w="11900" w:h="16840"/>
          <w:pgMar w:top="58" w:right="772" w:bottom="1225" w:left="1102" w:header="0" w:footer="3" w:gutter="0"/>
          <w:cols w:space="720"/>
          <w:noEndnote/>
          <w:rtlGutter w:val="0"/>
          <w:docGrid w:linePitch="360"/>
        </w:sectPr>
      </w:pPr>
    </w:p>
    <w:p>
      <w:pPr>
        <w:pStyle w:val="Style9"/>
        <w:keepNext w:val="0"/>
        <w:keepLines w:val="0"/>
        <w:widowControl w:val="0"/>
        <w:shd w:val="clear" w:color="auto" w:fill="auto"/>
        <w:bidi w:val="0"/>
        <w:spacing w:before="80" w:after="0"/>
        <w:ind w:left="5320" w:right="0" w:firstLine="0"/>
        <w:jc w:val="left"/>
      </w:pPr>
      <w:r>
        <w:rPr>
          <w:rStyle w:val="CharStyle10"/>
        </w:rPr>
        <w:t>Уполномоченный орган:</w:t>
      </w:r>
    </w:p>
    <w:p>
      <w:pPr>
        <w:pStyle w:val="Style9"/>
        <w:keepNext w:val="0"/>
        <w:keepLines w:val="0"/>
        <w:widowControl w:val="0"/>
        <w:shd w:val="clear" w:color="auto" w:fill="auto"/>
        <w:bidi w:val="0"/>
        <w:spacing w:before="0" w:after="340"/>
        <w:ind w:left="5320" w:right="0" w:firstLine="0"/>
        <w:jc w:val="left"/>
      </w:pPr>
      <w:r>
        <w:rPr>
          <w:rStyle w:val="CharStyle10"/>
        </w:rPr>
        <w:t>Департамент административно</w:t>
        <w:softHyphen/>
        <w:t>хозяйственного обеспечения исполнительных органов города Севастополя</w:t>
      </w:r>
    </w:p>
    <w:p>
      <w:pPr>
        <w:pStyle w:val="Style9"/>
        <w:keepNext w:val="0"/>
        <w:keepLines w:val="0"/>
        <w:widowControl w:val="0"/>
        <w:shd w:val="clear" w:color="auto" w:fill="auto"/>
        <w:bidi w:val="0"/>
        <w:spacing w:before="0" w:after="0"/>
        <w:ind w:left="5320" w:right="0" w:firstLine="0"/>
        <w:jc w:val="left"/>
      </w:pPr>
      <w:r>
        <w:rPr>
          <w:rStyle w:val="CharStyle10"/>
        </w:rPr>
        <w:t xml:space="preserve">ул Ленина, д. </w:t>
      </w:r>
      <w:r>
        <w:rPr>
          <w:rStyle w:val="CharStyle10"/>
          <w:lang w:val="en-US" w:eastAsia="en-US"/>
        </w:rPr>
        <w:t>2,</w:t>
      </w:r>
    </w:p>
    <w:p>
      <w:pPr>
        <w:pStyle w:val="Style9"/>
        <w:keepNext w:val="0"/>
        <w:keepLines w:val="0"/>
        <w:widowControl w:val="0"/>
        <w:shd w:val="clear" w:color="auto" w:fill="auto"/>
        <w:bidi w:val="0"/>
        <w:spacing w:before="0" w:after="340"/>
        <w:ind w:left="5320" w:right="0" w:firstLine="0"/>
        <w:jc w:val="left"/>
      </w:pPr>
      <w:r>
        <w:rPr>
          <w:rStyle w:val="CharStyle10"/>
        </w:rPr>
        <w:t xml:space="preserve">г Севастополь, </w:t>
      </w:r>
      <w:r>
        <w:rPr>
          <w:rStyle w:val="CharStyle10"/>
          <w:lang w:val="en-US" w:eastAsia="en-US"/>
        </w:rPr>
        <w:t>299011</w:t>
      </w:r>
    </w:p>
    <w:p>
      <w:pPr>
        <w:pStyle w:val="Style9"/>
        <w:keepNext w:val="0"/>
        <w:keepLines w:val="0"/>
        <w:widowControl w:val="0"/>
        <w:shd w:val="clear" w:color="auto" w:fill="auto"/>
        <w:bidi w:val="0"/>
        <w:spacing w:before="0" w:after="340"/>
        <w:ind w:left="5320" w:right="0" w:firstLine="0"/>
        <w:jc w:val="left"/>
      </w:pPr>
      <w:r>
        <w:fldChar w:fldCharType="begin"/>
      </w:r>
      <w:r>
        <w:rPr/>
        <w:instrText> HYPERLINK "mailto:daho@sev.gov.ru" </w:instrText>
      </w:r>
      <w:r>
        <w:fldChar w:fldCharType="separate"/>
      </w:r>
      <w:r>
        <w:rPr>
          <w:rStyle w:val="CharStyle10"/>
          <w:lang w:val="en-US" w:eastAsia="en-US"/>
        </w:rPr>
        <w:t>daho@sev.gov.ru</w:t>
      </w:r>
      <w:r>
        <w:fldChar w:fldCharType="end"/>
      </w:r>
    </w:p>
    <w:p>
      <w:pPr>
        <w:pStyle w:val="Style9"/>
        <w:keepNext w:val="0"/>
        <w:keepLines w:val="0"/>
        <w:widowControl w:val="0"/>
        <w:shd w:val="clear" w:color="auto" w:fill="auto"/>
        <w:bidi w:val="0"/>
        <w:spacing w:before="0" w:after="0"/>
        <w:ind w:left="5320" w:right="0" w:firstLine="0"/>
        <w:jc w:val="left"/>
      </w:pPr>
      <w:r>
        <w:rPr>
          <w:rStyle w:val="CharStyle10"/>
        </w:rPr>
        <w:t>Оператор торговой площадки:</w:t>
      </w:r>
    </w:p>
    <w:p>
      <w:pPr>
        <w:pStyle w:val="Style9"/>
        <w:keepNext w:val="0"/>
        <w:keepLines w:val="0"/>
        <w:widowControl w:val="0"/>
        <w:shd w:val="clear" w:color="auto" w:fill="auto"/>
        <w:bidi w:val="0"/>
        <w:spacing w:before="0" w:after="340"/>
        <w:ind w:left="5320" w:right="0" w:firstLine="0"/>
        <w:jc w:val="left"/>
      </w:pPr>
      <w:r>
        <w:rPr>
          <w:rStyle w:val="CharStyle10"/>
        </w:rPr>
        <w:t>ООО «РТС-тендер»</w:t>
      </w:r>
    </w:p>
    <w:p>
      <w:pPr>
        <w:pStyle w:val="Style9"/>
        <w:keepNext w:val="0"/>
        <w:keepLines w:val="0"/>
        <w:widowControl w:val="0"/>
        <w:shd w:val="clear" w:color="auto" w:fill="auto"/>
        <w:bidi w:val="0"/>
        <w:spacing w:before="0" w:after="0"/>
        <w:ind w:left="5320" w:right="0" w:firstLine="0"/>
        <w:jc w:val="left"/>
      </w:pPr>
      <w:r>
        <w:rPr>
          <w:rStyle w:val="CharStyle10"/>
        </w:rPr>
        <w:t xml:space="preserve">наб. Тараса Шевченко, д. 23а, этаж </w:t>
      </w:r>
      <w:r>
        <w:rPr>
          <w:rStyle w:val="CharStyle10"/>
          <w:lang w:val="en-US" w:eastAsia="en-US"/>
        </w:rPr>
        <w:t>25</w:t>
      </w:r>
    </w:p>
    <w:p>
      <w:pPr>
        <w:pStyle w:val="Style9"/>
        <w:keepNext w:val="0"/>
        <w:keepLines w:val="0"/>
        <w:widowControl w:val="0"/>
        <w:shd w:val="clear" w:color="auto" w:fill="auto"/>
        <w:bidi w:val="0"/>
        <w:spacing w:before="0" w:after="0"/>
        <w:ind w:left="5320" w:right="0" w:firstLine="0"/>
        <w:jc w:val="left"/>
      </w:pPr>
      <w:r>
        <w:rPr>
          <w:rStyle w:val="CharStyle10"/>
        </w:rPr>
        <w:t xml:space="preserve">пом. </w:t>
      </w:r>
      <w:r>
        <w:rPr>
          <w:rStyle w:val="CharStyle10"/>
          <w:lang w:val="en-US" w:eastAsia="en-US"/>
        </w:rPr>
        <w:t>№ 1,</w:t>
      </w:r>
    </w:p>
    <w:p>
      <w:pPr>
        <w:pStyle w:val="Style9"/>
        <w:keepNext w:val="0"/>
        <w:keepLines w:val="0"/>
        <w:widowControl w:val="0"/>
        <w:shd w:val="clear" w:color="auto" w:fill="auto"/>
        <w:bidi w:val="0"/>
        <w:spacing w:before="0" w:after="340"/>
        <w:ind w:left="5320" w:right="0" w:firstLine="0"/>
        <w:jc w:val="left"/>
      </w:pPr>
      <w:r>
        <w:rPr>
          <w:rStyle w:val="CharStyle10"/>
        </w:rPr>
        <w:t xml:space="preserve">г. Москва, </w:t>
      </w:r>
      <w:r>
        <w:rPr>
          <w:rStyle w:val="CharStyle10"/>
          <w:lang w:val="en-US" w:eastAsia="en-US"/>
        </w:rPr>
        <w:t>121151</w:t>
      </w:r>
    </w:p>
    <w:p>
      <w:pPr>
        <w:pStyle w:val="Style9"/>
        <w:keepNext w:val="0"/>
        <w:keepLines w:val="0"/>
        <w:widowControl w:val="0"/>
        <w:shd w:val="clear" w:color="auto" w:fill="auto"/>
        <w:bidi w:val="0"/>
        <w:spacing w:before="0" w:after="340"/>
        <w:ind w:left="5320" w:right="0" w:firstLine="0"/>
        <w:jc w:val="left"/>
      </w:pPr>
      <w:r>
        <w:fldChar w:fldCharType="begin"/>
      </w:r>
      <w:r>
        <w:rPr/>
        <w:instrText> HYPERLINK "mailto:ko@rts-tender.ru" </w:instrText>
      </w:r>
      <w:r>
        <w:fldChar w:fldCharType="separate"/>
      </w:r>
      <w:r>
        <w:rPr>
          <w:rStyle w:val="CharStyle10"/>
          <w:lang w:val="en-US" w:eastAsia="en-US"/>
        </w:rPr>
        <w:t>ko@rts-tender.ru</w:t>
      </w:r>
      <w:r>
        <w:fldChar w:fldCharType="end"/>
      </w:r>
    </w:p>
    <w:p>
      <w:pPr>
        <w:pStyle w:val="Style9"/>
        <w:keepNext w:val="0"/>
        <w:keepLines w:val="0"/>
        <w:widowControl w:val="0"/>
        <w:shd w:val="clear" w:color="auto" w:fill="auto"/>
        <w:bidi w:val="0"/>
        <w:spacing w:before="0" w:after="0"/>
        <w:ind w:left="0" w:right="0" w:firstLine="0"/>
        <w:jc w:val="center"/>
      </w:pPr>
      <w:r>
        <w:rPr>
          <w:rStyle w:val="CharStyle10"/>
        </w:rPr>
        <w:t>Решение</w:t>
      </w:r>
    </w:p>
    <w:p>
      <w:pPr>
        <w:pStyle w:val="Style9"/>
        <w:keepNext w:val="0"/>
        <w:keepLines w:val="0"/>
        <w:widowControl w:val="0"/>
        <w:shd w:val="clear" w:color="auto" w:fill="auto"/>
        <w:bidi w:val="0"/>
        <w:spacing w:before="0" w:after="380"/>
        <w:ind w:left="0" w:right="0" w:firstLine="0"/>
        <w:jc w:val="center"/>
      </w:pPr>
      <w:r>
        <w:rPr>
          <w:rStyle w:val="CharStyle10"/>
        </w:rPr>
        <w:t xml:space="preserve">по делу </w:t>
      </w:r>
      <w:r>
        <w:rPr>
          <w:rStyle w:val="CharStyle10"/>
          <w:lang w:val="en-US" w:eastAsia="en-US"/>
        </w:rPr>
        <w:t>№ 082/06/105-934/2026</w:t>
      </w:r>
    </w:p>
    <w:p>
      <w:pPr>
        <w:pStyle w:val="Style9"/>
        <w:keepNext w:val="0"/>
        <w:keepLines w:val="0"/>
        <w:widowControl w:val="0"/>
        <w:shd w:val="clear" w:color="auto" w:fill="auto"/>
        <w:bidi w:val="0"/>
        <w:spacing w:before="0" w:after="0"/>
        <w:ind w:left="0" w:right="0" w:firstLine="0"/>
        <w:jc w:val="left"/>
      </w:pPr>
      <w:r>
        <w:rPr>
          <w:rStyle w:val="CharStyle10"/>
        </w:rPr>
        <w:t xml:space="preserve">Резолютивная часть решения оглашена </w:t>
      </w:r>
      <w:r>
        <w:rPr>
          <w:rStyle w:val="CharStyle10"/>
          <w:lang w:val="en-US" w:eastAsia="en-US"/>
        </w:rPr>
        <w:t xml:space="preserve">13.05.2026 </w:t>
      </w:r>
      <w:r>
        <w:rPr>
          <w:rStyle w:val="CharStyle10"/>
        </w:rPr>
        <w:t>г</w:t>
      </w:r>
    </w:p>
    <w:p>
      <w:pPr>
        <w:pStyle w:val="Style9"/>
        <w:keepNext w:val="0"/>
        <w:keepLines w:val="0"/>
        <w:widowControl w:val="0"/>
        <w:shd w:val="clear" w:color="auto" w:fill="auto"/>
        <w:tabs>
          <w:tab w:pos="8366" w:val="left"/>
        </w:tabs>
        <w:bidi w:val="0"/>
        <w:spacing w:before="0" w:after="340"/>
        <w:ind w:left="0" w:right="0" w:firstLine="0"/>
        <w:jc w:val="left"/>
      </w:pPr>
      <w:r>
        <w:rPr>
          <w:rStyle w:val="CharStyle10"/>
        </w:rPr>
        <w:t xml:space="preserve">Решение в полном объеме изготовлено </w:t>
      </w:r>
      <w:r>
        <w:rPr>
          <w:rStyle w:val="CharStyle10"/>
          <w:lang w:val="en-US" w:eastAsia="en-US"/>
        </w:rPr>
        <w:t xml:space="preserve">15.05.2026 </w:t>
      </w:r>
      <w:r>
        <w:rPr>
          <w:rStyle w:val="CharStyle10"/>
        </w:rPr>
        <w:t>г.</w:t>
        <w:tab/>
        <w:t>г. Севастополь</w:t>
      </w:r>
    </w:p>
    <w:p>
      <w:pPr>
        <w:pStyle w:val="Style9"/>
        <w:keepNext w:val="0"/>
        <w:keepLines w:val="0"/>
        <w:widowControl w:val="0"/>
        <w:shd w:val="clear" w:color="auto" w:fill="auto"/>
        <w:bidi w:val="0"/>
        <w:spacing w:before="0" w:after="0"/>
        <w:ind w:left="0" w:right="0" w:firstLine="720"/>
        <w:jc w:val="left"/>
      </w:pPr>
      <w:r>
        <w:rPr>
          <w:rStyle w:val="CharStyle10"/>
        </w:rPr>
        <w:t xml:space="preserve">Комиссия Межрегионального управления Федеральной антимонопольной службы по Республике Крым и городу Севастополю (Крымское межрегиональное УФАС) (далее </w:t>
      </w:r>
      <w:r>
        <w:rPr>
          <w:rStyle w:val="CharStyle10"/>
          <w:lang w:val="en-US" w:eastAsia="en-US"/>
        </w:rPr>
        <w:t xml:space="preserve">— </w:t>
      </w:r>
      <w:r>
        <w:rPr>
          <w:rStyle w:val="CharStyle10"/>
        </w:rPr>
        <w:t>Комиссия, Управление) в составе:</w:t>
      </w:r>
    </w:p>
    <w:p>
      <w:pPr>
        <w:pStyle w:val="Style9"/>
        <w:keepNext w:val="0"/>
        <w:keepLines w:val="0"/>
        <w:widowControl w:val="0"/>
        <w:shd w:val="clear" w:color="auto" w:fill="auto"/>
        <w:bidi w:val="0"/>
        <w:spacing w:before="0" w:after="0"/>
        <w:ind w:left="0" w:right="0" w:firstLine="720"/>
        <w:jc w:val="left"/>
      </w:pPr>
      <w:r>
        <w:rPr>
          <w:rStyle w:val="CharStyle10"/>
        </w:rPr>
        <w:t xml:space="preserve">председатель Комиссии </w:t>
      </w:r>
      <w:r>
        <w:rPr>
          <w:rStyle w:val="CharStyle10"/>
          <w:lang w:val="en-US" w:eastAsia="en-US"/>
        </w:rPr>
        <w:t xml:space="preserve">— </w:t>
      </w:r>
      <w:r>
        <w:rPr>
          <w:rStyle w:val="CharStyle10"/>
        </w:rPr>
        <w:t xml:space="preserve">заместитель руководителя </w:t>
      </w:r>
      <w:r>
        <w:rPr>
          <w:rStyle w:val="CharStyle10"/>
          <w:lang w:val="en-US" w:eastAsia="en-US"/>
        </w:rPr>
        <w:t xml:space="preserve">— </w:t>
      </w:r>
      <w:r>
        <w:rPr>
          <w:rStyle w:val="CharStyle10"/>
        </w:rPr>
        <w:t xml:space="preserve">начальник отдела контроля за соблюдением антимонопольного законодательства, рекламы и контроля закупок города Севастополя (далее </w:t>
      </w:r>
      <w:r>
        <w:rPr>
          <w:rStyle w:val="CharStyle10"/>
          <w:lang w:val="en-US" w:eastAsia="en-US"/>
        </w:rPr>
        <w:t xml:space="preserve">— </w:t>
      </w:r>
      <w:r>
        <w:rPr>
          <w:rStyle w:val="CharStyle10"/>
        </w:rPr>
        <w:t xml:space="preserve">Отдел) Управления </w:t>
      </w:r>
      <w:r>
        <w:rPr>
          <w:rStyle w:val="CharStyle10"/>
          <w:lang w:val="en-US" w:eastAsia="en-US"/>
        </w:rPr>
        <w:t xml:space="preserve">— </w:t>
      </w:r>
      <w:r>
        <w:rPr>
          <w:rStyle w:val="CharStyle10"/>
        </w:rPr>
        <w:t>В.В. Мехтиев,</w:t>
      </w:r>
    </w:p>
    <w:p>
      <w:pPr>
        <w:pStyle w:val="Style9"/>
        <w:keepNext w:val="0"/>
        <w:keepLines w:val="0"/>
        <w:widowControl w:val="0"/>
        <w:shd w:val="clear" w:color="auto" w:fill="auto"/>
        <w:bidi w:val="0"/>
        <w:spacing w:before="0" w:after="0"/>
        <w:ind w:left="0" w:right="0" w:firstLine="720"/>
        <w:jc w:val="left"/>
      </w:pPr>
      <w:r>
        <w:rPr>
          <w:rStyle w:val="CharStyle10"/>
        </w:rPr>
        <w:t>члены Комиссии:</w:t>
      </w:r>
    </w:p>
    <w:p>
      <w:pPr>
        <w:pStyle w:val="Style9"/>
        <w:keepNext w:val="0"/>
        <w:keepLines w:val="0"/>
        <w:widowControl w:val="0"/>
        <w:shd w:val="clear" w:color="auto" w:fill="auto"/>
        <w:bidi w:val="0"/>
        <w:spacing w:before="0" w:after="0"/>
        <w:ind w:left="0" w:right="0" w:firstLine="720"/>
        <w:jc w:val="left"/>
      </w:pPr>
      <w:r>
        <w:rPr>
          <w:rStyle w:val="CharStyle10"/>
        </w:rPr>
        <w:t xml:space="preserve">специалист-эксперт Отдела Управления </w:t>
      </w:r>
      <w:r>
        <w:rPr>
          <w:rStyle w:val="CharStyle10"/>
          <w:lang w:val="en-US" w:eastAsia="en-US"/>
        </w:rPr>
        <w:t xml:space="preserve">— </w:t>
      </w:r>
      <w:r>
        <w:rPr>
          <w:rStyle w:val="CharStyle10"/>
        </w:rPr>
        <w:t>Г.А. Бабаев,</w:t>
      </w:r>
    </w:p>
    <w:p>
      <w:pPr>
        <w:pStyle w:val="Style9"/>
        <w:keepNext w:val="0"/>
        <w:keepLines w:val="0"/>
        <w:widowControl w:val="0"/>
        <w:shd w:val="clear" w:color="auto" w:fill="auto"/>
        <w:bidi w:val="0"/>
        <w:spacing w:before="0" w:after="0"/>
        <w:ind w:left="0" w:right="0" w:firstLine="720"/>
        <w:jc w:val="left"/>
      </w:pPr>
      <w:r>
        <w:rPr>
          <w:rStyle w:val="CharStyle10"/>
        </w:rPr>
        <w:t xml:space="preserve">специалист-эксперт Отдела Управления </w:t>
      </w:r>
      <w:r>
        <w:rPr>
          <w:rStyle w:val="CharStyle10"/>
          <w:lang w:val="en-US" w:eastAsia="en-US"/>
        </w:rPr>
        <w:t xml:space="preserve">— </w:t>
      </w:r>
      <w:r>
        <w:rPr>
          <w:rStyle w:val="CharStyle10"/>
        </w:rPr>
        <w:t>М.Д. Сергеева,</w:t>
      </w:r>
    </w:p>
    <w:p>
      <w:pPr>
        <w:pStyle w:val="Style9"/>
        <w:keepNext w:val="0"/>
        <w:keepLines w:val="0"/>
        <w:widowControl w:val="0"/>
        <w:shd w:val="clear" w:color="auto" w:fill="auto"/>
        <w:bidi w:val="0"/>
        <w:spacing w:before="0" w:after="0"/>
        <w:ind w:left="0" w:right="0" w:firstLine="720"/>
        <w:jc w:val="left"/>
      </w:pPr>
      <w:r>
        <w:rPr>
          <w:rStyle w:val="CharStyle10"/>
        </w:rPr>
        <w:t>при участии представителей:</w:t>
      </w:r>
    </w:p>
    <w:p>
      <w:pPr>
        <w:pStyle w:val="Style9"/>
        <w:keepNext w:val="0"/>
        <w:keepLines w:val="0"/>
        <w:widowControl w:val="0"/>
        <w:shd w:val="clear" w:color="auto" w:fill="auto"/>
        <w:bidi w:val="0"/>
        <w:spacing w:before="0" w:after="340"/>
        <w:ind w:left="0" w:right="0" w:firstLine="720"/>
        <w:jc w:val="left"/>
      </w:pPr>
      <w:r>
        <w:rPr>
          <w:rStyle w:val="CharStyle10"/>
          <w:lang w:val="en-US" w:eastAsia="en-US"/>
        </w:rPr>
        <w:t xml:space="preserve">– </w:t>
      </w:r>
      <w:r>
        <w:rPr>
          <w:rStyle w:val="CharStyle10"/>
        </w:rPr>
        <w:t>Государственного бюджетного учреждения здравоохранения Севастополя</w:t>
      </w:r>
    </w:p>
    <w:p>
      <w:pPr>
        <w:pStyle w:val="Style9"/>
        <w:keepNext w:val="0"/>
        <w:keepLines w:val="0"/>
        <w:widowControl w:val="0"/>
        <w:shd w:val="clear" w:color="auto" w:fill="auto"/>
        <w:bidi w:val="0"/>
        <w:spacing w:before="0" w:after="0"/>
        <w:ind w:left="0" w:right="0" w:firstLine="0"/>
        <w:jc w:val="both"/>
      </w:pPr>
      <w:r>
        <w:rPr>
          <w:rStyle w:val="CharStyle10"/>
        </w:rPr>
        <w:t xml:space="preserve">«Городская больница </w:t>
      </w:r>
      <w:r>
        <w:rPr>
          <w:rStyle w:val="CharStyle10"/>
          <w:lang w:val="en-US" w:eastAsia="en-US"/>
        </w:rPr>
        <w:t xml:space="preserve">№1 </w:t>
      </w:r>
      <w:r>
        <w:rPr>
          <w:rStyle w:val="CharStyle10"/>
        </w:rPr>
        <w:t xml:space="preserve">им. Н. И. Пирогова» (далее </w:t>
      </w:r>
      <w:r>
        <w:rPr>
          <w:rStyle w:val="CharStyle10"/>
          <w:lang w:val="en-US" w:eastAsia="en-US"/>
        </w:rPr>
        <w:t xml:space="preserve">— </w:t>
      </w:r>
      <w:r>
        <w:rPr>
          <w:rStyle w:val="CharStyle10"/>
        </w:rPr>
        <w:t xml:space="preserve">Заказчик в лице «Городская больница </w:t>
      </w:r>
      <w:r>
        <w:rPr>
          <w:rStyle w:val="CharStyle10"/>
          <w:lang w:val="en-US" w:eastAsia="en-US"/>
        </w:rPr>
        <w:t xml:space="preserve">№ 1») — </w:t>
      </w:r>
      <w:r>
        <w:rPr>
          <w:rStyle w:val="CharStyle10"/>
        </w:rPr>
        <w:t xml:space="preserve">В.Б. Оксамит по доверенности </w:t>
      </w:r>
      <w:r>
        <w:rPr>
          <w:rStyle w:val="CharStyle10"/>
          <w:lang w:val="en-US" w:eastAsia="en-US"/>
        </w:rPr>
        <w:t xml:space="preserve">№ 16.3 </w:t>
      </w:r>
      <w:r>
        <w:rPr>
          <w:rStyle w:val="CharStyle10"/>
        </w:rPr>
        <w:t xml:space="preserve">от </w:t>
      </w:r>
      <w:r>
        <w:rPr>
          <w:rStyle w:val="CharStyle10"/>
          <w:lang w:val="en-US" w:eastAsia="en-US"/>
        </w:rPr>
        <w:t xml:space="preserve">12.04.2024 </w:t>
      </w:r>
      <w:r>
        <w:rPr>
          <w:rStyle w:val="CharStyle10"/>
        </w:rPr>
        <w:t>г.</w:t>
      </w:r>
    </w:p>
    <w:p>
      <w:pPr>
        <w:pStyle w:val="Style9"/>
        <w:keepNext w:val="0"/>
        <w:keepLines w:val="0"/>
        <w:widowControl w:val="0"/>
        <w:shd w:val="clear" w:color="auto" w:fill="auto"/>
        <w:bidi w:val="0"/>
        <w:spacing w:before="0" w:after="0"/>
        <w:ind w:left="0" w:right="0" w:firstLine="720"/>
        <w:jc w:val="both"/>
      </w:pPr>
      <w:r>
        <w:rPr>
          <w:rStyle w:val="CharStyle10"/>
          <w:lang w:val="en-US" w:eastAsia="en-US"/>
        </w:rPr>
        <w:t xml:space="preserve">– </w:t>
      </w:r>
      <w:r>
        <w:rPr>
          <w:rStyle w:val="CharStyle10"/>
        </w:rPr>
        <w:t xml:space="preserve">Государственного бюджетного учреждения здравоохранения Севастополя «Севастопольская городская больница </w:t>
      </w:r>
      <w:r>
        <w:rPr>
          <w:rStyle w:val="CharStyle10"/>
          <w:lang w:val="en-US" w:eastAsia="en-US"/>
        </w:rPr>
        <w:t xml:space="preserve">№ 9» </w:t>
      </w:r>
      <w:r>
        <w:rPr>
          <w:rStyle w:val="CharStyle10"/>
        </w:rPr>
        <w:t xml:space="preserve">(далее </w:t>
      </w:r>
      <w:r>
        <w:rPr>
          <w:rStyle w:val="CharStyle10"/>
          <w:lang w:val="en-US" w:eastAsia="en-US"/>
        </w:rPr>
        <w:t xml:space="preserve">— </w:t>
      </w:r>
      <w:r>
        <w:rPr>
          <w:rStyle w:val="CharStyle10"/>
        </w:rPr>
        <w:t xml:space="preserve">Заказчик в лице «Городская больница </w:t>
      </w:r>
      <w:r>
        <w:rPr>
          <w:rStyle w:val="CharStyle10"/>
          <w:lang w:val="en-US" w:eastAsia="en-US"/>
        </w:rPr>
        <w:t xml:space="preserve">№ 9») — </w:t>
      </w:r>
      <w:r>
        <w:rPr>
          <w:rStyle w:val="CharStyle10"/>
        </w:rPr>
        <w:t xml:space="preserve">Н.А. Боженко по доверенности </w:t>
      </w:r>
      <w:r>
        <w:rPr>
          <w:rStyle w:val="CharStyle10"/>
          <w:lang w:val="en-US" w:eastAsia="en-US"/>
        </w:rPr>
        <w:t xml:space="preserve">№ </w:t>
      </w:r>
      <w:r>
        <w:rPr>
          <w:rStyle w:val="CharStyle10"/>
        </w:rPr>
        <w:t xml:space="preserve">б/н от </w:t>
      </w:r>
      <w:r>
        <w:rPr>
          <w:rStyle w:val="CharStyle10"/>
          <w:lang w:val="en-US" w:eastAsia="en-US"/>
        </w:rPr>
        <w:t xml:space="preserve">19.02.2026 </w:t>
      </w:r>
      <w:r>
        <w:rPr>
          <w:rStyle w:val="CharStyle10"/>
        </w:rPr>
        <w:t>г.</w:t>
      </w:r>
    </w:p>
    <w:p>
      <w:pPr>
        <w:pStyle w:val="Style9"/>
        <w:keepNext w:val="0"/>
        <w:keepLines w:val="0"/>
        <w:widowControl w:val="0"/>
        <w:shd w:val="clear" w:color="auto" w:fill="auto"/>
        <w:bidi w:val="0"/>
        <w:spacing w:before="0" w:after="0"/>
        <w:ind w:left="0" w:right="0" w:firstLine="720"/>
        <w:jc w:val="both"/>
      </w:pPr>
      <w:r>
        <w:rPr>
          <w:rStyle w:val="CharStyle10"/>
          <w:lang w:val="en-US" w:eastAsia="en-US"/>
        </w:rPr>
        <w:t xml:space="preserve">– </w:t>
      </w:r>
      <w:r>
        <w:rPr>
          <w:rStyle w:val="CharStyle10"/>
        </w:rPr>
        <w:t xml:space="preserve">Государственного бюджетного учреждения здравоохранения Севастополя «Севастопольский городской онкологический диспансер имени А.А.Задорожного» (далее </w:t>
      </w:r>
      <w:r>
        <w:rPr>
          <w:rStyle w:val="CharStyle10"/>
          <w:lang w:val="en-US" w:eastAsia="en-US"/>
        </w:rPr>
        <w:t xml:space="preserve">— </w:t>
      </w:r>
      <w:r>
        <w:rPr>
          <w:rStyle w:val="CharStyle10"/>
        </w:rPr>
        <w:t xml:space="preserve">Заказчик в лице «Онкологический диспансер им. А.А.Задорожного») </w:t>
      </w:r>
      <w:r>
        <w:rPr>
          <w:rStyle w:val="CharStyle10"/>
          <w:lang w:val="en-US" w:eastAsia="en-US"/>
        </w:rPr>
        <w:t xml:space="preserve">— </w:t>
      </w:r>
      <w:r>
        <w:rPr>
          <w:rStyle w:val="CharStyle10"/>
        </w:rPr>
        <w:t xml:space="preserve">П.М. Кучин по доверенности </w:t>
      </w:r>
      <w:r>
        <w:rPr>
          <w:rStyle w:val="CharStyle10"/>
          <w:lang w:val="en-US" w:eastAsia="en-US"/>
        </w:rPr>
        <w:t xml:space="preserve">№ 55 </w:t>
      </w:r>
      <w:r>
        <w:rPr>
          <w:rStyle w:val="CharStyle10"/>
        </w:rPr>
        <w:t xml:space="preserve">от </w:t>
      </w:r>
      <w:r>
        <w:rPr>
          <w:rStyle w:val="CharStyle10"/>
          <w:lang w:val="en-US" w:eastAsia="en-US"/>
        </w:rPr>
        <w:t xml:space="preserve">12.05.2026 </w:t>
      </w:r>
      <w:r>
        <w:rPr>
          <w:rStyle w:val="CharStyle10"/>
        </w:rPr>
        <w:t>г.</w:t>
      </w:r>
    </w:p>
    <w:p>
      <w:pPr>
        <w:pStyle w:val="Style9"/>
        <w:keepNext w:val="0"/>
        <w:keepLines w:val="0"/>
        <w:widowControl w:val="0"/>
        <w:shd w:val="clear" w:color="auto" w:fill="auto"/>
        <w:bidi w:val="0"/>
        <w:spacing w:before="0" w:after="0"/>
        <w:ind w:left="0" w:right="0" w:firstLine="720"/>
        <w:jc w:val="both"/>
      </w:pPr>
      <w:r>
        <w:rPr>
          <w:rStyle w:val="CharStyle10"/>
          <w:lang w:val="en-US" w:eastAsia="en-US"/>
        </w:rPr>
        <w:t xml:space="preserve">– </w:t>
      </w:r>
      <w:r>
        <w:rPr>
          <w:rStyle w:val="CharStyle10"/>
        </w:rPr>
        <w:t xml:space="preserve">Департамент административно-хозяйственного обеспечения исполнительных органов города Севастополя (далее </w:t>
      </w:r>
      <w:r>
        <w:rPr>
          <w:rStyle w:val="CharStyle10"/>
          <w:lang w:val="en-US" w:eastAsia="en-US"/>
        </w:rPr>
        <w:t xml:space="preserve">— </w:t>
      </w:r>
      <w:r>
        <w:rPr>
          <w:rStyle w:val="CharStyle10"/>
        </w:rPr>
        <w:t xml:space="preserve">Уполномоченный орган, Департамент) </w:t>
      </w:r>
      <w:r>
        <w:rPr>
          <w:rStyle w:val="CharStyle10"/>
          <w:lang w:val="en-US" w:eastAsia="en-US"/>
        </w:rPr>
        <w:t xml:space="preserve">— </w:t>
      </w:r>
      <w:r>
        <w:rPr>
          <w:rStyle w:val="CharStyle10"/>
        </w:rPr>
        <w:t xml:space="preserve">В.В. Вобликова по доверенности </w:t>
      </w:r>
      <w:r>
        <w:rPr>
          <w:rStyle w:val="CharStyle10"/>
          <w:lang w:val="en-US" w:eastAsia="en-US"/>
        </w:rPr>
        <w:t xml:space="preserve">№ 8 </w:t>
      </w:r>
      <w:r>
        <w:rPr>
          <w:rStyle w:val="CharStyle10"/>
        </w:rPr>
        <w:t xml:space="preserve">от </w:t>
      </w:r>
      <w:r>
        <w:rPr>
          <w:rStyle w:val="CharStyle10"/>
          <w:lang w:val="en-US" w:eastAsia="en-US"/>
        </w:rPr>
        <w:t xml:space="preserve">08.04.2026 </w:t>
      </w:r>
      <w:r>
        <w:rPr>
          <w:rStyle w:val="CharStyle10"/>
        </w:rPr>
        <w:t>г.</w:t>
      </w:r>
    </w:p>
    <w:p>
      <w:pPr>
        <w:pStyle w:val="Style9"/>
        <w:keepNext w:val="0"/>
        <w:keepLines w:val="0"/>
        <w:widowControl w:val="0"/>
        <w:shd w:val="clear" w:color="auto" w:fill="auto"/>
        <w:bidi w:val="0"/>
        <w:spacing w:before="0" w:after="320"/>
        <w:ind w:left="0" w:right="0" w:firstLine="720"/>
        <w:jc w:val="both"/>
      </w:pPr>
      <w:r>
        <w:rPr>
          <w:rStyle w:val="CharStyle10"/>
        </w:rPr>
        <w:t xml:space="preserve">в ходе рассмотрения жалобы ИП Василенко Наталья Алексеевна (далее </w:t>
      </w:r>
      <w:r>
        <w:rPr>
          <w:rStyle w:val="CharStyle10"/>
          <w:lang w:val="en-US" w:eastAsia="en-US"/>
        </w:rPr>
        <w:t xml:space="preserve">– </w:t>
      </w:r>
      <w:r>
        <w:rPr>
          <w:rStyle w:val="CharStyle10"/>
        </w:rPr>
        <w:t xml:space="preserve">Заявитель) на действия Заказчиков (Уполномоченного органа) при проведении закупки «Совместный электронный аукцион на поставку перчаток смотровых/процедурных нитриловых, неопудренных, нестерильных», извещение </w:t>
      </w:r>
      <w:r>
        <w:rPr>
          <w:rStyle w:val="CharStyle10"/>
          <w:lang w:val="en-US" w:eastAsia="en-US"/>
        </w:rPr>
        <w:t xml:space="preserve">№ 0174500001126002641 </w:t>
      </w:r>
      <w:r>
        <w:rPr>
          <w:rStyle w:val="CharStyle10"/>
        </w:rPr>
        <w:t xml:space="preserve">(далее </w:t>
      </w:r>
      <w:r>
        <w:rPr>
          <w:rStyle w:val="CharStyle10"/>
          <w:lang w:val="en-US" w:eastAsia="en-US"/>
        </w:rPr>
        <w:t xml:space="preserve">— </w:t>
      </w:r>
      <w:r>
        <w:rPr>
          <w:rStyle w:val="CharStyle10"/>
        </w:rPr>
        <w:t xml:space="preserve">Закупка), в соответствии со статьей </w:t>
      </w:r>
      <w:r>
        <w:rPr>
          <w:rStyle w:val="CharStyle10"/>
          <w:lang w:val="en-US" w:eastAsia="en-US"/>
        </w:rPr>
        <w:t xml:space="preserve">106 </w:t>
      </w:r>
      <w:r>
        <w:rPr>
          <w:rStyle w:val="CharStyle10"/>
        </w:rPr>
        <w:t xml:space="preserve">Федерального закона от </w:t>
      </w:r>
      <w:r>
        <w:rPr>
          <w:rStyle w:val="CharStyle10"/>
          <w:lang w:val="en-US" w:eastAsia="en-US"/>
        </w:rPr>
        <w:t xml:space="preserve">05.04.2013 №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w:t>
      </w:r>
    </w:p>
    <w:p>
      <w:pPr>
        <w:pStyle w:val="Style9"/>
        <w:keepNext w:val="0"/>
        <w:keepLines w:val="0"/>
        <w:widowControl w:val="0"/>
        <w:shd w:val="clear" w:color="auto" w:fill="auto"/>
        <w:bidi w:val="0"/>
        <w:spacing w:before="0" w:after="320"/>
        <w:ind w:left="0" w:right="0" w:firstLine="0"/>
        <w:jc w:val="center"/>
      </w:pPr>
      <w:r>
        <w:rPr>
          <w:rStyle w:val="CharStyle10"/>
        </w:rPr>
        <w:t>УСТАНОВИЛА:</w:t>
      </w:r>
    </w:p>
    <w:p>
      <w:pPr>
        <w:pStyle w:val="Style9"/>
        <w:keepNext w:val="0"/>
        <w:keepLines w:val="0"/>
        <w:widowControl w:val="0"/>
        <w:shd w:val="clear" w:color="auto" w:fill="auto"/>
        <w:bidi w:val="0"/>
        <w:spacing w:before="0" w:after="0"/>
        <w:ind w:left="0" w:right="0" w:firstLine="720"/>
        <w:jc w:val="both"/>
      </w:pPr>
      <w:r>
        <w:rPr>
          <w:rStyle w:val="CharStyle10"/>
        </w:rPr>
        <w:t>В Крымское межрегиональное УФАС поступила жалоба Заявителя на положения извещения по Закупке.</w:t>
      </w:r>
    </w:p>
    <w:p>
      <w:pPr>
        <w:pStyle w:val="Style9"/>
        <w:keepNext w:val="0"/>
        <w:keepLines w:val="0"/>
        <w:widowControl w:val="0"/>
        <w:shd w:val="clear" w:color="auto" w:fill="auto"/>
        <w:bidi w:val="0"/>
        <w:spacing w:before="0" w:after="0"/>
        <w:ind w:left="0" w:right="0" w:firstLine="720"/>
        <w:jc w:val="both"/>
      </w:pPr>
      <w:r>
        <w:rPr>
          <w:rStyle w:val="CharStyle10"/>
        </w:rPr>
        <w:t>Согласно доводам жалобы:</w:t>
      </w:r>
    </w:p>
    <w:p>
      <w:pPr>
        <w:pStyle w:val="Style9"/>
        <w:keepNext w:val="0"/>
        <w:keepLines w:val="0"/>
        <w:widowControl w:val="0"/>
        <w:shd w:val="clear" w:color="auto" w:fill="auto"/>
        <w:bidi w:val="0"/>
        <w:spacing w:before="0" w:after="0"/>
        <w:ind w:left="0" w:right="0" w:firstLine="720"/>
        <w:jc w:val="both"/>
      </w:pPr>
      <w:r>
        <w:rPr>
          <w:rStyle w:val="CharStyle10"/>
          <w:i/>
          <w:iCs/>
        </w:rPr>
        <w:t xml:space="preserve">«ИП Василенко Н.А. изучив условия закупки полагает, что содержание извещения противоречит требования Закона </w:t>
      </w:r>
      <w:r>
        <w:rPr>
          <w:rStyle w:val="CharStyle10"/>
          <w:i/>
          <w:iCs/>
          <w:lang w:val="en-US" w:eastAsia="en-US"/>
        </w:rPr>
        <w:t xml:space="preserve">№ </w:t>
      </w:r>
      <w:r>
        <w:rPr>
          <w:rStyle w:val="CharStyle10"/>
          <w:i/>
          <w:iCs/>
        </w:rPr>
        <w:t>44-ФЗ на основании следующего.</w:t>
      </w:r>
    </w:p>
    <w:p>
      <w:pPr>
        <w:pStyle w:val="Style9"/>
        <w:keepNext w:val="0"/>
        <w:keepLines w:val="0"/>
        <w:widowControl w:val="0"/>
        <w:numPr>
          <w:ilvl w:val="0"/>
          <w:numId w:val="1"/>
        </w:numPr>
        <w:shd w:val="clear" w:color="auto" w:fill="auto"/>
        <w:tabs>
          <w:tab w:pos="1108" w:val="left"/>
        </w:tabs>
        <w:bidi w:val="0"/>
        <w:spacing w:before="0" w:after="0"/>
        <w:ind w:left="0" w:right="0" w:firstLine="720"/>
        <w:jc w:val="both"/>
      </w:pPr>
      <w:r>
        <w:rPr>
          <w:rStyle w:val="CharStyle10"/>
          <w:i/>
          <w:iCs/>
        </w:rPr>
        <w:t>Описание объекта закупки</w:t>
      </w:r>
    </w:p>
    <w:p>
      <w:pPr>
        <w:pStyle w:val="Style9"/>
        <w:keepNext w:val="0"/>
        <w:keepLines w:val="0"/>
        <w:widowControl w:val="0"/>
        <w:shd w:val="clear" w:color="auto" w:fill="auto"/>
        <w:bidi w:val="0"/>
        <w:spacing w:before="0" w:after="320"/>
        <w:ind w:left="0" w:right="0" w:firstLine="720"/>
        <w:jc w:val="both"/>
      </w:pPr>
      <w:r>
        <w:rPr>
          <w:rStyle w:val="CharStyle10"/>
          <w:i/>
          <w:iCs/>
        </w:rPr>
        <w:t xml:space="preserve">Согласно п.2 ч.1 статьи </w:t>
      </w:r>
      <w:r>
        <w:rPr>
          <w:rStyle w:val="CharStyle10"/>
          <w:i/>
          <w:iCs/>
          <w:lang w:val="en-US" w:eastAsia="en-US"/>
        </w:rPr>
        <w:t xml:space="preserve">33 </w:t>
      </w:r>
      <w:r>
        <w:rPr>
          <w:rStyle w:val="CharStyle10"/>
          <w:i/>
          <w:iCs/>
        </w:rPr>
        <w:t xml:space="preserve">Закона </w:t>
      </w:r>
      <w:r>
        <w:rPr>
          <w:rStyle w:val="CharStyle10"/>
          <w:i/>
          <w:iCs/>
          <w:lang w:val="en-US" w:eastAsia="en-US"/>
        </w:rPr>
        <w:t xml:space="preserve">№ </w:t>
      </w:r>
      <w:r>
        <w:rPr>
          <w:rStyle w:val="CharStyle10"/>
          <w:i/>
          <w:iCs/>
        </w:rPr>
        <w:t>44-ФЗ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w:t>
      </w:r>
    </w:p>
    <w:p>
      <w:pPr>
        <w:pStyle w:val="Style9"/>
        <w:keepNext w:val="0"/>
        <w:keepLines w:val="0"/>
        <w:widowControl w:val="0"/>
        <w:shd w:val="clear" w:color="auto" w:fill="auto"/>
        <w:bidi w:val="0"/>
        <w:spacing w:before="0" w:after="0"/>
        <w:ind w:left="0" w:right="0" w:firstLine="0"/>
        <w:jc w:val="both"/>
      </w:pPr>
      <w:r>
        <w:rPr>
          <w:rStyle w:val="CharStyle10"/>
          <w:i/>
          <w:iCs/>
        </w:rPr>
        <w:t>законодательством Российской Федерации о стандартизации.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Положениями п. </w:t>
      </w:r>
      <w:r>
        <w:rPr>
          <w:rStyle w:val="CharStyle10"/>
          <w:i/>
          <w:iCs/>
          <w:lang w:val="en-US" w:eastAsia="en-US"/>
        </w:rPr>
        <w:t xml:space="preserve">3.3 </w:t>
      </w:r>
      <w:r>
        <w:rPr>
          <w:rStyle w:val="CharStyle10"/>
          <w:i/>
          <w:iCs/>
        </w:rPr>
        <w:t xml:space="preserve">ГОСТ Р </w:t>
      </w:r>
      <w:r>
        <w:rPr>
          <w:rStyle w:val="CharStyle10"/>
          <w:i/>
          <w:iCs/>
          <w:lang w:val="en-US" w:eastAsia="en-US"/>
        </w:rPr>
        <w:t xml:space="preserve">52239-2024 </w:t>
      </w:r>
      <w:r>
        <w:rPr>
          <w:rStyle w:val="CharStyle10"/>
          <w:i/>
          <w:iCs/>
        </w:rPr>
        <w:t>предусмотрено наличие отделки перчатки в виде текстурного рисунка (текстурированная поверхность) на какой- либо части перчатки или на всей ее поверхности.</w:t>
      </w:r>
    </w:p>
    <w:p>
      <w:pPr>
        <w:pStyle w:val="Style9"/>
        <w:keepNext w:val="0"/>
        <w:keepLines w:val="0"/>
        <w:widowControl w:val="0"/>
        <w:shd w:val="clear" w:color="auto" w:fill="auto"/>
        <w:bidi w:val="0"/>
        <w:spacing w:before="0" w:after="0"/>
        <w:ind w:left="0" w:right="0" w:firstLine="760"/>
        <w:jc w:val="both"/>
      </w:pPr>
      <w:r>
        <w:rPr>
          <w:rStyle w:val="CharStyle10"/>
          <w:i/>
          <w:iCs/>
        </w:rPr>
        <w:t>Техническим заданием предусмотрено наличие текстурированного рисунка, при этом, отсутствует описание объема такого рисунка</w:t>
      </w:r>
    </w:p>
    <w:p>
      <w:pPr>
        <w:pStyle w:val="Style9"/>
        <w:keepNext w:val="0"/>
        <w:keepLines w:val="0"/>
        <w:widowControl w:val="0"/>
        <w:shd w:val="clear" w:color="auto" w:fill="auto"/>
        <w:bidi w:val="0"/>
        <w:spacing w:before="0" w:after="0"/>
        <w:ind w:left="0" w:right="0" w:firstLine="760"/>
        <w:jc w:val="both"/>
      </w:pPr>
      <w:r>
        <w:rPr>
          <w:rStyle w:val="CharStyle10"/>
          <w:i/>
          <w:iCs/>
        </w:rPr>
        <w:t>в соответствии с вышеуказанным положением ГОСТа, что не позволяет определить соответствие поставляемого товара потребностям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п. </w:t>
      </w:r>
      <w:r>
        <w:rPr>
          <w:rStyle w:val="CharStyle10"/>
          <w:i/>
          <w:iCs/>
          <w:lang w:val="en-US" w:eastAsia="en-US"/>
        </w:rPr>
        <w:t xml:space="preserve">6.1 </w:t>
      </w:r>
      <w:r>
        <w:rPr>
          <w:rStyle w:val="CharStyle10"/>
          <w:i/>
          <w:iCs/>
        </w:rPr>
        <w:t xml:space="preserve">ГОСТ Р </w:t>
      </w:r>
      <w:r>
        <w:rPr>
          <w:rStyle w:val="CharStyle10"/>
          <w:i/>
          <w:iCs/>
          <w:lang w:val="en-US" w:eastAsia="en-US"/>
        </w:rPr>
        <w:t xml:space="preserve">52239-2024 </w:t>
      </w:r>
      <w:r>
        <w:rPr>
          <w:rStyle w:val="CharStyle10"/>
          <w:i/>
          <w:iCs/>
        </w:rPr>
        <w:t xml:space="preserve">толщина одной текстурированной поверхности должна составлять не менее </w:t>
      </w:r>
      <w:r>
        <w:rPr>
          <w:rStyle w:val="CharStyle10"/>
          <w:i/>
          <w:iCs/>
          <w:lang w:val="en-US" w:eastAsia="en-US"/>
        </w:rPr>
        <w:t xml:space="preserve">0,11 </w:t>
      </w:r>
      <w:r>
        <w:rPr>
          <w:rStyle w:val="CharStyle10"/>
          <w:i/>
          <w:iCs/>
        </w:rPr>
        <w:t>мм.</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Вопреки требованиям ГОСТ, по позициям </w:t>
      </w:r>
      <w:r>
        <w:rPr>
          <w:rStyle w:val="CharStyle10"/>
          <w:i/>
          <w:iCs/>
          <w:lang w:val="en-US" w:eastAsia="en-US"/>
        </w:rPr>
        <w:t xml:space="preserve">2 </w:t>
      </w:r>
      <w:r>
        <w:rPr>
          <w:rStyle w:val="CharStyle10"/>
          <w:i/>
          <w:iCs/>
        </w:rPr>
        <w:t xml:space="preserve">и </w:t>
      </w:r>
      <w:r>
        <w:rPr>
          <w:rStyle w:val="CharStyle10"/>
          <w:i/>
          <w:iCs/>
          <w:lang w:val="en-US" w:eastAsia="en-US"/>
        </w:rPr>
        <w:t xml:space="preserve">6 </w:t>
      </w:r>
      <w:r>
        <w:rPr>
          <w:rStyle w:val="CharStyle10"/>
          <w:i/>
          <w:iCs/>
        </w:rPr>
        <w:t xml:space="preserve">технического задания изложены требования к толщине не менее </w:t>
      </w:r>
      <w:r>
        <w:rPr>
          <w:rStyle w:val="CharStyle10"/>
          <w:i/>
          <w:iCs/>
          <w:lang w:val="en-US" w:eastAsia="en-US"/>
        </w:rPr>
        <w:t xml:space="preserve">0,10 </w:t>
      </w:r>
      <w:r>
        <w:rPr>
          <w:rStyle w:val="CharStyle10"/>
          <w:i/>
          <w:iCs/>
        </w:rPr>
        <w:t xml:space="preserve">мм. и не менее </w:t>
      </w:r>
      <w:r>
        <w:rPr>
          <w:rStyle w:val="CharStyle10"/>
          <w:i/>
          <w:iCs/>
          <w:lang w:val="en-US" w:eastAsia="en-US"/>
        </w:rPr>
        <w:t xml:space="preserve">0,05 </w:t>
      </w:r>
      <w:r>
        <w:rPr>
          <w:rStyle w:val="CharStyle10"/>
          <w:i/>
          <w:iCs/>
        </w:rPr>
        <w:t>мм.,</w:t>
      </w:r>
    </w:p>
    <w:p>
      <w:pPr>
        <w:pStyle w:val="Style9"/>
        <w:keepNext w:val="0"/>
        <w:keepLines w:val="0"/>
        <w:widowControl w:val="0"/>
        <w:shd w:val="clear" w:color="auto" w:fill="auto"/>
        <w:bidi w:val="0"/>
        <w:spacing w:before="0" w:after="0"/>
        <w:ind w:left="0" w:right="0" w:firstLine="760"/>
        <w:jc w:val="both"/>
      </w:pPr>
      <w:r>
        <w:rPr>
          <w:rStyle w:val="CharStyle10"/>
          <w:i/>
          <w:iCs/>
        </w:rPr>
        <w:t>при этом отсутствует обоснование установления нестандартных требований в соответствии с п.2 ч.1 ст.33 Закона 44-ФЗ.</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Если заказчик при формировании вышеуказанных требований исходил из положений межгосударственного стандарта ГОСТ </w:t>
      </w:r>
      <w:r>
        <w:rPr>
          <w:rStyle w:val="CharStyle10"/>
          <w:i/>
          <w:iCs/>
          <w:lang w:val="en-US" w:eastAsia="en-US"/>
        </w:rPr>
        <w:t xml:space="preserve">32337-2013 </w:t>
      </w:r>
      <w:r>
        <w:rPr>
          <w:rStyle w:val="CharStyle10"/>
          <w:i/>
          <w:iCs/>
        </w:rPr>
        <w:t xml:space="preserve">«Перчатки медицинские диагностические нитрильные. Технические требования» сообщаем, что данный факт свидетельствует о введении участников закупки в заблуждение относительно предмета закупки и противоречит ч.3 ст.7 Закона </w:t>
      </w:r>
      <w:r>
        <w:rPr>
          <w:rStyle w:val="CharStyle10"/>
          <w:i/>
          <w:iCs/>
          <w:lang w:val="en-US" w:eastAsia="en-US"/>
        </w:rPr>
        <w:t xml:space="preserve">№ </w:t>
      </w:r>
      <w:r>
        <w:rPr>
          <w:rStyle w:val="CharStyle10"/>
          <w:i/>
          <w:iCs/>
        </w:rPr>
        <w:t>44-ФЗ, поскольку данный ГОСТ не содержит любых упоминаний о текстурированной поверхности.</w:t>
      </w:r>
    </w:p>
    <w:p>
      <w:pPr>
        <w:pStyle w:val="Style9"/>
        <w:keepNext w:val="0"/>
        <w:keepLines w:val="0"/>
        <w:widowControl w:val="0"/>
        <w:numPr>
          <w:ilvl w:val="0"/>
          <w:numId w:val="1"/>
        </w:numPr>
        <w:shd w:val="clear" w:color="auto" w:fill="auto"/>
        <w:tabs>
          <w:tab w:pos="1143" w:val="left"/>
        </w:tabs>
        <w:bidi w:val="0"/>
        <w:spacing w:before="0" w:after="0"/>
        <w:ind w:left="0" w:right="0" w:firstLine="760"/>
        <w:jc w:val="both"/>
      </w:pPr>
      <w:r>
        <w:rPr>
          <w:rStyle w:val="CharStyle10"/>
          <w:i/>
          <w:iCs/>
        </w:rPr>
        <w:t>Национальный режим.</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ч.1.1 статьи </w:t>
      </w:r>
      <w:r>
        <w:rPr>
          <w:rStyle w:val="CharStyle10"/>
          <w:i/>
          <w:iCs/>
          <w:lang w:val="en-US" w:eastAsia="en-US"/>
        </w:rPr>
        <w:t xml:space="preserve">33 </w:t>
      </w:r>
      <w:r>
        <w:rPr>
          <w:rStyle w:val="CharStyle10"/>
          <w:i/>
          <w:iCs/>
        </w:rPr>
        <w:t xml:space="preserve">Закона </w:t>
      </w:r>
      <w:r>
        <w:rPr>
          <w:rStyle w:val="CharStyle10"/>
          <w:i/>
          <w:iCs/>
          <w:lang w:val="en-US" w:eastAsia="en-US"/>
        </w:rPr>
        <w:t xml:space="preserve">№ </w:t>
      </w:r>
      <w:r>
        <w:rPr>
          <w:rStyle w:val="CharStyle10"/>
          <w:i/>
          <w:iCs/>
        </w:rPr>
        <w:t xml:space="preserve">44-ФЗ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0"/>
          <w:i/>
          <w:iCs/>
          <w:lang w:val="en-US" w:eastAsia="en-US"/>
        </w:rPr>
        <w:t xml:space="preserve">1 </w:t>
      </w:r>
      <w:r>
        <w:rPr>
          <w:rStyle w:val="CharStyle10"/>
          <w:i/>
          <w:iCs/>
        </w:rPr>
        <w:t xml:space="preserve">части </w:t>
      </w:r>
      <w:r>
        <w:rPr>
          <w:rStyle w:val="CharStyle10"/>
          <w:i/>
          <w:iCs/>
          <w:lang w:val="en-US" w:eastAsia="en-US"/>
        </w:rPr>
        <w:t xml:space="preserve">2 </w:t>
      </w:r>
      <w:r>
        <w:rPr>
          <w:rStyle w:val="CharStyle10"/>
          <w:i/>
          <w:iCs/>
        </w:rPr>
        <w:t xml:space="preserve">статьи </w:t>
      </w:r>
      <w:r>
        <w:rPr>
          <w:rStyle w:val="CharStyle10"/>
          <w:i/>
          <w:iCs/>
          <w:lang w:val="en-US" w:eastAsia="en-US"/>
        </w:rPr>
        <w:t xml:space="preserve">14 </w:t>
      </w:r>
      <w:r>
        <w:rPr>
          <w:rStyle w:val="CharStyle10"/>
          <w:i/>
          <w:iCs/>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Пп. «а» п. </w:t>
      </w:r>
      <w:r>
        <w:rPr>
          <w:rStyle w:val="CharStyle10"/>
          <w:i/>
          <w:iCs/>
          <w:lang w:val="en-US" w:eastAsia="en-US"/>
        </w:rPr>
        <w:t xml:space="preserve">7 </w:t>
      </w:r>
      <w:r>
        <w:rPr>
          <w:rStyle w:val="CharStyle10"/>
          <w:i/>
          <w:iCs/>
        </w:rPr>
        <w:t xml:space="preserve">Постановления </w:t>
      </w:r>
      <w:r>
        <w:rPr>
          <w:rStyle w:val="CharStyle10"/>
          <w:i/>
          <w:iCs/>
          <w:lang w:val="en-US" w:eastAsia="en-US"/>
        </w:rPr>
        <w:t xml:space="preserve">№ 1875 </w:t>
      </w:r>
      <w:r>
        <w:rPr>
          <w:rStyle w:val="CharStyle10"/>
          <w:i/>
          <w:iCs/>
        </w:rPr>
        <w:t>предусмотрено, что в случае отсутствия в реестре российской промышленной продукции товара с характеристиками, соответствующими потребности заказчика, заказчик осуществляет декларирование такого отсутствия и публикует уведомления об отсутствии закупаемого товара в реестре российской промышленной продукции, направленного в Министерство промышленности и торговли Российской Федерации.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Из совокупности вышеуказанных положений действующего законодательства следует, что отсутствие в составе извещения документов и информации по пп. «а» п.7 Постановления </w:t>
      </w:r>
      <w:r>
        <w:rPr>
          <w:rStyle w:val="CharStyle10"/>
          <w:i/>
          <w:iCs/>
          <w:lang w:val="en-US" w:eastAsia="en-US"/>
        </w:rPr>
        <w:t xml:space="preserve">№ 1875 </w:t>
      </w:r>
      <w:r>
        <w:rPr>
          <w:rStyle w:val="CharStyle10"/>
          <w:i/>
          <w:iCs/>
        </w:rPr>
        <w:t>свидетельствует о том, что</w:t>
      </w:r>
    </w:p>
    <w:p>
      <w:pPr>
        <w:pStyle w:val="Style9"/>
        <w:keepNext w:val="0"/>
        <w:keepLines w:val="0"/>
        <w:widowControl w:val="0"/>
        <w:shd w:val="clear" w:color="auto" w:fill="auto"/>
        <w:bidi w:val="0"/>
        <w:spacing w:before="0" w:after="0"/>
        <w:ind w:left="0" w:right="0" w:firstLine="0"/>
        <w:jc w:val="both"/>
      </w:pPr>
      <w:r>
        <w:rPr>
          <w:rStyle w:val="CharStyle10"/>
          <w:i/>
          <w:iCs/>
        </w:rPr>
        <w:t>всем позициям описания объекта закупки соответствует товар из реестра российской промышленной продукции.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письму ФАС России от </w:t>
      </w:r>
      <w:r>
        <w:rPr>
          <w:rStyle w:val="CharStyle10"/>
          <w:i/>
          <w:iCs/>
          <w:lang w:val="en-US" w:eastAsia="en-US"/>
        </w:rPr>
        <w:t xml:space="preserve">26.05.2025 № </w:t>
      </w:r>
      <w:r>
        <w:rPr>
          <w:rStyle w:val="CharStyle10"/>
          <w:i/>
          <w:iCs/>
        </w:rPr>
        <w:t>ГР/48883/25 «О рассмотрении обращения» 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p>
    <w:p>
      <w:pPr>
        <w:pStyle w:val="Style9"/>
        <w:keepNext w:val="0"/>
        <w:keepLines w:val="0"/>
        <w:widowControl w:val="0"/>
        <w:shd w:val="clear" w:color="auto" w:fill="auto"/>
        <w:bidi w:val="0"/>
        <w:spacing w:before="0" w:after="0"/>
        <w:ind w:left="0" w:right="0" w:firstLine="760"/>
        <w:jc w:val="both"/>
      </w:pPr>
      <w:r>
        <w:rPr>
          <w:rStyle w:val="CharStyle10"/>
          <w:i/>
          <w:iCs/>
        </w:rPr>
        <w:t>Заявитель полагает, что техническому заданию соответствуют товары иностранного происхождения, в связи с чем, просим заказчика предоставить комиссии Крымского УФАС России юридически значимые доказательства соответствия каждой позиции описания объекта закупки товару, включенного в реестр российской промышленной продукции, соответствующие вышеуказанному письму ФАС России.</w:t>
      </w:r>
    </w:p>
    <w:p>
      <w:pPr>
        <w:pStyle w:val="Style9"/>
        <w:keepNext w:val="0"/>
        <w:keepLines w:val="0"/>
        <w:widowControl w:val="0"/>
        <w:numPr>
          <w:ilvl w:val="0"/>
          <w:numId w:val="1"/>
        </w:numPr>
        <w:shd w:val="clear" w:color="auto" w:fill="auto"/>
        <w:tabs>
          <w:tab w:pos="1140" w:val="left"/>
        </w:tabs>
        <w:bidi w:val="0"/>
        <w:spacing w:before="0" w:after="0"/>
        <w:ind w:left="0" w:right="0" w:firstLine="760"/>
        <w:jc w:val="both"/>
      </w:pPr>
      <w:r>
        <w:rPr>
          <w:rStyle w:val="CharStyle10"/>
          <w:i/>
          <w:iCs/>
        </w:rPr>
        <w:t>Обеспечение заявки на участие в закупке.</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пп. «б» п. </w:t>
      </w:r>
      <w:r>
        <w:rPr>
          <w:rStyle w:val="CharStyle10"/>
          <w:i/>
          <w:iCs/>
          <w:lang w:val="en-US" w:eastAsia="en-US"/>
        </w:rPr>
        <w:t xml:space="preserve">1 </w:t>
      </w:r>
      <w:r>
        <w:rPr>
          <w:rStyle w:val="CharStyle10"/>
          <w:i/>
          <w:iCs/>
        </w:rPr>
        <w:t xml:space="preserve">ч. </w:t>
      </w:r>
      <w:r>
        <w:rPr>
          <w:rStyle w:val="CharStyle10"/>
          <w:i/>
          <w:iCs/>
          <w:lang w:val="en-US" w:eastAsia="en-US"/>
        </w:rPr>
        <w:t xml:space="preserve">5 </w:t>
      </w:r>
      <w:r>
        <w:rPr>
          <w:rStyle w:val="CharStyle10"/>
          <w:i/>
          <w:iCs/>
        </w:rPr>
        <w:t xml:space="preserve">статьи </w:t>
      </w:r>
      <w:r>
        <w:rPr>
          <w:rStyle w:val="CharStyle10"/>
          <w:i/>
          <w:iCs/>
          <w:lang w:val="en-US" w:eastAsia="en-US"/>
        </w:rPr>
        <w:t xml:space="preserve">44 </w:t>
      </w:r>
      <w:r>
        <w:rPr>
          <w:rStyle w:val="CharStyle10"/>
          <w:i/>
          <w:iCs/>
        </w:rPr>
        <w:t xml:space="preserve">Закона </w:t>
      </w:r>
      <w:r>
        <w:rPr>
          <w:rStyle w:val="CharStyle10"/>
          <w:i/>
          <w:iCs/>
          <w:lang w:val="en-US" w:eastAsia="en-US"/>
        </w:rPr>
        <w:t xml:space="preserve">№ </w:t>
      </w:r>
      <w:r>
        <w:rPr>
          <w:rStyle w:val="CharStyle10"/>
          <w:i/>
          <w:iCs/>
        </w:rPr>
        <w:t xml:space="preserve">44-ФЗ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статьи </w:t>
      </w:r>
      <w:r>
        <w:rPr>
          <w:rStyle w:val="CharStyle10"/>
          <w:i/>
          <w:iCs/>
          <w:lang w:val="en-US" w:eastAsia="en-US"/>
        </w:rPr>
        <w:t xml:space="preserve">45 </w:t>
      </w:r>
      <w:r>
        <w:rPr>
          <w:rStyle w:val="CharStyle10"/>
          <w:i/>
          <w:iCs/>
        </w:rPr>
        <w:t xml:space="preserve">Закона </w:t>
      </w:r>
      <w:r>
        <w:rPr>
          <w:rStyle w:val="CharStyle10"/>
          <w:i/>
          <w:iCs/>
          <w:lang w:val="en-US" w:eastAsia="en-US"/>
        </w:rPr>
        <w:t xml:space="preserve">№ </w:t>
      </w:r>
      <w:r>
        <w:rPr>
          <w:rStyle w:val="CharStyle10"/>
          <w:i/>
          <w:iCs/>
        </w:rPr>
        <w:t>44-ФЗ.</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ч.8.2 ст.45 Закона </w:t>
      </w:r>
      <w:r>
        <w:rPr>
          <w:rStyle w:val="CharStyle10"/>
          <w:i/>
          <w:iCs/>
          <w:lang w:val="en-US" w:eastAsia="en-US"/>
        </w:rPr>
        <w:t xml:space="preserve">№ </w:t>
      </w:r>
      <w:r>
        <w:rPr>
          <w:rStyle w:val="CharStyle10"/>
          <w:i/>
          <w:iCs/>
        </w:rPr>
        <w:t>44-ФЗ дополнительные требования</w:t>
      </w:r>
    </w:p>
    <w:p>
      <w:pPr>
        <w:pStyle w:val="Style9"/>
        <w:keepNext w:val="0"/>
        <w:keepLines w:val="0"/>
        <w:widowControl w:val="0"/>
        <w:shd w:val="clear" w:color="auto" w:fill="auto"/>
        <w:bidi w:val="0"/>
        <w:spacing w:before="0" w:after="0"/>
        <w:ind w:left="0" w:right="0" w:firstLine="760"/>
        <w:jc w:val="both"/>
      </w:pPr>
      <w:r>
        <w:rPr>
          <w:rStyle w:val="CharStyle10"/>
          <w:i/>
          <w:iCs/>
        </w:rPr>
        <w:t>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 целях реализации вышеуказанного положения Закона </w:t>
      </w:r>
      <w:r>
        <w:rPr>
          <w:rStyle w:val="CharStyle10"/>
          <w:i/>
          <w:iCs/>
          <w:lang w:val="en-US" w:eastAsia="en-US"/>
        </w:rPr>
        <w:t xml:space="preserve">№ </w:t>
      </w:r>
      <w:r>
        <w:rPr>
          <w:rStyle w:val="CharStyle10"/>
          <w:i/>
          <w:iCs/>
        </w:rPr>
        <w:t xml:space="preserve">44-ФЗ принято постановление Правительства РФ от </w:t>
      </w:r>
      <w:r>
        <w:rPr>
          <w:rStyle w:val="CharStyle10"/>
          <w:i/>
          <w:iCs/>
          <w:lang w:val="en-US" w:eastAsia="en-US"/>
        </w:rPr>
        <w:t>08.11.2013 № 1005</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0"/>
          <w:i/>
          <w:iCs/>
          <w:lang w:val="en-US" w:eastAsia="en-US"/>
        </w:rPr>
        <w:t xml:space="preserve">– </w:t>
      </w:r>
      <w:r>
        <w:rPr>
          <w:rStyle w:val="CharStyle10"/>
          <w:i/>
          <w:iCs/>
        </w:rPr>
        <w:t xml:space="preserve">Постановление </w:t>
      </w:r>
      <w:r>
        <w:rPr>
          <w:rStyle w:val="CharStyle10"/>
          <w:i/>
          <w:iCs/>
          <w:lang w:val="en-US" w:eastAsia="en-US"/>
        </w:rPr>
        <w:t>№ 1005).</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Постановлением </w:t>
      </w:r>
      <w:r>
        <w:rPr>
          <w:rStyle w:val="CharStyle10"/>
          <w:i/>
          <w:iCs/>
          <w:lang w:val="en-US" w:eastAsia="en-US"/>
        </w:rPr>
        <w:t xml:space="preserve">№ 1005 </w:t>
      </w:r>
      <w:r>
        <w:rPr>
          <w:rStyle w:val="CharStyle10"/>
          <w:i/>
          <w:iCs/>
        </w:rPr>
        <w:t>утверждена типовая форма независимой гарантии, содержащей в том числе следующее положение:</w:t>
      </w:r>
    </w:p>
    <w:p>
      <w:pPr>
        <w:pStyle w:val="Style9"/>
        <w:keepNext w:val="0"/>
        <w:keepLines w:val="0"/>
        <w:widowControl w:val="0"/>
        <w:numPr>
          <w:ilvl w:val="0"/>
          <w:numId w:val="1"/>
        </w:numPr>
        <w:shd w:val="clear" w:color="auto" w:fill="auto"/>
        <w:tabs>
          <w:tab w:pos="1081" w:val="left"/>
        </w:tabs>
        <w:bidi w:val="0"/>
        <w:spacing w:before="0" w:after="0"/>
        <w:ind w:left="0" w:right="0" w:firstLine="740"/>
        <w:jc w:val="both"/>
      </w:pPr>
      <w:r>
        <w:rPr>
          <w:rStyle w:val="CharStyle10"/>
          <w:i/>
          <w:iCs/>
          <w:lang w:val="en-US" w:eastAsia="en-US"/>
        </w:rPr>
        <w:t xml:space="preserve">1 </w:t>
      </w:r>
      <w:r>
        <w:rPr>
          <w:rStyle w:val="CharStyle10"/>
          <w:i/>
          <w:iCs/>
        </w:rPr>
        <w:t>В качестве бенефициара указывается заказчик, за исключением случая проведения совместного конкурса или аукциона, при котором</w:t>
      </w:r>
    </w:p>
    <w:p>
      <w:pPr>
        <w:pStyle w:val="Style9"/>
        <w:keepNext w:val="0"/>
        <w:keepLines w:val="0"/>
        <w:widowControl w:val="0"/>
        <w:numPr>
          <w:ilvl w:val="0"/>
          <w:numId w:val="1"/>
        </w:numPr>
        <w:shd w:val="clear" w:color="auto" w:fill="auto"/>
        <w:tabs>
          <w:tab w:pos="990" w:val="left"/>
        </w:tabs>
        <w:bidi w:val="0"/>
        <w:spacing w:before="0" w:after="0"/>
        <w:ind w:left="740" w:right="0" w:firstLine="0"/>
        <w:jc w:val="both"/>
      </w:pPr>
      <w:r>
        <w:rPr>
          <w:rStyle w:val="CharStyle10"/>
          <w:i/>
          <w:iCs/>
        </w:rPr>
        <w:t>качестве бенефициара указывается организатор совместного конкурса или аукциона.</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Согласно ч. </w:t>
      </w:r>
      <w:r>
        <w:rPr>
          <w:rStyle w:val="CharStyle10"/>
          <w:i/>
          <w:iCs/>
          <w:lang w:val="en-US" w:eastAsia="en-US"/>
        </w:rPr>
        <w:t xml:space="preserve">1 </w:t>
      </w:r>
      <w:r>
        <w:rPr>
          <w:rStyle w:val="CharStyle10"/>
          <w:i/>
          <w:iCs/>
        </w:rPr>
        <w:t xml:space="preserve">ст. </w:t>
      </w:r>
      <w:r>
        <w:rPr>
          <w:rStyle w:val="CharStyle10"/>
          <w:i/>
          <w:iCs/>
          <w:lang w:val="en-US" w:eastAsia="en-US"/>
        </w:rPr>
        <w:t xml:space="preserve">368 </w:t>
      </w:r>
      <w:r>
        <w:rPr>
          <w:rStyle w:val="CharStyle10"/>
          <w:i/>
          <w:iCs/>
        </w:rPr>
        <w:t>ГК РФ по независимой гарантии гарант принимает на себя по просьбе другого лица (принципала) обязательство уплатить указанному им третьему лицу (бенефициару) определенную денежную сумму в соответствии с условиями данного гарантом обязательства независимо от действительности обеспечиваемого такой гарантией обязательства. Требование об определенной денежной сумме считается соблюденным, если условия независимой гарантии позволяют установить подлежащую выплате денежную сумму на момент исполнения обязательства гарантом.</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Согласно ч.13 ст.44 Закона </w:t>
      </w:r>
      <w:r>
        <w:rPr>
          <w:rStyle w:val="CharStyle10"/>
          <w:i/>
          <w:iCs/>
          <w:lang w:val="en-US" w:eastAsia="en-US"/>
        </w:rPr>
        <w:t xml:space="preserve">№ </w:t>
      </w:r>
      <w:r>
        <w:rPr>
          <w:rStyle w:val="CharStyle10"/>
          <w:i/>
          <w:iCs/>
        </w:rPr>
        <w:t xml:space="preserve">44-ФЗ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w:t>
      </w:r>
      <w:r>
        <w:rPr>
          <w:rStyle w:val="CharStyle10"/>
          <w:i/>
          <w:iCs/>
          <w:lang w:val="en-US" w:eastAsia="en-US"/>
        </w:rPr>
        <w:t xml:space="preserve">1 - 3, 5 - 9 </w:t>
      </w:r>
      <w:r>
        <w:rPr>
          <w:rStyle w:val="CharStyle10"/>
          <w:i/>
          <w:iCs/>
        </w:rPr>
        <w:t xml:space="preserve">части </w:t>
      </w:r>
      <w:r>
        <w:rPr>
          <w:rStyle w:val="CharStyle10"/>
          <w:i/>
          <w:iCs/>
          <w:lang w:val="en-US" w:eastAsia="en-US"/>
        </w:rPr>
        <w:t xml:space="preserve">12 </w:t>
      </w:r>
      <w:r>
        <w:rPr>
          <w:rStyle w:val="CharStyle10"/>
          <w:i/>
          <w:iCs/>
        </w:rPr>
        <w:t xml:space="preserve">статьи </w:t>
      </w:r>
      <w:r>
        <w:rPr>
          <w:rStyle w:val="CharStyle10"/>
          <w:i/>
          <w:iCs/>
          <w:lang w:val="en-US" w:eastAsia="en-US"/>
        </w:rPr>
        <w:t xml:space="preserve">48 </w:t>
      </w:r>
      <w:r>
        <w:rPr>
          <w:rStyle w:val="CharStyle10"/>
          <w:i/>
          <w:iCs/>
        </w:rPr>
        <w:t xml:space="preserve">настоящего Федерального закона, в порядке, предусмотренном частью </w:t>
      </w:r>
      <w:r>
        <w:rPr>
          <w:rStyle w:val="CharStyle10"/>
          <w:i/>
          <w:iCs/>
          <w:lang w:val="en-US" w:eastAsia="en-US"/>
        </w:rPr>
        <w:t xml:space="preserve">14 </w:t>
      </w:r>
      <w:r>
        <w:rPr>
          <w:rStyle w:val="CharStyle10"/>
          <w:i/>
          <w:iCs/>
        </w:rPr>
        <w:t xml:space="preserve">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частью </w:t>
      </w:r>
      <w:r>
        <w:rPr>
          <w:rStyle w:val="CharStyle10"/>
          <w:i/>
          <w:iCs/>
          <w:lang w:val="en-US" w:eastAsia="en-US"/>
        </w:rPr>
        <w:t xml:space="preserve">15 </w:t>
      </w:r>
      <w:r>
        <w:rPr>
          <w:rStyle w:val="CharStyle10"/>
          <w:i/>
          <w:iCs/>
        </w:rPr>
        <w:t>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9"/>
        <w:keepNext w:val="0"/>
        <w:keepLines w:val="0"/>
        <w:widowControl w:val="0"/>
        <w:shd w:val="clear" w:color="auto" w:fill="auto"/>
        <w:bidi w:val="0"/>
        <w:spacing w:before="0" w:after="0"/>
        <w:ind w:left="0" w:right="0" w:firstLine="740"/>
        <w:jc w:val="both"/>
      </w:pPr>
      <w:r>
        <w:rPr>
          <w:rStyle w:val="CharStyle10"/>
          <w:i/>
          <w:iCs/>
        </w:rPr>
        <w:t>Из существа приведенных положений действующего законодательства с учётом особенностей рассматриваемой закупки следует, что в случае отклонения трех заявок конкретного участника в квартал, перечисление денежной суммы по независимой гарантии должно осуществляться в адрес уполномоченного органа.</w:t>
      </w:r>
    </w:p>
    <w:p>
      <w:pPr>
        <w:pStyle w:val="Style9"/>
        <w:keepNext w:val="0"/>
        <w:keepLines w:val="0"/>
        <w:widowControl w:val="0"/>
        <w:shd w:val="clear" w:color="auto" w:fill="auto"/>
        <w:bidi w:val="0"/>
        <w:spacing w:before="0" w:after="0"/>
        <w:ind w:left="0" w:right="0" w:firstLine="740"/>
        <w:jc w:val="both"/>
      </w:pPr>
      <w:r>
        <w:rPr>
          <w:rStyle w:val="CharStyle10"/>
          <w:i/>
          <w:iCs/>
        </w:rPr>
        <w:t>При этом, извещение рассматриваемой закупки не содержит сведений о том, что уполномоченный орган является бенефициаром по независимой гарантии, сформированной в целях обеспечения заявки на участие в закупке, равно как и не содержит реквизитов уполномоченного органа, необходимых для перечисления денежных средств.</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Отсутствие конкретизации изложенной информации противоречит ч.3 ст.7 Закона </w:t>
      </w:r>
      <w:r>
        <w:rPr>
          <w:rStyle w:val="CharStyle10"/>
          <w:i/>
          <w:iCs/>
          <w:lang w:val="en-US" w:eastAsia="en-US"/>
        </w:rPr>
        <w:t xml:space="preserve">№ </w:t>
      </w:r>
      <w:r>
        <w:rPr>
          <w:rStyle w:val="CharStyle10"/>
          <w:i/>
          <w:iCs/>
        </w:rPr>
        <w:t xml:space="preserve">44-ФЗ и может явиться фактором отклонения заявок участников в соответствии с п.7 ч.12. ст.48 Закона </w:t>
      </w:r>
      <w:r>
        <w:rPr>
          <w:rStyle w:val="CharStyle10"/>
          <w:i/>
          <w:iCs/>
          <w:lang w:val="en-US" w:eastAsia="en-US"/>
        </w:rPr>
        <w:t xml:space="preserve">№ </w:t>
      </w:r>
      <w:r>
        <w:rPr>
          <w:rStyle w:val="CharStyle10"/>
          <w:i/>
          <w:iCs/>
        </w:rPr>
        <w:t>44-ФЗ.</w:t>
      </w:r>
    </w:p>
    <w:p>
      <w:pPr>
        <w:pStyle w:val="Style9"/>
        <w:keepNext w:val="0"/>
        <w:keepLines w:val="0"/>
        <w:widowControl w:val="0"/>
        <w:shd w:val="clear" w:color="auto" w:fill="auto"/>
        <w:bidi w:val="0"/>
        <w:spacing w:before="0" w:after="0"/>
        <w:ind w:left="0" w:right="0" w:firstLine="760"/>
        <w:jc w:val="both"/>
      </w:pPr>
      <w:r>
        <w:rPr>
          <w:rStyle w:val="CharStyle10"/>
          <w:i/>
          <w:iCs/>
        </w:rPr>
        <w:t>Учитывая изложенное, прошу:</w:t>
      </w:r>
    </w:p>
    <w:p>
      <w:pPr>
        <w:pStyle w:val="Style9"/>
        <w:keepNext w:val="0"/>
        <w:keepLines w:val="0"/>
        <w:widowControl w:val="0"/>
        <w:numPr>
          <w:ilvl w:val="0"/>
          <w:numId w:val="3"/>
        </w:numPr>
        <w:shd w:val="clear" w:color="auto" w:fill="auto"/>
        <w:tabs>
          <w:tab w:pos="1456" w:val="left"/>
        </w:tabs>
        <w:bidi w:val="0"/>
        <w:spacing w:before="0" w:after="0"/>
        <w:ind w:left="0" w:right="0" w:firstLine="760"/>
        <w:jc w:val="both"/>
      </w:pPr>
      <w:r>
        <w:rPr>
          <w:rStyle w:val="CharStyle10"/>
          <w:i/>
          <w:iCs/>
        </w:rPr>
        <w:t>Приостановить процедуру заключения контракта.</w:t>
      </w:r>
    </w:p>
    <w:p>
      <w:pPr>
        <w:pStyle w:val="Style9"/>
        <w:keepNext w:val="0"/>
        <w:keepLines w:val="0"/>
        <w:widowControl w:val="0"/>
        <w:numPr>
          <w:ilvl w:val="0"/>
          <w:numId w:val="3"/>
        </w:numPr>
        <w:shd w:val="clear" w:color="auto" w:fill="auto"/>
        <w:tabs>
          <w:tab w:pos="1406" w:val="left"/>
        </w:tabs>
        <w:bidi w:val="0"/>
        <w:spacing w:before="0" w:after="0"/>
        <w:ind w:left="0" w:right="0" w:firstLine="760"/>
        <w:jc w:val="both"/>
      </w:pPr>
      <w:r>
        <w:rPr>
          <w:rStyle w:val="CharStyle10"/>
          <w:i/>
          <w:iCs/>
        </w:rPr>
        <w:t>Рассмотреть жалобу по существу, а также провести внеплановую проверку извещения.</w:t>
      </w:r>
    </w:p>
    <w:p>
      <w:pPr>
        <w:pStyle w:val="Style9"/>
        <w:keepNext w:val="0"/>
        <w:keepLines w:val="0"/>
        <w:widowControl w:val="0"/>
        <w:numPr>
          <w:ilvl w:val="0"/>
          <w:numId w:val="3"/>
        </w:numPr>
        <w:shd w:val="clear" w:color="auto" w:fill="auto"/>
        <w:tabs>
          <w:tab w:pos="1456" w:val="left"/>
        </w:tabs>
        <w:bidi w:val="0"/>
        <w:spacing w:before="0" w:after="0"/>
        <w:ind w:left="0" w:right="0" w:firstLine="760"/>
        <w:jc w:val="both"/>
      </w:pPr>
      <w:r>
        <w:rPr>
          <w:rStyle w:val="CharStyle10"/>
          <w:i/>
          <w:iCs/>
        </w:rPr>
        <w:t>Выдать предписание о внесении изменений в извещение.»</w:t>
      </w:r>
    </w:p>
    <w:p>
      <w:pPr>
        <w:pStyle w:val="Style9"/>
        <w:keepNext w:val="0"/>
        <w:keepLines w:val="0"/>
        <w:widowControl w:val="0"/>
        <w:shd w:val="clear" w:color="auto" w:fill="auto"/>
        <w:bidi w:val="0"/>
        <w:spacing w:before="0" w:after="0"/>
        <w:ind w:left="0" w:right="0" w:firstLine="760"/>
        <w:jc w:val="both"/>
      </w:pPr>
      <w:r>
        <w:rPr>
          <w:rStyle w:val="CharStyle10"/>
        </w:rPr>
        <w:t xml:space="preserve">Согласно возражениям Заказчика в лице «Городская больница </w:t>
      </w:r>
      <w:r>
        <w:rPr>
          <w:rStyle w:val="CharStyle10"/>
          <w:lang w:val="en-US" w:eastAsia="en-US"/>
        </w:rPr>
        <w:t>№1»:</w:t>
      </w:r>
    </w:p>
    <w:p>
      <w:pPr>
        <w:pStyle w:val="Style9"/>
        <w:keepNext w:val="0"/>
        <w:keepLines w:val="0"/>
        <w:widowControl w:val="0"/>
        <w:shd w:val="clear" w:color="auto" w:fill="auto"/>
        <w:bidi w:val="0"/>
        <w:spacing w:before="0" w:after="0"/>
        <w:ind w:left="0" w:right="0" w:firstLine="760"/>
        <w:jc w:val="both"/>
      </w:pPr>
      <w:r>
        <w:rPr>
          <w:rStyle w:val="CharStyle10"/>
          <w:i/>
          <w:iCs/>
          <w:lang w:val="en-US" w:eastAsia="en-US"/>
        </w:rPr>
        <w:t xml:space="preserve">«30.04.2026 </w:t>
      </w:r>
      <w:r>
        <w:rPr>
          <w:rStyle w:val="CharStyle10"/>
          <w:i/>
          <w:iCs/>
        </w:rPr>
        <w:t xml:space="preserve">года уполномоченным органом опубликована извещение </w:t>
      </w:r>
      <w:r>
        <w:rPr>
          <w:rStyle w:val="CharStyle10"/>
          <w:i/>
          <w:iCs/>
          <w:lang w:val="en-US" w:eastAsia="en-US"/>
        </w:rPr>
        <w:t xml:space="preserve">№ 0174500001126002641 </w:t>
      </w:r>
      <w:r>
        <w:rPr>
          <w:rStyle w:val="CharStyle10"/>
          <w:i/>
          <w:iCs/>
        </w:rPr>
        <w:t xml:space="preserve">на проведение совместного электронного аукциона на поставку перчаток смотровых/процедурных нитриловых, неопудренных, нестерильных, максимальное значение цены контракта составляет </w:t>
      </w:r>
      <w:r>
        <w:rPr>
          <w:rStyle w:val="CharStyle10"/>
          <w:i/>
          <w:iCs/>
          <w:lang w:val="en-US" w:eastAsia="en-US"/>
        </w:rPr>
        <w:t xml:space="preserve">17 349 000,00 </w:t>
      </w:r>
      <w:r>
        <w:rPr>
          <w:rStyle w:val="CharStyle10"/>
          <w:i/>
          <w:iCs/>
        </w:rPr>
        <w:t>рублей.</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Изучив доводы жалобы индивидуального предпринимателя Василенко Натальи Алексеевны и руководствуясь частью </w:t>
      </w:r>
      <w:r>
        <w:rPr>
          <w:rStyle w:val="CharStyle10"/>
          <w:i/>
          <w:iCs/>
          <w:lang w:val="en-US" w:eastAsia="en-US"/>
        </w:rPr>
        <w:t xml:space="preserve">1 </w:t>
      </w:r>
      <w:r>
        <w:rPr>
          <w:rStyle w:val="CharStyle10"/>
          <w:i/>
          <w:iCs/>
        </w:rPr>
        <w:t xml:space="preserve">статьи </w:t>
      </w:r>
      <w:r>
        <w:rPr>
          <w:rStyle w:val="CharStyle10"/>
          <w:i/>
          <w:iCs/>
          <w:lang w:val="en-US" w:eastAsia="en-US"/>
        </w:rPr>
        <w:t xml:space="preserve">106 </w:t>
      </w:r>
      <w:r>
        <w:rPr>
          <w:rStyle w:val="CharStyle10"/>
          <w:i/>
          <w:iCs/>
        </w:rPr>
        <w:t xml:space="preserve">Федерального закона от </w:t>
      </w:r>
      <w:r>
        <w:rPr>
          <w:rStyle w:val="CharStyle10"/>
          <w:i/>
          <w:iCs/>
          <w:lang w:val="en-US" w:eastAsia="en-US"/>
        </w:rPr>
        <w:t xml:space="preserve">05.04.2013 </w:t>
      </w:r>
      <w:r>
        <w:rPr>
          <w:rStyle w:val="CharStyle10"/>
          <w:i/>
          <w:iCs/>
        </w:rPr>
        <w:t xml:space="preserve">года </w:t>
      </w:r>
      <w:r>
        <w:rPr>
          <w:rStyle w:val="CharStyle10"/>
          <w:i/>
          <w:iCs/>
          <w:lang w:val="en-US" w:eastAsia="en-US"/>
        </w:rPr>
        <w:t xml:space="preserve">№ </w:t>
      </w:r>
      <w:r>
        <w:rPr>
          <w:rStyle w:val="CharStyle10"/>
          <w:i/>
          <w:iCs/>
        </w:rPr>
        <w:t>44-ФЗ «О контрактной системе в сфере закупок товаров, работ, услуг для обеспечения государственных и муниципальных нужд» (далее Закон о контрактной системе), просим признать ее необоснованной по следующим обстоятельствам.</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Довод </w:t>
      </w:r>
      <w:r>
        <w:rPr>
          <w:rStyle w:val="CharStyle10"/>
          <w:i/>
          <w:iCs/>
          <w:lang w:val="en-US" w:eastAsia="en-US"/>
        </w:rPr>
        <w:t xml:space="preserve">№ 1. </w:t>
      </w:r>
      <w:r>
        <w:rPr>
          <w:rStyle w:val="CharStyle10"/>
          <w:i/>
          <w:iCs/>
        </w:rPr>
        <w:t xml:space="preserve">Заявитель считает, что значения характеристик описания объекта закупки не соответствуют положений межгосударственного стандарта ГОСТ </w:t>
      </w:r>
      <w:r>
        <w:rPr>
          <w:rStyle w:val="CharStyle10"/>
          <w:i/>
          <w:iCs/>
          <w:lang w:val="en-US" w:eastAsia="en-US"/>
        </w:rPr>
        <w:t xml:space="preserve">32337-2013 </w:t>
      </w:r>
      <w:r>
        <w:rPr>
          <w:rStyle w:val="CharStyle10"/>
          <w:i/>
          <w:iCs/>
        </w:rPr>
        <w:t>«Перчатки медицинские диагностические нитрильные. Технические требования», что свидетельствует о введении участников закупки в заблуждение относительно предмета закупки: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части </w:t>
      </w:r>
      <w:r>
        <w:rPr>
          <w:rStyle w:val="CharStyle10"/>
          <w:i/>
          <w:iCs/>
          <w:lang w:val="en-US" w:eastAsia="en-US"/>
        </w:rPr>
        <w:t xml:space="preserve">3 </w:t>
      </w:r>
      <w:r>
        <w:rPr>
          <w:rStyle w:val="CharStyle10"/>
          <w:i/>
          <w:iCs/>
        </w:rPr>
        <w:t xml:space="preserve">статьи </w:t>
      </w:r>
      <w:r>
        <w:rPr>
          <w:rStyle w:val="CharStyle10"/>
          <w:i/>
          <w:iCs/>
          <w:lang w:val="en-US" w:eastAsia="en-US"/>
        </w:rPr>
        <w:t xml:space="preserve">5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 xml:space="preserve">162-ФЗ «О стандартизации в Российской Федерации» применение «ГОСТ </w:t>
      </w:r>
      <w:r>
        <w:rPr>
          <w:rStyle w:val="CharStyle10"/>
          <w:i/>
          <w:iCs/>
          <w:lang w:val="en-US" w:eastAsia="en-US"/>
        </w:rPr>
        <w:t xml:space="preserve">32337-2013. </w:t>
      </w:r>
      <w:r>
        <w:rPr>
          <w:rStyle w:val="CharStyle10"/>
          <w:i/>
          <w:iCs/>
        </w:rPr>
        <w:t xml:space="preserve">Межгосударственный стандарт. Перчатки медицинские диагностические нитрильные. Технические требования» (утвержден и введен в действие Приказом Росстандарта от </w:t>
      </w:r>
      <w:r>
        <w:rPr>
          <w:rStyle w:val="CharStyle10"/>
          <w:i/>
          <w:iCs/>
          <w:lang w:val="en-US" w:eastAsia="en-US"/>
        </w:rPr>
        <w:t xml:space="preserve">22.11.2013 N </w:t>
      </w:r>
      <w:r>
        <w:rPr>
          <w:rStyle w:val="CharStyle10"/>
          <w:i/>
          <w:iCs/>
        </w:rPr>
        <w:t>764-ст) как межгосударственного стандарта осуществляется в соответствии с международными договорами Российской Федерации и настоящим Федеральным законом.</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Правила применения настоящего стандарта установлены в статье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162-ФЗ «О стандартизации в Российской Федерации».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 </w:t>
      </w:r>
      <w:r>
        <w:rPr>
          <w:rStyle w:val="CharStyle10"/>
          <w:i/>
          <w:iCs/>
          <w:lang w:val="en-US" w:eastAsia="en-US"/>
        </w:rPr>
        <w:t xml:space="preserve">1 </w:t>
      </w:r>
      <w:r>
        <w:rPr>
          <w:rStyle w:val="CharStyle10"/>
          <w:i/>
          <w:iCs/>
        </w:rPr>
        <w:t xml:space="preserve">ст.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162-ФЗ «О стандартизации в Российской Федерации» документы национальной системы стандартизации применяются на добровольной основе одинаковым образом и в равной мере независимо от страны и (или) места происхождения продукции (товаров, работ, услуг), если иное не установлено законодательством Российской</w:t>
      </w:r>
    </w:p>
    <w:p>
      <w:pPr>
        <w:pStyle w:val="Style9"/>
        <w:keepNext w:val="0"/>
        <w:keepLines w:val="0"/>
        <w:widowControl w:val="0"/>
        <w:shd w:val="clear" w:color="auto" w:fill="auto"/>
        <w:bidi w:val="0"/>
        <w:spacing w:before="0" w:after="0"/>
        <w:ind w:left="0" w:right="0" w:firstLine="0"/>
        <w:jc w:val="both"/>
      </w:pPr>
      <w:r>
        <w:rPr>
          <w:rStyle w:val="CharStyle10"/>
          <w:i/>
          <w:iCs/>
        </w:rPr>
        <w:t xml:space="preserve">Федерации. Ч. </w:t>
      </w:r>
      <w:r>
        <w:rPr>
          <w:rStyle w:val="CharStyle10"/>
          <w:i/>
          <w:iCs/>
          <w:lang w:val="en-US" w:eastAsia="en-US"/>
        </w:rPr>
        <w:t xml:space="preserve">2 </w:t>
      </w:r>
      <w:r>
        <w:rPr>
          <w:rStyle w:val="CharStyle10"/>
          <w:i/>
          <w:iCs/>
        </w:rPr>
        <w:t xml:space="preserve">ст.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 xml:space="preserve">162-ФЗ указывает на добровольную основу применения международных стандартов, региональных стандартов, межгосударственных стандартов, региональных сводов правил, стандартов иностранных государств, сводов правил иностранных государств. Согласно ч. </w:t>
      </w:r>
      <w:r>
        <w:rPr>
          <w:rStyle w:val="CharStyle10"/>
          <w:i/>
          <w:iCs/>
          <w:lang w:val="en-US" w:eastAsia="en-US"/>
        </w:rPr>
        <w:t xml:space="preserve">3 </w:t>
      </w:r>
      <w:r>
        <w:rPr>
          <w:rStyle w:val="CharStyle10"/>
          <w:i/>
          <w:iCs/>
        </w:rPr>
        <w:t xml:space="preserve">ст.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162-ФЗ применение национального стандарта является обязательным для изготовителя и (или) исполнителя в случае публичного заявления о соответствии продукции национальному стандарту, в том числе в случае применения обозначения национального стандарта в маркировке, в эксплуатационной или иной документации, и (или) маркировки продукции знаком национальной системы стандартизации.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Отсутствие нормативного документа утверждающего обязательное применение ГОСТ </w:t>
      </w:r>
      <w:r>
        <w:rPr>
          <w:rStyle w:val="CharStyle10"/>
          <w:i/>
          <w:iCs/>
          <w:lang w:val="en-US" w:eastAsia="en-US"/>
        </w:rPr>
        <w:t xml:space="preserve">32337-2013 </w:t>
      </w:r>
      <w:r>
        <w:rPr>
          <w:rStyle w:val="CharStyle10"/>
          <w:i/>
          <w:iCs/>
        </w:rPr>
        <w:t xml:space="preserve">позволяет применить к нему чч.1 и </w:t>
      </w:r>
      <w:r>
        <w:rPr>
          <w:rStyle w:val="CharStyle10"/>
          <w:i/>
          <w:iCs/>
          <w:lang w:val="en-US" w:eastAsia="en-US"/>
        </w:rPr>
        <w:t xml:space="preserve">3 </w:t>
      </w:r>
      <w:r>
        <w:rPr>
          <w:rStyle w:val="CharStyle10"/>
          <w:i/>
          <w:iCs/>
        </w:rPr>
        <w:t xml:space="preserve">ст.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 xml:space="preserve">162-ФЗ и при отсутствии публичного заявления о применении ГОСТ </w:t>
      </w:r>
      <w:r>
        <w:rPr>
          <w:rStyle w:val="CharStyle10"/>
          <w:i/>
          <w:iCs/>
          <w:lang w:val="en-US" w:eastAsia="en-US"/>
        </w:rPr>
        <w:t xml:space="preserve">32337-2013 </w:t>
      </w:r>
      <w:r>
        <w:rPr>
          <w:rStyle w:val="CharStyle10"/>
          <w:i/>
          <w:iCs/>
        </w:rPr>
        <w:t xml:space="preserve">применять его на добровольной основе. Применение ГОСТ </w:t>
      </w:r>
      <w:r>
        <w:rPr>
          <w:rStyle w:val="CharStyle10"/>
          <w:i/>
          <w:iCs/>
          <w:lang w:val="en-US" w:eastAsia="en-US"/>
        </w:rPr>
        <w:t xml:space="preserve">32337-2013 </w:t>
      </w:r>
      <w:r>
        <w:rPr>
          <w:rStyle w:val="CharStyle10"/>
          <w:i/>
          <w:iCs/>
        </w:rPr>
        <w:t xml:space="preserve">на добровольной основе соответствует законодательству Российской Федерации о стандартизации, а следовательно, не противоречит требованиям ч.2 ст. </w:t>
      </w:r>
      <w:r>
        <w:rPr>
          <w:rStyle w:val="CharStyle10"/>
          <w:i/>
          <w:iCs/>
          <w:lang w:val="en-US" w:eastAsia="en-US"/>
        </w:rPr>
        <w:t xml:space="preserve">33 </w:t>
      </w:r>
      <w:r>
        <w:rPr>
          <w:rStyle w:val="CharStyle10"/>
          <w:i/>
          <w:iCs/>
        </w:rPr>
        <w:t xml:space="preserve">Федерального закона от </w:t>
      </w:r>
      <w:r>
        <w:rPr>
          <w:rStyle w:val="CharStyle10"/>
          <w:i/>
          <w:iCs/>
          <w:lang w:val="en-US" w:eastAsia="en-US"/>
        </w:rPr>
        <w:t xml:space="preserve">05.04.2013 N </w:t>
      </w:r>
      <w:r>
        <w:rPr>
          <w:rStyle w:val="CharStyle10"/>
          <w:i/>
          <w:iCs/>
        </w:rPr>
        <w:t>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 </w:t>
      </w:r>
      <w:r>
        <w:rPr>
          <w:rStyle w:val="CharStyle10"/>
          <w:i/>
          <w:iCs/>
          <w:lang w:val="en-US" w:eastAsia="en-US"/>
        </w:rPr>
        <w:t xml:space="preserve">3 </w:t>
      </w:r>
      <w:r>
        <w:rPr>
          <w:rStyle w:val="CharStyle10"/>
          <w:i/>
          <w:iCs/>
        </w:rPr>
        <w:t xml:space="preserve">ст. </w:t>
      </w:r>
      <w:r>
        <w:rPr>
          <w:rStyle w:val="CharStyle10"/>
          <w:i/>
          <w:iCs/>
          <w:lang w:val="en-US" w:eastAsia="en-US"/>
        </w:rPr>
        <w:t xml:space="preserve">33 </w:t>
      </w:r>
      <w:r>
        <w:rPr>
          <w:rStyle w:val="CharStyle10"/>
          <w:i/>
          <w:iCs/>
        </w:rPr>
        <w:t xml:space="preserve">Федерального закона от </w:t>
      </w:r>
      <w:r>
        <w:rPr>
          <w:rStyle w:val="CharStyle10"/>
          <w:i/>
          <w:iCs/>
          <w:lang w:val="en-US" w:eastAsia="en-US"/>
        </w:rPr>
        <w:t xml:space="preserve">05.04.2013 N </w:t>
      </w:r>
      <w:r>
        <w:rPr>
          <w:rStyle w:val="CharStyle10"/>
          <w:i/>
          <w:iCs/>
        </w:rPr>
        <w:t xml:space="preserve">44-ФЗ «О контрактной системе в сфере закупок товаров, работ, услуг для обеспечения государственных и муниципальных нужд»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Федеральным законом от </w:t>
      </w:r>
      <w:r>
        <w:rPr>
          <w:rStyle w:val="CharStyle10"/>
          <w:i/>
          <w:iCs/>
          <w:lang w:val="en-US" w:eastAsia="en-US"/>
        </w:rPr>
        <w:t xml:space="preserve">05.04.2013 N </w:t>
      </w:r>
      <w:r>
        <w:rPr>
          <w:rStyle w:val="CharStyle10"/>
          <w:i/>
          <w:iCs/>
        </w:rPr>
        <w:t xml:space="preserve">44-ФЗ и иными нормативными документами, соответствующими требованиям ч. </w:t>
      </w:r>
      <w:r>
        <w:rPr>
          <w:rStyle w:val="CharStyle10"/>
          <w:i/>
          <w:iCs/>
          <w:lang w:val="en-US" w:eastAsia="en-US"/>
        </w:rPr>
        <w:t xml:space="preserve">1 </w:t>
      </w:r>
      <w:r>
        <w:rPr>
          <w:rStyle w:val="CharStyle10"/>
          <w:i/>
          <w:iCs/>
        </w:rPr>
        <w:t xml:space="preserve">ст. </w:t>
      </w:r>
      <w:r>
        <w:rPr>
          <w:rStyle w:val="CharStyle10"/>
          <w:i/>
          <w:iCs/>
          <w:lang w:val="en-US" w:eastAsia="en-US"/>
        </w:rPr>
        <w:t xml:space="preserve">2 </w:t>
      </w:r>
      <w:r>
        <w:rPr>
          <w:rStyle w:val="CharStyle10"/>
          <w:i/>
          <w:iCs/>
        </w:rPr>
        <w:t xml:space="preserve">Федерального закона от </w:t>
      </w:r>
      <w:r>
        <w:rPr>
          <w:rStyle w:val="CharStyle10"/>
          <w:i/>
          <w:iCs/>
          <w:lang w:val="en-US" w:eastAsia="en-US"/>
        </w:rPr>
        <w:t xml:space="preserve">31.07.2020 N </w:t>
      </w:r>
      <w:r>
        <w:rPr>
          <w:rStyle w:val="CharStyle10"/>
          <w:i/>
          <w:iCs/>
        </w:rPr>
        <w:t>247-ФЗ, обязательность применения ГОСТ</w:t>
      </w:r>
    </w:p>
    <w:p>
      <w:pPr>
        <w:pStyle w:val="Style9"/>
        <w:keepNext w:val="0"/>
        <w:keepLines w:val="0"/>
        <w:widowControl w:val="0"/>
        <w:shd w:val="clear" w:color="auto" w:fill="auto"/>
        <w:bidi w:val="0"/>
        <w:spacing w:before="0" w:after="0"/>
        <w:ind w:left="0" w:right="0" w:firstLine="0"/>
        <w:jc w:val="both"/>
      </w:pPr>
      <w:r>
        <w:rPr>
          <w:rStyle w:val="CharStyle10"/>
          <w:i/>
          <w:iCs/>
        </w:rPr>
        <w:t xml:space="preserve">32337-2013при описании объекта закупки не определена. Следовательно включение в описание объекта закупки положений ГОСТ </w:t>
      </w:r>
      <w:r>
        <w:rPr>
          <w:rStyle w:val="CharStyle10"/>
          <w:i/>
          <w:iCs/>
          <w:lang w:val="en-US" w:eastAsia="en-US"/>
        </w:rPr>
        <w:t xml:space="preserve">32337-2013, </w:t>
      </w:r>
      <w:r>
        <w:rPr>
          <w:rStyle w:val="CharStyle10"/>
          <w:i/>
          <w:iCs/>
        </w:rPr>
        <w:t xml:space="preserve">может быть расценено как нарушение ч. </w:t>
      </w:r>
      <w:r>
        <w:rPr>
          <w:rStyle w:val="CharStyle10"/>
          <w:i/>
          <w:iCs/>
          <w:lang w:val="en-US" w:eastAsia="en-US"/>
        </w:rPr>
        <w:t xml:space="preserve">3 </w:t>
      </w:r>
      <w:r>
        <w:rPr>
          <w:rStyle w:val="CharStyle10"/>
          <w:i/>
          <w:iCs/>
        </w:rPr>
        <w:t xml:space="preserve">ст. </w:t>
      </w:r>
      <w:r>
        <w:rPr>
          <w:rStyle w:val="CharStyle10"/>
          <w:i/>
          <w:iCs/>
          <w:lang w:val="en-US" w:eastAsia="en-US"/>
        </w:rPr>
        <w:t xml:space="preserve">33 </w:t>
      </w:r>
      <w:r>
        <w:rPr>
          <w:rStyle w:val="CharStyle10"/>
          <w:i/>
          <w:iCs/>
        </w:rPr>
        <w:t xml:space="preserve">Федерального закона от </w:t>
      </w:r>
      <w:r>
        <w:rPr>
          <w:rStyle w:val="CharStyle10"/>
          <w:i/>
          <w:iCs/>
          <w:lang w:val="en-US" w:eastAsia="en-US"/>
        </w:rPr>
        <w:t xml:space="preserve">05.04.2013 N </w:t>
      </w:r>
      <w:r>
        <w:rPr>
          <w:rStyle w:val="CharStyle10"/>
          <w:i/>
          <w:iCs/>
        </w:rPr>
        <w:t>44-ФЗ и ограничение числа участников аукциона.</w:t>
      </w:r>
    </w:p>
    <w:p>
      <w:pPr>
        <w:pStyle w:val="Style9"/>
        <w:keepNext w:val="0"/>
        <w:keepLines w:val="0"/>
        <w:widowControl w:val="0"/>
        <w:shd w:val="clear" w:color="auto" w:fill="auto"/>
        <w:bidi w:val="0"/>
        <w:spacing w:before="0" w:after="0"/>
        <w:ind w:left="0" w:right="0" w:firstLine="760"/>
        <w:jc w:val="both"/>
      </w:pPr>
      <w:r>
        <w:rPr>
          <w:rStyle w:val="CharStyle10"/>
          <w:i/>
          <w:iCs/>
        </w:rPr>
        <w:t>Также заказчик сообщает, что в описании объекта закупки не конкретизирован участок, на котором требуется текстура. Следовательно для заказчика главное, чтобы перчатка была в принципе не гладкая. А на каком участке будет текстура (по всей поверхности или на какой-то конкретной области) для Заказчика не важно.</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Если участник закупки не удовлетворен степенью детализации обоснования дополнительной информации, у него есть возможность в соответствии с частью </w:t>
      </w:r>
      <w:r>
        <w:rPr>
          <w:rStyle w:val="CharStyle10"/>
          <w:i/>
          <w:iCs/>
          <w:lang w:val="en-US" w:eastAsia="en-US"/>
        </w:rPr>
        <w:t xml:space="preserve">5 </w:t>
      </w:r>
      <w:r>
        <w:rPr>
          <w:rStyle w:val="CharStyle10"/>
          <w:i/>
          <w:iCs/>
        </w:rPr>
        <w:t xml:space="preserve">статьи </w:t>
      </w:r>
      <w:r>
        <w:rPr>
          <w:rStyle w:val="CharStyle10"/>
          <w:i/>
          <w:iCs/>
          <w:lang w:val="en-US" w:eastAsia="en-US"/>
        </w:rPr>
        <w:t xml:space="preserve">42 </w:t>
      </w:r>
      <w:r>
        <w:rPr>
          <w:rStyle w:val="CharStyle10"/>
          <w:i/>
          <w:iCs/>
        </w:rPr>
        <w:t>Закона о контрактной системе подать запрос о даче разъяснений положений извещения об осуществлении закупки с требованиями дать пояснения по интересующим его значениям показателей. Однако, запросов на разъяснения положений извещения подано не было, в связи с чем делаем вывод о доступности и ясности указанной заказчиком информации.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Довод </w:t>
      </w:r>
      <w:r>
        <w:rPr>
          <w:rStyle w:val="CharStyle10"/>
          <w:i/>
          <w:iCs/>
          <w:lang w:val="en-US" w:eastAsia="en-US"/>
        </w:rPr>
        <w:t xml:space="preserve">№ 2. </w:t>
      </w:r>
      <w:r>
        <w:rPr>
          <w:rStyle w:val="CharStyle10"/>
          <w:i/>
          <w:iCs/>
        </w:rPr>
        <w:t>Заявитель считает, что заказчик не осуществил декларирование отсутствия в реестре российской промышленной продукции товара с характеристиками, соответствующими потребности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Пп. «а» п. </w:t>
      </w:r>
      <w:r>
        <w:rPr>
          <w:rStyle w:val="CharStyle10"/>
          <w:i/>
          <w:iCs/>
          <w:lang w:val="en-US" w:eastAsia="en-US"/>
        </w:rPr>
        <w:t xml:space="preserve">7 </w:t>
      </w:r>
      <w:r>
        <w:rPr>
          <w:rStyle w:val="CharStyle10"/>
          <w:i/>
          <w:iCs/>
        </w:rPr>
        <w:t xml:space="preserve">Постановления Правительства РФ </w:t>
      </w:r>
      <w:r>
        <w:rPr>
          <w:rStyle w:val="CharStyle10"/>
          <w:i/>
          <w:iCs/>
          <w:lang w:val="en-US" w:eastAsia="en-US"/>
        </w:rPr>
        <w:t xml:space="preserve">№ 1875 </w:t>
      </w:r>
      <w:r>
        <w:rPr>
          <w:rStyle w:val="CharStyle10"/>
          <w:i/>
          <w:iCs/>
        </w:rPr>
        <w:t>предусмотрено, что заказчик осуществляет декларирование такого отсутствия и публикует уведомления об отсутствии закупаемого товара в реестре российской промышленной продукции, направленного в Министерство промышленности и торговли Российской Федерации только в случае отсутствия в реестре российской промышленной продукции товара с характеристиками, соответствующими потребности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При формировании описания объекта закупки заказчиком проведен анализ рынка в по итогам которого установлено, что для каждой позиции описания объекта закупки имеются производимые российским производителем медицинские изделия, внесённые в Реестр российской промышленной продукции (далее </w:t>
      </w:r>
      <w:r>
        <w:rPr>
          <w:rStyle w:val="CharStyle10"/>
          <w:i/>
          <w:iCs/>
          <w:lang w:val="en-US" w:eastAsia="en-US"/>
        </w:rPr>
        <w:t xml:space="preserve">– </w:t>
      </w:r>
      <w:r>
        <w:rPr>
          <w:rStyle w:val="CharStyle10"/>
          <w:i/>
          <w:iCs/>
        </w:rPr>
        <w:t xml:space="preserve">РРПП). Сложившаяся ситуация согласно пп. «а» п. </w:t>
      </w:r>
      <w:r>
        <w:rPr>
          <w:rStyle w:val="CharStyle10"/>
          <w:i/>
          <w:iCs/>
          <w:lang w:val="en-US" w:eastAsia="en-US"/>
        </w:rPr>
        <w:t xml:space="preserve">7 </w:t>
      </w:r>
      <w:r>
        <w:rPr>
          <w:rStyle w:val="CharStyle10"/>
          <w:i/>
          <w:iCs/>
        </w:rPr>
        <w:t xml:space="preserve">Постановления </w:t>
      </w:r>
      <w:r>
        <w:rPr>
          <w:rStyle w:val="CharStyle10"/>
          <w:i/>
          <w:iCs/>
          <w:lang w:val="en-US" w:eastAsia="en-US"/>
        </w:rPr>
        <w:t xml:space="preserve">№ 1875 </w:t>
      </w:r>
      <w:r>
        <w:rPr>
          <w:rStyle w:val="CharStyle10"/>
          <w:i/>
          <w:iCs/>
        </w:rPr>
        <w:t>не требует декларирования отсутствия товара в РРПП и публикации уведомления об отсутствии закупаемого товара в РРПП, направленного в Министерство промышленности и торговли Российской Федерации. (Сравнительная характеристика и выписки из РРПП прилагаются заказчиком).</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Довод </w:t>
      </w:r>
      <w:r>
        <w:rPr>
          <w:rStyle w:val="CharStyle10"/>
          <w:i/>
          <w:iCs/>
          <w:lang w:val="en-US" w:eastAsia="en-US"/>
        </w:rPr>
        <w:t xml:space="preserve">№ 3. </w:t>
      </w:r>
      <w:r>
        <w:rPr>
          <w:rStyle w:val="CharStyle10"/>
          <w:i/>
          <w:iCs/>
        </w:rPr>
        <w:t>Заявитель считает, что из существа положений действующего законодательства с учётом особенностей рассматриваемой закупки следует, что в</w:t>
      </w:r>
    </w:p>
    <w:p>
      <w:pPr>
        <w:pStyle w:val="Style9"/>
        <w:keepNext w:val="0"/>
        <w:keepLines w:val="0"/>
        <w:widowControl w:val="0"/>
        <w:shd w:val="clear" w:color="auto" w:fill="auto"/>
        <w:bidi w:val="0"/>
        <w:spacing w:before="0" w:after="0"/>
        <w:ind w:left="0" w:right="0" w:firstLine="0"/>
        <w:jc w:val="both"/>
      </w:pPr>
      <w:r>
        <w:rPr>
          <w:rStyle w:val="CharStyle10"/>
          <w:i/>
          <w:iCs/>
        </w:rPr>
        <w:t>случае отклонения трех заявок конкретного участника в квартал, перечисление денежной суммы по независимой гарантии должно осуществляться в адрес уполномоченного органа. При этом, извещение рассматриваемой закупки не содержит сведений о том, что уполномоченный орган является бенефициаром по независимой гарантии, сформированной в целях обеспечения заявки на участие в закупке, равно как и не содержит реквизитов уполномоченного органа, необходимых для перечисления денежных средств.</w:t>
      </w:r>
    </w:p>
    <w:p>
      <w:pPr>
        <w:pStyle w:val="Style9"/>
        <w:keepNext w:val="0"/>
        <w:keepLines w:val="0"/>
        <w:widowControl w:val="0"/>
        <w:shd w:val="clear" w:color="auto" w:fill="auto"/>
        <w:bidi w:val="0"/>
        <w:spacing w:before="0" w:after="0"/>
        <w:ind w:left="0" w:right="0" w:firstLine="740"/>
        <w:jc w:val="both"/>
      </w:pPr>
      <w:r>
        <w:rPr>
          <w:rStyle w:val="CharStyle10"/>
          <w:i/>
          <w:iCs/>
        </w:rPr>
        <w:t>Информация о бенефициаре по независимой гарантии не включается заказчиком в извещение о проведении закупки. Обязанность правильно определить бенефициара и указать его лежит на участнике закупки, оформляющем гарантию.</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Содержание извещения о закупке строго регламентировано статьей </w:t>
      </w:r>
      <w:r>
        <w:rPr>
          <w:rStyle w:val="CharStyle10"/>
          <w:i/>
          <w:iCs/>
          <w:lang w:val="en-US" w:eastAsia="en-US"/>
        </w:rPr>
        <w:t xml:space="preserve">42 </w:t>
      </w:r>
      <w:r>
        <w:rPr>
          <w:rStyle w:val="CharStyle10"/>
          <w:i/>
          <w:iCs/>
        </w:rPr>
        <w:t xml:space="preserve">Федерального закона </w:t>
      </w:r>
      <w:r>
        <w:rPr>
          <w:rStyle w:val="CharStyle10"/>
          <w:i/>
          <w:iCs/>
          <w:lang w:val="en-US" w:eastAsia="en-US"/>
        </w:rPr>
        <w:t xml:space="preserve">№ </w:t>
      </w:r>
      <w:r>
        <w:rPr>
          <w:rStyle w:val="CharStyle10"/>
          <w:i/>
          <w:iCs/>
        </w:rPr>
        <w:t>44-ФЗ. Этот перечень является исчерпывающим и не включает в себя требование об указании в извещении бенефициара по независимой гарантии.</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Информация о бенефициаре является неотъемлемой частью самой независимой гарантии, требования к которой установлены в статье </w:t>
      </w:r>
      <w:r>
        <w:rPr>
          <w:rStyle w:val="CharStyle10"/>
          <w:i/>
          <w:iCs/>
          <w:lang w:val="en-US" w:eastAsia="en-US"/>
        </w:rPr>
        <w:t xml:space="preserve">45 </w:t>
      </w:r>
      <w:r>
        <w:rPr>
          <w:rStyle w:val="CharStyle10"/>
          <w:i/>
          <w:iCs/>
        </w:rPr>
        <w:t xml:space="preserve">Закона </w:t>
      </w:r>
      <w:r>
        <w:rPr>
          <w:rStyle w:val="CharStyle10"/>
          <w:i/>
          <w:iCs/>
          <w:lang w:val="en-US" w:eastAsia="en-US"/>
        </w:rPr>
        <w:t xml:space="preserve">№ </w:t>
      </w:r>
      <w:r>
        <w:rPr>
          <w:rStyle w:val="CharStyle10"/>
          <w:i/>
          <w:iCs/>
        </w:rPr>
        <w:t xml:space="preserve">44-ФЗ и в типовых формах, утвержденных Постановлением Правительства РФ </w:t>
      </w:r>
      <w:r>
        <w:rPr>
          <w:rStyle w:val="CharStyle10"/>
          <w:i/>
          <w:iCs/>
          <w:lang w:val="en-US" w:eastAsia="en-US"/>
        </w:rPr>
        <w:t xml:space="preserve">№ 1005. </w:t>
      </w:r>
      <w:r>
        <w:rPr>
          <w:rStyle w:val="CharStyle10"/>
          <w:i/>
          <w:iCs/>
        </w:rPr>
        <w:t>Именно участник закупки обязан предоставить обеспечение заявки, соответствующее требованиям закона и извещении о закупке. Следовательно, именно он должен позаботиться о правильном заполнении всех полей независимой гарантии, включая сведения о бенефициаре.</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Из вышеперечисленного следует, что документация извещения о закупке сформированная заказчиком при осуществлении закупки, соответствуют требованиям Федерального закона от </w:t>
      </w:r>
      <w:r>
        <w:rPr>
          <w:rStyle w:val="CharStyle10"/>
          <w:i/>
          <w:iCs/>
          <w:lang w:val="en-US" w:eastAsia="en-US"/>
        </w:rPr>
        <w:t xml:space="preserve">29 </w:t>
      </w:r>
      <w:r>
        <w:rPr>
          <w:rStyle w:val="CharStyle10"/>
          <w:i/>
          <w:iCs/>
        </w:rPr>
        <w:t xml:space="preserve">июня </w:t>
      </w:r>
      <w:r>
        <w:rPr>
          <w:rStyle w:val="CharStyle10"/>
          <w:i/>
          <w:iCs/>
          <w:lang w:val="en-US" w:eastAsia="en-US"/>
        </w:rPr>
        <w:t xml:space="preserve">2015 </w:t>
      </w:r>
      <w:r>
        <w:rPr>
          <w:rStyle w:val="CharStyle10"/>
          <w:i/>
          <w:iCs/>
        </w:rPr>
        <w:t xml:space="preserve">г. </w:t>
      </w:r>
      <w:r>
        <w:rPr>
          <w:rStyle w:val="CharStyle10"/>
          <w:i/>
          <w:iCs/>
          <w:lang w:val="en-US" w:eastAsia="en-US"/>
        </w:rPr>
        <w:t xml:space="preserve">N </w:t>
      </w:r>
      <w:r>
        <w:rPr>
          <w:rStyle w:val="CharStyle10"/>
          <w:i/>
          <w:iCs/>
        </w:rPr>
        <w:t xml:space="preserve">162-ФЗ «О стандартизации в Российской Федерации», Постановления Правительства РФ от </w:t>
      </w:r>
      <w:r>
        <w:rPr>
          <w:rStyle w:val="CharStyle10"/>
          <w:i/>
          <w:iCs/>
          <w:lang w:val="en-US" w:eastAsia="en-US"/>
        </w:rPr>
        <w:t xml:space="preserve">23.12.2024 N 1875 </w:t>
      </w:r>
      <w:r>
        <w:rPr>
          <w:rStyle w:val="CharStyle10"/>
          <w:i/>
          <w:iCs/>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Федерального закона от </w:t>
      </w:r>
      <w:r>
        <w:rPr>
          <w:rStyle w:val="CharStyle10"/>
          <w:i/>
          <w:iCs/>
          <w:lang w:val="en-US" w:eastAsia="en-US"/>
        </w:rPr>
        <w:t xml:space="preserve">05.04.2013 № </w:t>
      </w:r>
      <w:r>
        <w:rPr>
          <w:rStyle w:val="CharStyle10"/>
          <w:i/>
          <w:iCs/>
        </w:rPr>
        <w:t>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w:t>
      </w:r>
      <w:r>
        <w:rPr>
          <w:rStyle w:val="CharStyle10"/>
          <w:i/>
          <w:iCs/>
          <w:lang w:val="en-US" w:eastAsia="en-US"/>
        </w:rPr>
        <w:t xml:space="preserve">6 </w:t>
      </w:r>
      <w:r>
        <w:rPr>
          <w:rStyle w:val="CharStyle10"/>
          <w:i/>
          <w:iCs/>
        </w:rPr>
        <w:t>Закона о контрактной системе</w:t>
      </w:r>
    </w:p>
    <w:p>
      <w:pPr>
        <w:pStyle w:val="Style9"/>
        <w:keepNext w:val="0"/>
        <w:keepLines w:val="0"/>
        <w:widowControl w:val="0"/>
        <w:shd w:val="clear" w:color="auto" w:fill="auto"/>
        <w:bidi w:val="0"/>
        <w:spacing w:before="0" w:after="0"/>
        <w:ind w:left="0" w:right="0" w:firstLine="740"/>
        <w:jc w:val="both"/>
      </w:pPr>
      <w:r>
        <w:rPr>
          <w:rStyle w:val="CharStyle10"/>
          <w:i/>
          <w:iCs/>
        </w:rPr>
        <w:t>Жалобы потенциальных участников закупок, связанные с описанием объекта закупки и установлением требований к товарам, ограничивающим по их мнению</w:t>
      </w:r>
    </w:p>
    <w:p>
      <w:pPr>
        <w:pStyle w:val="Style9"/>
        <w:keepNext w:val="0"/>
        <w:keepLines w:val="0"/>
        <w:widowControl w:val="0"/>
        <w:shd w:val="clear" w:color="auto" w:fill="auto"/>
        <w:bidi w:val="0"/>
        <w:spacing w:before="0" w:after="0"/>
        <w:ind w:left="0" w:right="0" w:firstLine="0"/>
        <w:jc w:val="both"/>
      </w:pPr>
      <w:r>
        <w:rPr>
          <w:rStyle w:val="CharStyle10"/>
          <w:i/>
          <w:iCs/>
        </w:rPr>
        <w:t>количество участников закупки не могут быть признаны обоснованными 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Заявителем не представлено доказательств того обстоятельства, что содержащиеся в "Описании объекта закупки" требования необоснованно создали одним участникам закупки преимущество перед другими, являются 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размещения закупки.</w:t>
      </w:r>
    </w:p>
    <w:p>
      <w:pPr>
        <w:pStyle w:val="Style9"/>
        <w:keepNext w:val="0"/>
        <w:keepLines w:val="0"/>
        <w:widowControl w:val="0"/>
        <w:shd w:val="clear" w:color="auto" w:fill="auto"/>
        <w:bidi w:val="0"/>
        <w:spacing w:before="0" w:after="0"/>
        <w:ind w:left="0" w:right="0" w:firstLine="760"/>
        <w:jc w:val="both"/>
      </w:pPr>
      <w:r>
        <w:rPr>
          <w:rStyle w:val="CharStyle10"/>
          <w:i/>
          <w:iCs/>
        </w:rPr>
        <w:t>Отсутствие у кого-либо из лиц, заинтересованных в заключении контракта, возможности поставить товар конкретных производителей,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Как следует из определения Верховного Суда Российской Федерации от </w:t>
      </w:r>
      <w:r>
        <w:rPr>
          <w:rStyle w:val="CharStyle10"/>
          <w:i/>
          <w:iCs/>
          <w:lang w:val="en-US" w:eastAsia="en-US"/>
        </w:rPr>
        <w:t>04.05.2017 "...</w:t>
      </w:r>
      <w:r>
        <w:rPr>
          <w:rStyle w:val="CharStyle10"/>
          <w:i/>
          <w:iCs/>
        </w:rPr>
        <w:t>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r>
        <w:rPr>
          <w:rStyle w:val="CharStyle10"/>
          <w:i/>
          <w:iCs/>
          <w:lang w:val="en-US" w:eastAsia="en-US"/>
        </w:rPr>
        <w:t>...".</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 Постановлении Арбитражного суда Северо-Кавказского округа от </w:t>
      </w:r>
      <w:r>
        <w:rPr>
          <w:rStyle w:val="CharStyle10"/>
          <w:i/>
          <w:iCs/>
          <w:lang w:val="en-US" w:eastAsia="en-US"/>
        </w:rPr>
        <w:t xml:space="preserve">18.11.2021 N </w:t>
      </w:r>
      <w:r>
        <w:rPr>
          <w:rStyle w:val="CharStyle10"/>
          <w:i/>
          <w:iCs/>
        </w:rPr>
        <w:t xml:space="preserve">Ф08-11874/21 по делу </w:t>
      </w:r>
      <w:r>
        <w:rPr>
          <w:rStyle w:val="CharStyle10"/>
          <w:i/>
          <w:iCs/>
          <w:lang w:val="en-US" w:eastAsia="en-US"/>
        </w:rPr>
        <w:t xml:space="preserve">N </w:t>
      </w:r>
      <w:r>
        <w:rPr>
          <w:rStyle w:val="CharStyle10"/>
          <w:i/>
          <w:iCs/>
        </w:rPr>
        <w:t xml:space="preserve">А32-43480/2020 указано, что медицинские изделия оказывают непосредственное влияние на жизнь и здоровье пациента. Суды при проверке законности обжалуемых актов антимонопольного органа не учли возможность нарушение прав третьих лиц </w:t>
      </w:r>
      <w:r>
        <w:rPr>
          <w:rStyle w:val="CharStyle10"/>
          <w:i/>
          <w:iCs/>
          <w:lang w:val="en-US" w:eastAsia="en-US"/>
        </w:rPr>
        <w:t xml:space="preserve">- </w:t>
      </w:r>
      <w:r>
        <w:rPr>
          <w:rStyle w:val="CharStyle10"/>
          <w:i/>
          <w:iCs/>
        </w:rPr>
        <w:t>пациентов, учитывая специфику закупаемого товара.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Решение АС Пензенской области </w:t>
      </w:r>
      <w:r>
        <w:rPr>
          <w:rStyle w:val="CharStyle10"/>
          <w:i/>
          <w:iCs/>
          <w:lang w:val="en-US" w:eastAsia="en-US"/>
        </w:rPr>
        <w:t xml:space="preserve">№ </w:t>
      </w:r>
      <w:r>
        <w:rPr>
          <w:rStyle w:val="CharStyle10"/>
          <w:i/>
          <w:iCs/>
        </w:rPr>
        <w:t xml:space="preserve">А49-7517/2025 от </w:t>
      </w:r>
      <w:r>
        <w:rPr>
          <w:rStyle w:val="CharStyle10"/>
          <w:i/>
          <w:iCs/>
          <w:lang w:val="en-US" w:eastAsia="en-US"/>
        </w:rPr>
        <w:t xml:space="preserve">23.12.2025 </w:t>
      </w:r>
      <w:r>
        <w:rPr>
          <w:rStyle w:val="CharStyle10"/>
          <w:i/>
          <w:iCs/>
        </w:rPr>
        <w:t xml:space="preserve">года: 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 В силу статьи </w:t>
      </w:r>
      <w:r>
        <w:rPr>
          <w:rStyle w:val="CharStyle10"/>
          <w:i/>
          <w:iCs/>
          <w:lang w:val="en-US" w:eastAsia="en-US"/>
        </w:rPr>
        <w:t xml:space="preserve">6 </w:t>
      </w:r>
      <w:r>
        <w:rPr>
          <w:rStyle w:val="CharStyle10"/>
          <w:i/>
          <w:iCs/>
        </w:rPr>
        <w:t xml:space="preserve">Закона </w:t>
      </w:r>
      <w:r>
        <w:rPr>
          <w:rStyle w:val="CharStyle10"/>
          <w:i/>
          <w:iCs/>
          <w:lang w:val="en-US" w:eastAsia="en-US"/>
        </w:rPr>
        <w:t xml:space="preserve">№ </w:t>
      </w:r>
      <w:r>
        <w:rPr>
          <w:rStyle w:val="CharStyle10"/>
          <w:i/>
          <w:iCs/>
        </w:rPr>
        <w:t>44-ФЗ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Таким образом, доводы заявителя о нарушении требований Постановления Правительства РФ от </w:t>
      </w:r>
      <w:r>
        <w:rPr>
          <w:rStyle w:val="CharStyle10"/>
          <w:i/>
          <w:iCs/>
          <w:lang w:val="en-US" w:eastAsia="en-US"/>
        </w:rPr>
        <w:t xml:space="preserve">23.12.2024 N 1875 </w:t>
      </w:r>
      <w:r>
        <w:rPr>
          <w:rStyle w:val="CharStyle10"/>
          <w:i/>
          <w:iCs/>
        </w:rPr>
        <w:t>«О мерах по предоставлению</w:t>
      </w:r>
    </w:p>
    <w:p>
      <w:pPr>
        <w:pStyle w:val="Style9"/>
        <w:keepNext w:val="0"/>
        <w:keepLines w:val="0"/>
        <w:widowControl w:val="0"/>
        <w:shd w:val="clear" w:color="auto" w:fill="auto"/>
        <w:bidi w:val="0"/>
        <w:spacing w:before="0" w:after="0"/>
        <w:ind w:left="0" w:right="0" w:firstLine="0"/>
        <w:jc w:val="both"/>
      </w:pPr>
      <w:r>
        <w:rPr>
          <w:rStyle w:val="CharStyle10"/>
          <w:i/>
          <w:iCs/>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Федерального закона от </w:t>
      </w:r>
      <w:r>
        <w:rPr>
          <w:rStyle w:val="CharStyle10"/>
          <w:i/>
          <w:iCs/>
          <w:lang w:val="en-US" w:eastAsia="en-US"/>
        </w:rPr>
        <w:t xml:space="preserve">05.04.2013 № </w:t>
      </w:r>
      <w:r>
        <w:rPr>
          <w:rStyle w:val="CharStyle10"/>
          <w:i/>
          <w:iCs/>
        </w:rPr>
        <w:t>44-ФЗ «О контрактной системе в сфере закупок товаров, работ, услуг для обеспечения государственных и муниципальных нужд» не нашли своего подтверждения и являются необоснованными.</w:t>
      </w:r>
    </w:p>
    <w:p>
      <w:pPr>
        <w:pStyle w:val="Style9"/>
        <w:keepNext w:val="0"/>
        <w:keepLines w:val="0"/>
        <w:widowControl w:val="0"/>
        <w:shd w:val="clear" w:color="auto" w:fill="auto"/>
        <w:bidi w:val="0"/>
        <w:spacing w:before="0" w:after="0"/>
        <w:ind w:left="0" w:right="0" w:firstLine="740"/>
        <w:jc w:val="both"/>
      </w:pPr>
      <w:r>
        <w:rPr>
          <w:rStyle w:val="CharStyle10"/>
          <w:i/>
          <w:iCs/>
        </w:rPr>
        <w:t>На основании изложенного просим отказать в удовлетворении жалобы индивидуального предпринимателя Василенко Натальи Алексеевны по всем заявленным доводам.</w:t>
      </w:r>
      <w:r>
        <w:rPr>
          <w:rStyle w:val="CharStyle10"/>
        </w:rPr>
        <w:t>»</w:t>
      </w:r>
    </w:p>
    <w:p>
      <w:pPr>
        <w:pStyle w:val="Style9"/>
        <w:keepNext w:val="0"/>
        <w:keepLines w:val="0"/>
        <w:widowControl w:val="0"/>
        <w:shd w:val="clear" w:color="auto" w:fill="auto"/>
        <w:bidi w:val="0"/>
        <w:spacing w:before="0" w:after="0"/>
        <w:ind w:left="0" w:right="0" w:firstLine="740"/>
        <w:jc w:val="both"/>
      </w:pPr>
      <w:r>
        <w:rPr>
          <w:rStyle w:val="CharStyle10"/>
        </w:rPr>
        <w:t xml:space="preserve">Согласно возражениям Заказчика в лице «Городская больница </w:t>
      </w:r>
      <w:r>
        <w:rPr>
          <w:rStyle w:val="CharStyle10"/>
          <w:lang w:val="en-US" w:eastAsia="en-US"/>
        </w:rPr>
        <w:t>№ 9»:</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«В адрес Государственного бюджетного учреждения здравоохранения Севастополя «Севастопольская городская больница </w:t>
      </w:r>
      <w:r>
        <w:rPr>
          <w:rStyle w:val="CharStyle10"/>
          <w:i/>
          <w:iCs/>
          <w:lang w:val="en-US" w:eastAsia="en-US"/>
        </w:rPr>
        <w:t xml:space="preserve">№9» </w:t>
      </w:r>
      <w:r>
        <w:rPr>
          <w:rStyle w:val="CharStyle10"/>
          <w:i/>
          <w:iCs/>
        </w:rPr>
        <w:t xml:space="preserve">направлено Уведомление о принятии жалобы к рассмотрению от </w:t>
      </w:r>
      <w:r>
        <w:rPr>
          <w:rStyle w:val="CharStyle10"/>
          <w:i/>
          <w:iCs/>
          <w:lang w:val="en-US" w:eastAsia="en-US"/>
        </w:rPr>
        <w:t xml:space="preserve">08.05.2026 </w:t>
      </w:r>
      <w:r>
        <w:rPr>
          <w:rStyle w:val="CharStyle10"/>
          <w:i/>
          <w:iCs/>
        </w:rPr>
        <w:t xml:space="preserve">года </w:t>
      </w:r>
      <w:r>
        <w:rPr>
          <w:rStyle w:val="CharStyle10"/>
          <w:i/>
          <w:iCs/>
          <w:lang w:val="en-US" w:eastAsia="en-US"/>
        </w:rPr>
        <w:t xml:space="preserve">№ 082/06/105-934/2026 </w:t>
      </w:r>
      <w:r>
        <w:rPr>
          <w:rStyle w:val="CharStyle10"/>
          <w:i/>
          <w:iCs/>
        </w:rPr>
        <w:t xml:space="preserve">от Межрегионального управления Федеральной антимонопольной службы по Республике Крым и городу Севастополю по совместному электронному аукциону, извещение </w:t>
      </w:r>
      <w:r>
        <w:rPr>
          <w:rStyle w:val="CharStyle10"/>
          <w:i/>
          <w:iCs/>
          <w:lang w:val="en-US" w:eastAsia="en-US"/>
        </w:rPr>
        <w:t xml:space="preserve">№ 0174500001126002641, </w:t>
      </w:r>
      <w:r>
        <w:rPr>
          <w:rStyle w:val="CharStyle10"/>
          <w:i/>
          <w:iCs/>
        </w:rPr>
        <w:t>на поставку перчаток смотровых/процедурных нитриловых, неопудренных, нестерильных.</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По извещению </w:t>
      </w:r>
      <w:r>
        <w:rPr>
          <w:rStyle w:val="CharStyle10"/>
          <w:i/>
          <w:iCs/>
          <w:lang w:val="en-US" w:eastAsia="en-US"/>
        </w:rPr>
        <w:t xml:space="preserve">№ 0174500001126002641 </w:t>
      </w:r>
      <w:r>
        <w:rPr>
          <w:rStyle w:val="CharStyle10"/>
          <w:i/>
          <w:iCs/>
        </w:rPr>
        <w:t xml:space="preserve">по позициям </w:t>
      </w:r>
      <w:r>
        <w:rPr>
          <w:rStyle w:val="CharStyle10"/>
          <w:i/>
          <w:iCs/>
          <w:lang w:val="en-US" w:eastAsia="en-US"/>
        </w:rPr>
        <w:t xml:space="preserve">№1-6 </w:t>
      </w:r>
      <w:r>
        <w:rPr>
          <w:rStyle w:val="CharStyle10"/>
          <w:i/>
          <w:iCs/>
        </w:rPr>
        <w:t xml:space="preserve">закупаются перчатки смотровые/процедурные нитриловые, неопудренные, нестерильные, описанные с использованием позиции КТРУ </w:t>
      </w:r>
      <w:r>
        <w:rPr>
          <w:rStyle w:val="CharStyle10"/>
          <w:i/>
          <w:iCs/>
          <w:lang w:val="en-US" w:eastAsia="en-US"/>
        </w:rPr>
        <w:t>22.19.60.119-00000008.</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Согласно ГОСТ Р </w:t>
      </w:r>
      <w:r>
        <w:rPr>
          <w:rStyle w:val="CharStyle10"/>
          <w:i/>
          <w:iCs/>
          <w:lang w:val="en-US" w:eastAsia="en-US"/>
        </w:rPr>
        <w:t xml:space="preserve">52239-2024 </w:t>
      </w:r>
      <w:r>
        <w:rPr>
          <w:rStyle w:val="CharStyle10"/>
          <w:i/>
          <w:iCs/>
        </w:rPr>
        <w:t xml:space="preserve">пункту </w:t>
      </w:r>
      <w:r>
        <w:rPr>
          <w:rStyle w:val="CharStyle10"/>
          <w:i/>
          <w:iCs/>
          <w:lang w:val="en-US" w:eastAsia="en-US"/>
        </w:rPr>
        <w:t xml:space="preserve">3.3 </w:t>
      </w:r>
      <w:r>
        <w:rPr>
          <w:rStyle w:val="CharStyle10"/>
          <w:i/>
          <w:iCs/>
        </w:rPr>
        <w:t>Отделка, перчатка может иметь:</w:t>
      </w:r>
    </w:p>
    <w:p>
      <w:pPr>
        <w:pStyle w:val="Style9"/>
        <w:keepNext w:val="0"/>
        <w:keepLines w:val="0"/>
        <w:widowControl w:val="0"/>
        <w:numPr>
          <w:ilvl w:val="0"/>
          <w:numId w:val="5"/>
        </w:numPr>
        <w:shd w:val="clear" w:color="auto" w:fill="auto"/>
        <w:tabs>
          <w:tab w:pos="1141" w:val="left"/>
        </w:tabs>
        <w:bidi w:val="0"/>
        <w:spacing w:before="0" w:after="0"/>
        <w:ind w:left="0" w:right="0" w:firstLine="740"/>
        <w:jc w:val="both"/>
      </w:pPr>
      <w:r>
        <w:rPr>
          <w:rStyle w:val="CharStyle10"/>
          <w:i/>
          <w:iCs/>
        </w:rPr>
        <w:t>Текстурный рисунок (текстурированная поверхность) на какой-либо части перчатки или на всей</w:t>
      </w:r>
    </w:p>
    <w:p>
      <w:pPr>
        <w:pStyle w:val="Style9"/>
        <w:keepNext w:val="0"/>
        <w:keepLines w:val="0"/>
        <w:widowControl w:val="0"/>
        <w:shd w:val="clear" w:color="auto" w:fill="auto"/>
        <w:bidi w:val="0"/>
        <w:spacing w:before="0" w:after="80"/>
        <w:ind w:left="0" w:right="0" w:firstLine="740"/>
        <w:jc w:val="both"/>
      </w:pPr>
      <w:r>
        <w:rPr>
          <w:rStyle w:val="CharStyle10"/>
          <w:i/>
          <w:iCs/>
        </w:rPr>
        <w:t>ее поверхности.</w:t>
      </w:r>
    </w:p>
    <w:p>
      <w:pPr>
        <w:pStyle w:val="Style9"/>
        <w:keepNext w:val="0"/>
        <w:keepLines w:val="0"/>
        <w:widowControl w:val="0"/>
        <w:numPr>
          <w:ilvl w:val="0"/>
          <w:numId w:val="5"/>
        </w:numPr>
        <w:shd w:val="clear" w:color="auto" w:fill="auto"/>
        <w:tabs>
          <w:tab w:pos="1782" w:val="left"/>
        </w:tabs>
        <w:bidi w:val="0"/>
        <w:spacing w:before="0" w:after="0"/>
        <w:ind w:left="0" w:right="0" w:firstLine="740"/>
        <w:jc w:val="both"/>
      </w:pPr>
      <w:r>
        <w:rPr>
          <w:rStyle w:val="CharStyle10"/>
          <w:i/>
          <w:iCs/>
        </w:rPr>
        <w:t>Гладкая поверхность.</w:t>
      </w:r>
    </w:p>
    <w:p>
      <w:pPr>
        <w:pStyle w:val="Style9"/>
        <w:keepNext w:val="0"/>
        <w:keepLines w:val="0"/>
        <w:widowControl w:val="0"/>
        <w:numPr>
          <w:ilvl w:val="0"/>
          <w:numId w:val="5"/>
        </w:numPr>
        <w:shd w:val="clear" w:color="auto" w:fill="auto"/>
        <w:tabs>
          <w:tab w:pos="1782" w:val="left"/>
        </w:tabs>
        <w:bidi w:val="0"/>
        <w:spacing w:before="0" w:after="0"/>
        <w:ind w:left="0" w:right="0" w:firstLine="740"/>
        <w:jc w:val="both"/>
      </w:pPr>
      <w:r>
        <w:rPr>
          <w:rStyle w:val="CharStyle10"/>
          <w:i/>
          <w:iCs/>
        </w:rPr>
        <w:t>Опудренная поверхность.</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В описании объекта закупки не конкретизирован участок, на котором требуется текстура. Следовательно </w:t>
      </w:r>
      <w:r>
        <w:rPr>
          <w:rStyle w:val="CharStyle10"/>
          <w:i/>
          <w:iCs/>
          <w:lang w:val="en-US" w:eastAsia="en-US"/>
        </w:rPr>
        <w:t xml:space="preserve">– </w:t>
      </w:r>
      <w:r>
        <w:rPr>
          <w:rStyle w:val="CharStyle10"/>
          <w:i/>
          <w:iCs/>
        </w:rPr>
        <w:t>для заказчика главное, чтобы перчатка была в принципе НЕ ГЛАДКАЯ. А на каком участке будет текстура (по всей поверхности или на какой-то конкретной области) для Заказчика не важно.</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Нарушений в таком описании </w:t>
      </w:r>
      <w:r>
        <w:rPr>
          <w:rStyle w:val="CharStyle10"/>
          <w:i/>
          <w:iCs/>
          <w:lang w:val="en-US" w:eastAsia="en-US"/>
        </w:rPr>
        <w:t xml:space="preserve">– </w:t>
      </w:r>
      <w:r>
        <w:rPr>
          <w:rStyle w:val="CharStyle10"/>
          <w:i/>
          <w:iCs/>
        </w:rPr>
        <w:t>нет.</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Относительно толщины перчатки также отмечаем, что толщина перчаток была установлена на основании потребности Заказчика и с учетом минимальных требований ГОСТов. В частности, ГОСТ </w:t>
      </w:r>
      <w:r>
        <w:rPr>
          <w:rStyle w:val="CharStyle10"/>
          <w:i/>
          <w:iCs/>
          <w:lang w:val="en-US" w:eastAsia="en-US"/>
        </w:rPr>
        <w:t xml:space="preserve">32337— 2013 </w:t>
      </w:r>
      <w:r>
        <w:rPr>
          <w:rStyle w:val="CharStyle10"/>
          <w:i/>
          <w:iCs/>
        </w:rPr>
        <w:t xml:space="preserve">предусматривает минимальную толщину перчаток от </w:t>
      </w:r>
      <w:r>
        <w:rPr>
          <w:rStyle w:val="CharStyle10"/>
          <w:i/>
          <w:iCs/>
          <w:lang w:val="en-US" w:eastAsia="en-US"/>
        </w:rPr>
        <w:t xml:space="preserve">0,05 </w:t>
      </w:r>
      <w:r>
        <w:rPr>
          <w:rStyle w:val="CharStyle10"/>
          <w:i/>
          <w:iCs/>
        </w:rPr>
        <w:t>мм. Отсутствие в данном ГОСТ упоминаний про текстурированность перчаток не говорит о незаконности использования данного ГОСТа для описания толщины текстурированных перчаток.</w:t>
      </w:r>
    </w:p>
    <w:p>
      <w:pPr>
        <w:pStyle w:val="Style9"/>
        <w:keepNext w:val="0"/>
        <w:keepLines w:val="0"/>
        <w:widowControl w:val="0"/>
        <w:shd w:val="clear" w:color="auto" w:fill="auto"/>
        <w:bidi w:val="0"/>
        <w:spacing w:before="0" w:after="0"/>
        <w:ind w:left="0" w:right="0" w:firstLine="0"/>
        <w:jc w:val="both"/>
      </w:pPr>
      <w:r>
        <w:rPr>
          <w:rStyle w:val="CharStyle10"/>
          <w:i/>
          <w:iCs/>
        </w:rPr>
        <w:t>ГОСТ содержит минимальные требования, а закон о контрактной системе не обязывает Заказчика руководствоваться только одним конкретным ГОСТом для описания всех характеристик позиции извещения.</w:t>
      </w:r>
    </w:p>
    <w:p>
      <w:pPr>
        <w:pStyle w:val="Style9"/>
        <w:keepNext w:val="0"/>
        <w:keepLines w:val="0"/>
        <w:widowControl w:val="0"/>
        <w:shd w:val="clear" w:color="auto" w:fill="auto"/>
        <w:bidi w:val="0"/>
        <w:spacing w:before="0" w:after="0"/>
        <w:ind w:left="0" w:right="0" w:firstLine="740"/>
        <w:jc w:val="both"/>
      </w:pPr>
      <w:r>
        <w:rPr>
          <w:rStyle w:val="CharStyle10"/>
          <w:i/>
          <w:iCs/>
        </w:rPr>
        <w:t>В извещении установлено обоснование к каждой характеристике:</w:t>
      </w:r>
    </w:p>
    <w:p>
      <w:pPr>
        <w:pStyle w:val="Style9"/>
        <w:keepNext w:val="0"/>
        <w:keepLines w:val="0"/>
        <w:widowControl w:val="0"/>
        <w:shd w:val="clear" w:color="auto" w:fill="auto"/>
        <w:bidi w:val="0"/>
        <w:spacing w:before="0" w:after="0"/>
        <w:ind w:left="0" w:right="0" w:firstLine="740"/>
        <w:jc w:val="both"/>
      </w:pPr>
      <w:r>
        <w:rPr>
          <w:rStyle w:val="CharStyle10"/>
          <w:i/>
          <w:iCs/>
        </w:rPr>
        <w:t>Закон о контрактной системе не устанавливают каких-либо требований (критериев) к указанному обоснованию. В частности, не содержит каких-либо требований к степени конкретизации (детализации) такого обоснования, предоставляя заказчику право определять эту степень по своему усмотрению.</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Если участник закупки не удовлетворен степенью детализации обоснования дополнительной информации, у него есть возможность в соответствии с частью </w:t>
      </w:r>
      <w:r>
        <w:rPr>
          <w:rStyle w:val="CharStyle10"/>
          <w:i/>
          <w:iCs/>
          <w:lang w:val="en-US" w:eastAsia="en-US"/>
        </w:rPr>
        <w:t xml:space="preserve">5 </w:t>
      </w:r>
      <w:r>
        <w:rPr>
          <w:rStyle w:val="CharStyle10"/>
          <w:i/>
          <w:iCs/>
        </w:rPr>
        <w:t xml:space="preserve">статьи </w:t>
      </w:r>
      <w:r>
        <w:rPr>
          <w:rStyle w:val="CharStyle10"/>
          <w:i/>
          <w:iCs/>
          <w:lang w:val="en-US" w:eastAsia="en-US"/>
        </w:rPr>
        <w:t xml:space="preserve">42 </w:t>
      </w:r>
      <w:r>
        <w:rPr>
          <w:rStyle w:val="CharStyle10"/>
          <w:i/>
          <w:iCs/>
        </w:rPr>
        <w:t>Закона о контрактной системе подать запрос о даче разъяснений положений извещения об осуществлении закупки с требованиями дать пояснения по интересующим его значениям показателей. Однако, запросов на разъяснения положений извещения подано не было, в связи с чем делаем вывод о доступности и ясности указанной заказчиком информации.</w:t>
      </w:r>
    </w:p>
    <w:p>
      <w:pPr>
        <w:pStyle w:val="Style9"/>
        <w:keepNext w:val="0"/>
        <w:keepLines w:val="0"/>
        <w:widowControl w:val="0"/>
        <w:shd w:val="clear" w:color="auto" w:fill="auto"/>
        <w:bidi w:val="0"/>
        <w:spacing w:before="0" w:after="0"/>
        <w:ind w:left="0" w:right="0" w:firstLine="740"/>
        <w:jc w:val="both"/>
      </w:pPr>
      <w:r>
        <w:rPr>
          <w:rStyle w:val="CharStyle10"/>
          <w:i/>
          <w:iCs/>
        </w:rPr>
        <w:t>Таким образом, довод Заявителя не находит своего подтверждения и является необоснованным.</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Довод </w:t>
      </w:r>
      <w:r>
        <w:rPr>
          <w:rStyle w:val="CharStyle10"/>
          <w:i/>
          <w:iCs/>
          <w:lang w:val="en-US" w:eastAsia="en-US"/>
        </w:rPr>
        <w:t>№ 2</w:t>
      </w:r>
    </w:p>
    <w:p>
      <w:pPr>
        <w:pStyle w:val="Style9"/>
        <w:keepNext w:val="0"/>
        <w:keepLines w:val="0"/>
        <w:widowControl w:val="0"/>
        <w:shd w:val="clear" w:color="auto" w:fill="auto"/>
        <w:bidi w:val="0"/>
        <w:spacing w:before="0" w:after="0"/>
        <w:ind w:left="0" w:right="0" w:firstLine="740"/>
        <w:jc w:val="both"/>
      </w:pPr>
      <w:r>
        <w:rPr>
          <w:rStyle w:val="CharStyle10"/>
          <w:i/>
          <w:iCs/>
        </w:rPr>
        <w:t>Описание объекта закупки соответствует товару российского происхождения, который имеет выписки из РРПП, что подтверждается сравнительной таблицей, приложенной к возражениям.</w:t>
      </w:r>
    </w:p>
    <w:p>
      <w:pPr>
        <w:pStyle w:val="Style9"/>
        <w:keepNext w:val="0"/>
        <w:keepLines w:val="0"/>
        <w:widowControl w:val="0"/>
        <w:shd w:val="clear" w:color="auto" w:fill="auto"/>
        <w:bidi w:val="0"/>
        <w:spacing w:before="0" w:after="0"/>
        <w:ind w:left="0" w:right="0" w:firstLine="740"/>
        <w:jc w:val="both"/>
      </w:pPr>
      <w:r>
        <w:rPr>
          <w:rStyle w:val="CharStyle10"/>
          <w:i/>
          <w:iCs/>
        </w:rPr>
        <w:t>Довод заявителя является необоснованным.</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Довод </w:t>
      </w:r>
      <w:r>
        <w:rPr>
          <w:rStyle w:val="CharStyle10"/>
          <w:i/>
          <w:iCs/>
          <w:lang w:val="en-US" w:eastAsia="en-US"/>
        </w:rPr>
        <w:t>№ 3</w:t>
      </w:r>
    </w:p>
    <w:p>
      <w:pPr>
        <w:pStyle w:val="Style9"/>
        <w:keepNext w:val="0"/>
        <w:keepLines w:val="0"/>
        <w:widowControl w:val="0"/>
        <w:shd w:val="clear" w:color="auto" w:fill="auto"/>
        <w:bidi w:val="0"/>
        <w:spacing w:before="0" w:after="0"/>
        <w:ind w:left="0" w:right="0" w:firstLine="740"/>
        <w:jc w:val="both"/>
      </w:pPr>
      <w:r>
        <w:rPr>
          <w:rStyle w:val="CharStyle10"/>
          <w:i/>
          <w:iCs/>
        </w:rPr>
        <w:t>Информация о бенефициаре по независимой гарантии не включается заказчиком в извещение о проведении закупки. Обязанность правильно определить бенефициара и указать его лежит на участнике закупки, оформляющем гарантию.</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Содержание извещения о закупке строго регламентировано статьей </w:t>
      </w:r>
      <w:r>
        <w:rPr>
          <w:rStyle w:val="CharStyle10"/>
          <w:i/>
          <w:iCs/>
          <w:lang w:val="en-US" w:eastAsia="en-US"/>
        </w:rPr>
        <w:t xml:space="preserve">42 </w:t>
      </w:r>
      <w:r>
        <w:rPr>
          <w:rStyle w:val="CharStyle10"/>
          <w:i/>
          <w:iCs/>
        </w:rPr>
        <w:t xml:space="preserve">Федерального закона </w:t>
      </w:r>
      <w:r>
        <w:rPr>
          <w:rStyle w:val="CharStyle10"/>
          <w:i/>
          <w:iCs/>
          <w:lang w:val="en-US" w:eastAsia="en-US"/>
        </w:rPr>
        <w:t xml:space="preserve">№ </w:t>
      </w:r>
      <w:r>
        <w:rPr>
          <w:rStyle w:val="CharStyle10"/>
          <w:i/>
          <w:iCs/>
        </w:rPr>
        <w:t>44-ФЗ. Этот перечень является исчерпывающим и не включает в себя требование об указании в извещении бенефициара по независимой гарантии.</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Информация о бенефициаре является неотъемлемой частью самой независимой гарантии, требования к которой установлены в статье </w:t>
      </w:r>
      <w:r>
        <w:rPr>
          <w:rStyle w:val="CharStyle10"/>
          <w:i/>
          <w:iCs/>
          <w:lang w:val="en-US" w:eastAsia="en-US"/>
        </w:rPr>
        <w:t xml:space="preserve">45 </w:t>
      </w:r>
      <w:r>
        <w:rPr>
          <w:rStyle w:val="CharStyle10"/>
          <w:i/>
          <w:iCs/>
        </w:rPr>
        <w:t xml:space="preserve">Закона </w:t>
      </w:r>
      <w:r>
        <w:rPr>
          <w:rStyle w:val="CharStyle10"/>
          <w:i/>
          <w:iCs/>
          <w:lang w:val="en-US" w:eastAsia="en-US"/>
        </w:rPr>
        <w:t xml:space="preserve">№ </w:t>
      </w:r>
      <w:r>
        <w:rPr>
          <w:rStyle w:val="CharStyle10"/>
          <w:i/>
          <w:iCs/>
        </w:rPr>
        <w:t xml:space="preserve">44-ФЗ и в типовых формах, утвержденных Постановлением Правительства РФ </w:t>
      </w:r>
      <w:r>
        <w:rPr>
          <w:rStyle w:val="CharStyle10"/>
          <w:i/>
          <w:iCs/>
          <w:lang w:val="en-US" w:eastAsia="en-US"/>
        </w:rPr>
        <w:t xml:space="preserve">№ 1005. </w:t>
      </w:r>
      <w:r>
        <w:rPr>
          <w:rStyle w:val="CharStyle10"/>
          <w:i/>
          <w:iCs/>
        </w:rPr>
        <w:t>Именно участник закупки обязан предоставить обеспечение заявки, соответствующее требованиям закона и извещении о закупке. Следовательно, именно он должен позаботиться о правильном заполнении всех полей независимой гарантии, включая сведения о бенефициаре.</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w:t>
      </w:r>
      <w:r>
        <w:rPr>
          <w:rStyle w:val="CharStyle10"/>
          <w:i/>
          <w:iCs/>
          <w:lang w:val="en-US" w:eastAsia="en-US"/>
        </w:rPr>
        <w:t xml:space="preserve">6 </w:t>
      </w:r>
      <w:r>
        <w:rPr>
          <w:rStyle w:val="CharStyle10"/>
          <w:i/>
          <w:iCs/>
        </w:rPr>
        <w:t>Закона о контрактной системе</w:t>
      </w:r>
    </w:p>
    <w:p>
      <w:pPr>
        <w:pStyle w:val="Style9"/>
        <w:keepNext w:val="0"/>
        <w:keepLines w:val="0"/>
        <w:widowControl w:val="0"/>
        <w:shd w:val="clear" w:color="auto" w:fill="auto"/>
        <w:bidi w:val="0"/>
        <w:spacing w:before="0" w:after="0"/>
        <w:ind w:left="0" w:right="0" w:firstLine="760"/>
        <w:jc w:val="both"/>
      </w:pPr>
      <w:r>
        <w:rPr>
          <w:rStyle w:val="CharStyle10"/>
          <w:i/>
          <w:iCs/>
        </w:rPr>
        <w:t>Жалобы потенциальных участников закупок, связанные с описанием объекта закупки и установлением требований к товарам, ограничивающим по их мнению количество участников закупки не могут быть признаны обоснованными 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Заявителем не представлено доказательств того обстоятельства, что содержащиеся в "Описании объекта закупки" требования необоснованно создали одним участникам закупки преимущество перед другими, являются 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размещения закупки.</w:t>
      </w:r>
    </w:p>
    <w:p>
      <w:pPr>
        <w:pStyle w:val="Style9"/>
        <w:keepNext w:val="0"/>
        <w:keepLines w:val="0"/>
        <w:widowControl w:val="0"/>
        <w:shd w:val="clear" w:color="auto" w:fill="auto"/>
        <w:bidi w:val="0"/>
        <w:spacing w:before="0" w:after="0"/>
        <w:ind w:left="0" w:right="0" w:firstLine="760"/>
        <w:jc w:val="both"/>
      </w:pPr>
      <w:r>
        <w:rPr>
          <w:rStyle w:val="CharStyle10"/>
          <w:i/>
          <w:iCs/>
        </w:rPr>
        <w:t>Отсутствие у кого-либо из лиц, заинтересованных в заключении контракта, возможности поставить товар конкретных производителей,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Как следует из определения Верховного Суда Российской Федерации от </w:t>
      </w:r>
      <w:r>
        <w:rPr>
          <w:rStyle w:val="CharStyle10"/>
          <w:i/>
          <w:iCs/>
          <w:lang w:val="en-US" w:eastAsia="en-US"/>
        </w:rPr>
        <w:t>04.05.2017 "...</w:t>
      </w:r>
      <w:r>
        <w:rPr>
          <w:rStyle w:val="CharStyle10"/>
          <w:i/>
          <w:iCs/>
        </w:rPr>
        <w:t>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r>
        <w:rPr>
          <w:rStyle w:val="CharStyle10"/>
          <w:i/>
          <w:iCs/>
          <w:lang w:val="en-US" w:eastAsia="en-US"/>
        </w:rPr>
        <w:t>...".</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 Постановлении Арбитражного суда Северо-Кавказского округа от </w:t>
      </w:r>
      <w:r>
        <w:rPr>
          <w:rStyle w:val="CharStyle10"/>
          <w:i/>
          <w:iCs/>
          <w:lang w:val="en-US" w:eastAsia="en-US"/>
        </w:rPr>
        <w:t xml:space="preserve">18.11.2021 N </w:t>
      </w:r>
      <w:r>
        <w:rPr>
          <w:rStyle w:val="CharStyle10"/>
          <w:i/>
          <w:iCs/>
        </w:rPr>
        <w:t xml:space="preserve">Ф08-11874/21 по делу </w:t>
      </w:r>
      <w:r>
        <w:rPr>
          <w:rStyle w:val="CharStyle10"/>
          <w:i/>
          <w:iCs/>
          <w:lang w:val="en-US" w:eastAsia="en-US"/>
        </w:rPr>
        <w:t xml:space="preserve">N </w:t>
      </w:r>
      <w:r>
        <w:rPr>
          <w:rStyle w:val="CharStyle10"/>
          <w:i/>
          <w:iCs/>
        </w:rPr>
        <w:t xml:space="preserve">А32-43480/2020 указано, что медицинские изделия оказывают непосредственное влияние на жизнь и здоровье пациента. Суды при проверке законности обжалуемых актов антимонопольного органа не учли возможность нарушение прав третьих лиц </w:t>
      </w:r>
      <w:r>
        <w:rPr>
          <w:rStyle w:val="CharStyle10"/>
          <w:i/>
          <w:iCs/>
          <w:lang w:val="en-US" w:eastAsia="en-US"/>
        </w:rPr>
        <w:t xml:space="preserve">- </w:t>
      </w:r>
      <w:r>
        <w:rPr>
          <w:rStyle w:val="CharStyle10"/>
          <w:i/>
          <w:iCs/>
        </w:rPr>
        <w:t>пациентов, учитывая специфику закупаемого товара.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Решение АС Пензенской области </w:t>
      </w:r>
      <w:r>
        <w:rPr>
          <w:rStyle w:val="CharStyle10"/>
          <w:i/>
          <w:iCs/>
          <w:lang w:val="en-US" w:eastAsia="en-US"/>
        </w:rPr>
        <w:t xml:space="preserve">№ </w:t>
      </w:r>
      <w:r>
        <w:rPr>
          <w:rStyle w:val="CharStyle10"/>
          <w:i/>
          <w:iCs/>
        </w:rPr>
        <w:t xml:space="preserve">А49-7517/2025 от </w:t>
      </w:r>
      <w:r>
        <w:rPr>
          <w:rStyle w:val="CharStyle10"/>
          <w:i/>
          <w:iCs/>
          <w:lang w:val="en-US" w:eastAsia="en-US"/>
        </w:rPr>
        <w:t xml:space="preserve">23.12.2025 </w:t>
      </w:r>
      <w:r>
        <w:rPr>
          <w:rStyle w:val="CharStyle10"/>
          <w:i/>
          <w:iCs/>
        </w:rPr>
        <w:t xml:space="preserve">года: 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 В силу статьи </w:t>
      </w:r>
      <w:r>
        <w:rPr>
          <w:rStyle w:val="CharStyle10"/>
          <w:i/>
          <w:iCs/>
          <w:lang w:val="en-US" w:eastAsia="en-US"/>
        </w:rPr>
        <w:t xml:space="preserve">6 </w:t>
      </w:r>
      <w:r>
        <w:rPr>
          <w:rStyle w:val="CharStyle10"/>
          <w:i/>
          <w:iCs/>
        </w:rPr>
        <w:t xml:space="preserve">Закона </w:t>
      </w:r>
      <w:r>
        <w:rPr>
          <w:rStyle w:val="CharStyle10"/>
          <w:i/>
          <w:iCs/>
          <w:lang w:val="en-US" w:eastAsia="en-US"/>
        </w:rPr>
        <w:t xml:space="preserve">№ </w:t>
      </w:r>
      <w:r>
        <w:rPr>
          <w:rStyle w:val="CharStyle10"/>
          <w:i/>
          <w:iCs/>
        </w:rPr>
        <w:t>44-ФЗ к числу основных принципов</w:t>
      </w:r>
    </w:p>
    <w:p>
      <w:pPr>
        <w:pStyle w:val="Style9"/>
        <w:keepNext w:val="0"/>
        <w:keepLines w:val="0"/>
        <w:widowControl w:val="0"/>
        <w:shd w:val="clear" w:color="auto" w:fill="auto"/>
        <w:bidi w:val="0"/>
        <w:spacing w:before="0" w:after="0"/>
        <w:ind w:left="0" w:right="0" w:firstLine="0"/>
        <w:jc w:val="both"/>
      </w:pPr>
      <w:r>
        <w:rPr>
          <w:rStyle w:val="CharStyle10"/>
          <w:i/>
          <w:iCs/>
        </w:rPr>
        <w:t>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Подводя итог изложенному, в соответствии со статьями </w:t>
      </w:r>
      <w:r>
        <w:rPr>
          <w:rStyle w:val="CharStyle10"/>
          <w:i/>
          <w:iCs/>
          <w:lang w:val="en-US" w:eastAsia="en-US"/>
        </w:rPr>
        <w:t xml:space="preserve">105, 106 </w:t>
      </w:r>
      <w:r>
        <w:rPr>
          <w:rStyle w:val="CharStyle10"/>
          <w:i/>
          <w:iCs/>
        </w:rPr>
        <w:t>Закона о контрактной системе Заказчик просит признать жалобу необоснованной»</w:t>
      </w:r>
    </w:p>
    <w:p>
      <w:pPr>
        <w:pStyle w:val="Style9"/>
        <w:keepNext w:val="0"/>
        <w:keepLines w:val="0"/>
        <w:widowControl w:val="0"/>
        <w:shd w:val="clear" w:color="auto" w:fill="auto"/>
        <w:bidi w:val="0"/>
        <w:spacing w:before="0" w:after="0"/>
        <w:ind w:left="0" w:right="0" w:firstLine="740"/>
        <w:jc w:val="both"/>
      </w:pPr>
      <w:r>
        <w:rPr>
          <w:rStyle w:val="CharStyle10"/>
        </w:rPr>
        <w:t>Согласно возражениям Заказчика в лице «Онкологический диспансер им. А.А.Задорожного»:</w:t>
      </w:r>
    </w:p>
    <w:p>
      <w:pPr>
        <w:pStyle w:val="Style9"/>
        <w:keepNext w:val="0"/>
        <w:keepLines w:val="0"/>
        <w:widowControl w:val="0"/>
        <w:shd w:val="clear" w:color="auto" w:fill="auto"/>
        <w:bidi w:val="0"/>
        <w:spacing w:before="0" w:after="0"/>
        <w:ind w:left="0" w:right="0" w:firstLine="740"/>
        <w:jc w:val="both"/>
      </w:pPr>
      <w:r>
        <w:rPr>
          <w:rStyle w:val="CharStyle10"/>
          <w:i/>
          <w:iCs/>
          <w:lang w:val="en-US" w:eastAsia="en-US"/>
        </w:rPr>
        <w:t xml:space="preserve">«07.05.2026 </w:t>
      </w:r>
      <w:r>
        <w:rPr>
          <w:rStyle w:val="CharStyle10"/>
          <w:i/>
          <w:iCs/>
        </w:rPr>
        <w:t>года ИП Василенко Натальей Алексеевной была подана жалоба на действия (бездействие) заказчика, контрактной службы, контрактного управляющего, уполномоченного органа, уполномоченного учреждения в части установленных положений извещения об осуществ-лении закупки</w:t>
      </w:r>
    </w:p>
    <w:p>
      <w:pPr>
        <w:pStyle w:val="Style9"/>
        <w:keepNext w:val="0"/>
        <w:keepLines w:val="0"/>
        <w:widowControl w:val="0"/>
        <w:shd w:val="clear" w:color="auto" w:fill="auto"/>
        <w:bidi w:val="0"/>
        <w:spacing w:before="0" w:after="0"/>
        <w:ind w:left="0" w:right="0" w:firstLine="740"/>
        <w:jc w:val="both"/>
      </w:pPr>
      <w:r>
        <w:rPr>
          <w:rStyle w:val="CharStyle10"/>
          <w:i/>
          <w:iCs/>
        </w:rPr>
        <w:t>Ознакомившись с доводами жалобы просим комиссию УФАС признать ее необоснован-ной в виду следующего:</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Довод </w:t>
      </w:r>
      <w:r>
        <w:rPr>
          <w:rStyle w:val="CharStyle10"/>
          <w:i/>
          <w:iCs/>
          <w:lang w:val="en-US" w:eastAsia="en-US"/>
        </w:rPr>
        <w:t>№ 1</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По извещению </w:t>
      </w:r>
      <w:r>
        <w:rPr>
          <w:rStyle w:val="CharStyle10"/>
          <w:i/>
          <w:iCs/>
          <w:lang w:val="en-US" w:eastAsia="en-US"/>
        </w:rPr>
        <w:t xml:space="preserve">№ 0174500001126002641 </w:t>
      </w:r>
      <w:r>
        <w:rPr>
          <w:rStyle w:val="CharStyle10"/>
          <w:i/>
          <w:iCs/>
        </w:rPr>
        <w:t xml:space="preserve">по позициям </w:t>
      </w:r>
      <w:r>
        <w:rPr>
          <w:rStyle w:val="CharStyle10"/>
          <w:i/>
          <w:iCs/>
          <w:lang w:val="en-US" w:eastAsia="en-US"/>
        </w:rPr>
        <w:t xml:space="preserve">№1-6 </w:t>
      </w:r>
      <w:r>
        <w:rPr>
          <w:rStyle w:val="CharStyle10"/>
          <w:i/>
          <w:iCs/>
        </w:rPr>
        <w:t xml:space="preserve">закупаются перчатки смотро-вые/процедурные нитриловые, неопудренные, нестерильные, описанные с использованием позиции КТРУ </w:t>
      </w:r>
      <w:r>
        <w:rPr>
          <w:rStyle w:val="CharStyle10"/>
          <w:i/>
          <w:iCs/>
          <w:lang w:val="en-US" w:eastAsia="en-US"/>
        </w:rPr>
        <w:t>22.19.60.119-00000008.</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Согласно ГОСТ Р </w:t>
      </w:r>
      <w:r>
        <w:rPr>
          <w:rStyle w:val="CharStyle10"/>
          <w:i/>
          <w:iCs/>
          <w:lang w:val="en-US" w:eastAsia="en-US"/>
        </w:rPr>
        <w:t xml:space="preserve">52239-2024 </w:t>
      </w:r>
      <w:r>
        <w:rPr>
          <w:rStyle w:val="CharStyle10"/>
          <w:i/>
          <w:iCs/>
        </w:rPr>
        <w:t xml:space="preserve">пункту </w:t>
      </w:r>
      <w:r>
        <w:rPr>
          <w:rStyle w:val="CharStyle10"/>
          <w:i/>
          <w:iCs/>
          <w:lang w:val="en-US" w:eastAsia="en-US"/>
        </w:rPr>
        <w:t xml:space="preserve">3.3 </w:t>
      </w:r>
      <w:r>
        <w:rPr>
          <w:rStyle w:val="CharStyle10"/>
          <w:i/>
          <w:iCs/>
        </w:rPr>
        <w:t>Отделка, перчатка может иметь:</w:t>
      </w:r>
    </w:p>
    <w:p>
      <w:pPr>
        <w:pStyle w:val="Style9"/>
        <w:keepNext w:val="0"/>
        <w:keepLines w:val="0"/>
        <w:widowControl w:val="0"/>
        <w:numPr>
          <w:ilvl w:val="0"/>
          <w:numId w:val="7"/>
        </w:numPr>
        <w:shd w:val="clear" w:color="auto" w:fill="auto"/>
        <w:tabs>
          <w:tab w:pos="1141" w:val="left"/>
        </w:tabs>
        <w:bidi w:val="0"/>
        <w:spacing w:before="0" w:after="0"/>
        <w:ind w:left="0" w:right="0" w:firstLine="740"/>
        <w:jc w:val="both"/>
      </w:pPr>
      <w:r>
        <w:rPr>
          <w:rStyle w:val="CharStyle10"/>
          <w:i/>
          <w:iCs/>
        </w:rPr>
        <w:t>Текстурный рисунок (текстурированная поверхность) на какой-либо части перчатки или на всей</w:t>
      </w:r>
    </w:p>
    <w:p>
      <w:pPr>
        <w:pStyle w:val="Style9"/>
        <w:keepNext w:val="0"/>
        <w:keepLines w:val="0"/>
        <w:widowControl w:val="0"/>
        <w:shd w:val="clear" w:color="auto" w:fill="auto"/>
        <w:bidi w:val="0"/>
        <w:spacing w:before="0" w:after="80"/>
        <w:ind w:left="0" w:right="0" w:firstLine="740"/>
        <w:jc w:val="both"/>
      </w:pPr>
      <w:r>
        <w:rPr>
          <w:rStyle w:val="CharStyle10"/>
          <w:i/>
          <w:iCs/>
        </w:rPr>
        <w:t>ее поверхности.</w:t>
      </w:r>
    </w:p>
    <w:p>
      <w:pPr>
        <w:pStyle w:val="Style9"/>
        <w:keepNext w:val="0"/>
        <w:keepLines w:val="0"/>
        <w:widowControl w:val="0"/>
        <w:numPr>
          <w:ilvl w:val="0"/>
          <w:numId w:val="7"/>
        </w:numPr>
        <w:shd w:val="clear" w:color="auto" w:fill="auto"/>
        <w:tabs>
          <w:tab w:pos="1782" w:val="left"/>
        </w:tabs>
        <w:bidi w:val="0"/>
        <w:spacing w:before="0" w:after="0"/>
        <w:ind w:left="0" w:right="0" w:firstLine="740"/>
        <w:jc w:val="both"/>
      </w:pPr>
      <w:r>
        <w:rPr>
          <w:rStyle w:val="CharStyle10"/>
          <w:i/>
          <w:iCs/>
        </w:rPr>
        <w:t>Гладкая поверхность.</w:t>
      </w:r>
    </w:p>
    <w:p>
      <w:pPr>
        <w:pStyle w:val="Style9"/>
        <w:keepNext w:val="0"/>
        <w:keepLines w:val="0"/>
        <w:widowControl w:val="0"/>
        <w:numPr>
          <w:ilvl w:val="0"/>
          <w:numId w:val="7"/>
        </w:numPr>
        <w:shd w:val="clear" w:color="auto" w:fill="auto"/>
        <w:tabs>
          <w:tab w:pos="1782" w:val="left"/>
        </w:tabs>
        <w:bidi w:val="0"/>
        <w:spacing w:before="0" w:after="0"/>
        <w:ind w:left="0" w:right="0" w:firstLine="740"/>
        <w:jc w:val="both"/>
      </w:pPr>
      <w:r>
        <w:rPr>
          <w:rStyle w:val="CharStyle10"/>
          <w:i/>
          <w:iCs/>
        </w:rPr>
        <w:t>Опудренная поверхность.</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В описании объекта закупки не конкретизирован участок, на котором требуется текстура. Следовательно </w:t>
      </w:r>
      <w:r>
        <w:rPr>
          <w:rStyle w:val="CharStyle10"/>
          <w:i/>
          <w:iCs/>
          <w:lang w:val="en-US" w:eastAsia="en-US"/>
        </w:rPr>
        <w:t xml:space="preserve">– </w:t>
      </w:r>
      <w:r>
        <w:rPr>
          <w:rStyle w:val="CharStyle10"/>
          <w:i/>
          <w:iCs/>
        </w:rPr>
        <w:t>для заказчика главное, чтобы перчатка была в принципе НЕ ГЛАДКАЯ. А на каком участке будет текстура (по всей поверхности или на какой-то конкретной области) для Заказчика не важно.</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Нарушений в таком описании </w:t>
      </w:r>
      <w:r>
        <w:rPr>
          <w:rStyle w:val="CharStyle10"/>
          <w:i/>
          <w:iCs/>
          <w:lang w:val="en-US" w:eastAsia="en-US"/>
        </w:rPr>
        <w:t xml:space="preserve">– </w:t>
      </w:r>
      <w:r>
        <w:rPr>
          <w:rStyle w:val="CharStyle10"/>
          <w:i/>
          <w:iCs/>
        </w:rPr>
        <w:t>нет.</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Относительно толщины перчатки также отмечаем, что толщина перчаток была установлена на основании потребности Заказчика и с учетом минимальных требований ГОСТов. В частности, ГОСТ </w:t>
      </w:r>
      <w:r>
        <w:rPr>
          <w:rStyle w:val="CharStyle10"/>
          <w:i/>
          <w:iCs/>
          <w:lang w:val="en-US" w:eastAsia="en-US"/>
        </w:rPr>
        <w:t xml:space="preserve">32337— 2013 </w:t>
      </w:r>
      <w:r>
        <w:rPr>
          <w:rStyle w:val="CharStyle10"/>
          <w:i/>
          <w:iCs/>
        </w:rPr>
        <w:t xml:space="preserve">предусматривает минимальную толщину перчаток от </w:t>
      </w:r>
      <w:r>
        <w:rPr>
          <w:rStyle w:val="CharStyle10"/>
          <w:i/>
          <w:iCs/>
          <w:lang w:val="en-US" w:eastAsia="en-US"/>
        </w:rPr>
        <w:t xml:space="preserve">0,05 </w:t>
      </w:r>
      <w:r>
        <w:rPr>
          <w:rStyle w:val="CharStyle10"/>
          <w:i/>
          <w:iCs/>
        </w:rPr>
        <w:t>мм. Отсутствие в данном ГОСТ упоминаний про текстурированность перчаток не говорит о незаконности исполь</w:t>
        <w:softHyphen/>
        <w:t>зования данного ГОСТа для описания толщины текстурированных перчаток. ГОСТ содержит минимальные требования, а закон о контрактной системе не обязывает Заказчика руководство-ваться только одним конкретным ГОСТом для описания</w:t>
      </w:r>
    </w:p>
    <w:p>
      <w:pPr>
        <w:pStyle w:val="Style9"/>
        <w:keepNext w:val="0"/>
        <w:keepLines w:val="0"/>
        <w:widowControl w:val="0"/>
        <w:shd w:val="clear" w:color="auto" w:fill="auto"/>
        <w:bidi w:val="0"/>
        <w:spacing w:before="0" w:after="80"/>
        <w:ind w:left="0" w:right="0" w:firstLine="0"/>
        <w:jc w:val="both"/>
      </w:pPr>
      <w:r>
        <w:rPr>
          <w:rStyle w:val="CharStyle10"/>
          <w:i/>
          <w:iCs/>
        </w:rPr>
        <w:t>всех характеристик позиции извещения.</w:t>
      </w:r>
    </w:p>
    <w:p>
      <w:pPr>
        <w:pStyle w:val="Style9"/>
        <w:keepNext w:val="0"/>
        <w:keepLines w:val="0"/>
        <w:widowControl w:val="0"/>
        <w:shd w:val="clear" w:color="auto" w:fill="auto"/>
        <w:bidi w:val="0"/>
        <w:spacing w:before="0" w:after="0"/>
        <w:ind w:left="0" w:right="0" w:firstLine="740"/>
        <w:jc w:val="both"/>
      </w:pPr>
      <w:r>
        <w:rPr>
          <w:rStyle w:val="CharStyle10"/>
          <w:i/>
          <w:iCs/>
        </w:rPr>
        <w:t>В извещении установлено обоснование к каждой характеристике:</w:t>
      </w:r>
    </w:p>
    <w:p>
      <w:pPr>
        <w:pStyle w:val="Style9"/>
        <w:keepNext w:val="0"/>
        <w:keepLines w:val="0"/>
        <w:widowControl w:val="0"/>
        <w:shd w:val="clear" w:color="auto" w:fill="auto"/>
        <w:bidi w:val="0"/>
        <w:spacing w:before="0" w:after="0"/>
        <w:ind w:left="0" w:right="0" w:firstLine="740"/>
        <w:jc w:val="both"/>
      </w:pPr>
      <w:r>
        <w:rPr>
          <w:rStyle w:val="CharStyle10"/>
          <w:i/>
          <w:iCs/>
        </w:rPr>
        <w:t>Закон о контрактной системе не устанавливают каких-либо требований (критериев) к ука-занному обоснованию. В частности, не содержит каких-либо требований к степени конкретизации (детализации) такого обоснования, предоставляя заказчику право определять эту степень по своему усмотрению.</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Если участник закупки не удовлетворен степенью детализации обоснования дополнитель-ной информации, у него есть возможность в соответствии с частью </w:t>
      </w:r>
      <w:r>
        <w:rPr>
          <w:rStyle w:val="CharStyle10"/>
          <w:i/>
          <w:iCs/>
          <w:lang w:val="en-US" w:eastAsia="en-US"/>
        </w:rPr>
        <w:t xml:space="preserve">5 </w:t>
      </w:r>
      <w:r>
        <w:rPr>
          <w:rStyle w:val="CharStyle10"/>
          <w:i/>
          <w:iCs/>
        </w:rPr>
        <w:t xml:space="preserve">статьи </w:t>
      </w:r>
      <w:r>
        <w:rPr>
          <w:rStyle w:val="CharStyle10"/>
          <w:i/>
          <w:iCs/>
          <w:lang w:val="en-US" w:eastAsia="en-US"/>
        </w:rPr>
        <w:t xml:space="preserve">42 </w:t>
      </w:r>
      <w:r>
        <w:rPr>
          <w:rStyle w:val="CharStyle10"/>
          <w:i/>
          <w:iCs/>
        </w:rPr>
        <w:t>Закона о контракт-ной системе подать запрос о даче разъяснений положений извещения об осуществлении закупки с требованиями дать пояснения по интересующим его значениям показателей. Однако, запросов на разъяснения положений извещения подано не было, в связи с чем делаем вывод о доступно-сти и ясности указанной заказчиком информации.</w:t>
      </w:r>
    </w:p>
    <w:p>
      <w:pPr>
        <w:pStyle w:val="Style9"/>
        <w:keepNext w:val="0"/>
        <w:keepLines w:val="0"/>
        <w:widowControl w:val="0"/>
        <w:shd w:val="clear" w:color="auto" w:fill="auto"/>
        <w:bidi w:val="0"/>
        <w:spacing w:before="0" w:after="0"/>
        <w:ind w:left="0" w:right="0" w:firstLine="740"/>
        <w:jc w:val="both"/>
      </w:pPr>
      <w:r>
        <w:rPr>
          <w:rStyle w:val="CharStyle10"/>
          <w:i/>
          <w:iCs/>
        </w:rPr>
        <w:t>Таким образом, довод Заявителя не находит своего подтверждения и является необоснован-ным.</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Довод </w:t>
      </w:r>
      <w:r>
        <w:rPr>
          <w:rStyle w:val="CharStyle10"/>
          <w:i/>
          <w:iCs/>
          <w:lang w:val="en-US" w:eastAsia="en-US"/>
        </w:rPr>
        <w:t>№ 2</w:t>
      </w:r>
    </w:p>
    <w:p>
      <w:pPr>
        <w:pStyle w:val="Style9"/>
        <w:keepNext w:val="0"/>
        <w:keepLines w:val="0"/>
        <w:widowControl w:val="0"/>
        <w:shd w:val="clear" w:color="auto" w:fill="auto"/>
        <w:bidi w:val="0"/>
        <w:spacing w:before="0" w:after="0"/>
        <w:ind w:left="0" w:right="0" w:firstLine="740"/>
        <w:jc w:val="both"/>
      </w:pPr>
      <w:r>
        <w:rPr>
          <w:rStyle w:val="CharStyle10"/>
          <w:i/>
          <w:iCs/>
        </w:rPr>
        <w:t>Описание объекта закупки соответствует товару российского происхождения, который име-ет выписки из РРПП, что подтверждается сравнительной таблицей, приложенной к возражениям.</w:t>
      </w:r>
    </w:p>
    <w:p>
      <w:pPr>
        <w:pStyle w:val="Style9"/>
        <w:keepNext w:val="0"/>
        <w:keepLines w:val="0"/>
        <w:widowControl w:val="0"/>
        <w:shd w:val="clear" w:color="auto" w:fill="auto"/>
        <w:bidi w:val="0"/>
        <w:spacing w:before="0" w:after="0"/>
        <w:ind w:left="0" w:right="0" w:firstLine="740"/>
        <w:jc w:val="both"/>
      </w:pPr>
      <w:r>
        <w:rPr>
          <w:rStyle w:val="CharStyle10"/>
          <w:i/>
          <w:iCs/>
        </w:rPr>
        <w:t>Довод заявителя является необоснованным.</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Довод </w:t>
      </w:r>
      <w:r>
        <w:rPr>
          <w:rStyle w:val="CharStyle10"/>
          <w:i/>
          <w:iCs/>
          <w:lang w:val="en-US" w:eastAsia="en-US"/>
        </w:rPr>
        <w:t>№ 3</w:t>
      </w:r>
    </w:p>
    <w:p>
      <w:pPr>
        <w:pStyle w:val="Style9"/>
        <w:keepNext w:val="0"/>
        <w:keepLines w:val="0"/>
        <w:widowControl w:val="0"/>
        <w:shd w:val="clear" w:color="auto" w:fill="auto"/>
        <w:bidi w:val="0"/>
        <w:spacing w:before="0" w:after="0"/>
        <w:ind w:left="0" w:right="0" w:firstLine="740"/>
        <w:jc w:val="both"/>
      </w:pPr>
      <w:r>
        <w:rPr>
          <w:rStyle w:val="CharStyle10"/>
          <w:i/>
          <w:iCs/>
        </w:rPr>
        <w:t>Информация о бенефициаре по независимой гарантии не включается заказчиком в извещение о проведении закупки. Обязанность правильно определить бенефициара и указать его лежит на участнике закупки, оформляющем гарантию.</w:t>
      </w:r>
    </w:p>
    <w:p>
      <w:pPr>
        <w:pStyle w:val="Style9"/>
        <w:keepNext w:val="0"/>
        <w:keepLines w:val="0"/>
        <w:widowControl w:val="0"/>
        <w:shd w:val="clear" w:color="auto" w:fill="auto"/>
        <w:bidi w:val="0"/>
        <w:spacing w:before="0" w:after="0"/>
        <w:ind w:left="0" w:right="0" w:firstLine="740"/>
        <w:jc w:val="both"/>
      </w:pPr>
      <w:r>
        <w:rPr>
          <w:rStyle w:val="CharStyle10"/>
          <w:i/>
          <w:iCs/>
        </w:rPr>
        <w:t xml:space="preserve">Содержание извещения о закупке строго регламентировано статьей </w:t>
      </w:r>
      <w:r>
        <w:rPr>
          <w:rStyle w:val="CharStyle10"/>
          <w:i/>
          <w:iCs/>
          <w:lang w:val="en-US" w:eastAsia="en-US"/>
        </w:rPr>
        <w:t xml:space="preserve">42 </w:t>
      </w:r>
      <w:r>
        <w:rPr>
          <w:rStyle w:val="CharStyle10"/>
          <w:i/>
          <w:iCs/>
        </w:rPr>
        <w:t xml:space="preserve">Федерального закона </w:t>
      </w:r>
      <w:r>
        <w:rPr>
          <w:rStyle w:val="CharStyle10"/>
          <w:i/>
          <w:iCs/>
          <w:lang w:val="en-US" w:eastAsia="en-US"/>
        </w:rPr>
        <w:t xml:space="preserve">№ </w:t>
      </w:r>
      <w:r>
        <w:rPr>
          <w:rStyle w:val="CharStyle10"/>
          <w:i/>
          <w:iCs/>
        </w:rPr>
        <w:t>44-ФЗ. Этот перечень является исчерпывающим и не включает в себя требование об указании в извещении бенефициара по независимой гарантии.</w:t>
      </w:r>
    </w:p>
    <w:p>
      <w:pPr>
        <w:pStyle w:val="Style9"/>
        <w:keepNext w:val="0"/>
        <w:keepLines w:val="0"/>
        <w:widowControl w:val="0"/>
        <w:shd w:val="clear" w:color="auto" w:fill="auto"/>
        <w:bidi w:val="0"/>
        <w:spacing w:before="0" w:after="0"/>
        <w:ind w:left="0" w:right="0" w:firstLine="740"/>
        <w:jc w:val="both"/>
      </w:pPr>
      <w:r>
        <w:rPr>
          <w:rStyle w:val="CharStyle10"/>
          <w:i/>
          <w:iCs/>
        </w:rPr>
        <w:t xml:space="preserve">Информация о бенефициаре является неотъемлемой частью самой независимой гарантии, тре-бования к которой установлены в статье </w:t>
      </w:r>
      <w:r>
        <w:rPr>
          <w:rStyle w:val="CharStyle10"/>
          <w:i/>
          <w:iCs/>
          <w:lang w:val="en-US" w:eastAsia="en-US"/>
        </w:rPr>
        <w:t xml:space="preserve">45 </w:t>
      </w:r>
      <w:r>
        <w:rPr>
          <w:rStyle w:val="CharStyle10"/>
          <w:i/>
          <w:iCs/>
        </w:rPr>
        <w:t xml:space="preserve">Закона </w:t>
      </w:r>
      <w:r>
        <w:rPr>
          <w:rStyle w:val="CharStyle10"/>
          <w:i/>
          <w:iCs/>
          <w:lang w:val="en-US" w:eastAsia="en-US"/>
        </w:rPr>
        <w:t xml:space="preserve">№ </w:t>
      </w:r>
      <w:r>
        <w:rPr>
          <w:rStyle w:val="CharStyle10"/>
          <w:i/>
          <w:iCs/>
        </w:rPr>
        <w:t xml:space="preserve">44-ФЗ и в типовых формах, утвержденных Постановлением Правительства РФ </w:t>
      </w:r>
      <w:r>
        <w:rPr>
          <w:rStyle w:val="CharStyle10"/>
          <w:i/>
          <w:iCs/>
          <w:lang w:val="en-US" w:eastAsia="en-US"/>
        </w:rPr>
        <w:t xml:space="preserve">№ 1005. </w:t>
      </w:r>
      <w:r>
        <w:rPr>
          <w:rStyle w:val="CharStyle10"/>
          <w:i/>
          <w:iCs/>
        </w:rPr>
        <w:t>Именно участник закупки обязан предоставить обеспече-ние заявки, соответствующее требованиям закона и извещении о закупке. Следовательно, именно он должен позаботиться о правильном заполнении всех полей независимой гарантии, включая сведения о бенефициаре.</w:t>
      </w:r>
    </w:p>
    <w:p>
      <w:pPr>
        <w:pStyle w:val="Style9"/>
        <w:keepNext w:val="0"/>
        <w:keepLines w:val="0"/>
        <w:widowControl w:val="0"/>
        <w:shd w:val="clear" w:color="auto" w:fill="auto"/>
        <w:bidi w:val="0"/>
        <w:spacing w:before="0" w:after="0"/>
        <w:ind w:left="0" w:right="0" w:firstLine="740"/>
        <w:jc w:val="both"/>
      </w:pPr>
      <w:r>
        <w:rPr>
          <w:rStyle w:val="CharStyle10"/>
          <w:i/>
          <w:iCs/>
        </w:rPr>
        <w:t>Бремя доказывания при рассмотрении жалобы в контрольном органе в сфере закупок Законом о контрактной системе возлагается на лицо, подавшее жалобу на</w:t>
      </w:r>
    </w:p>
    <w:p>
      <w:pPr>
        <w:pStyle w:val="Style9"/>
        <w:keepNext w:val="0"/>
        <w:keepLines w:val="0"/>
        <w:widowControl w:val="0"/>
        <w:shd w:val="clear" w:color="auto" w:fill="auto"/>
        <w:bidi w:val="0"/>
        <w:spacing w:before="0" w:after="0"/>
        <w:ind w:left="0" w:right="0" w:firstLine="0"/>
        <w:jc w:val="both"/>
      </w:pPr>
      <w:r>
        <w:rPr>
          <w:rStyle w:val="CharStyle10"/>
          <w:i/>
          <w:iCs/>
        </w:rPr>
        <w:t xml:space="preserve">соответствующие действия Заказчика в порядке Главы </w:t>
      </w:r>
      <w:r>
        <w:rPr>
          <w:rStyle w:val="CharStyle10"/>
          <w:i/>
          <w:iCs/>
          <w:lang w:val="en-US" w:eastAsia="en-US"/>
        </w:rPr>
        <w:t xml:space="preserve">6 </w:t>
      </w:r>
      <w:r>
        <w:rPr>
          <w:rStyle w:val="CharStyle10"/>
          <w:i/>
          <w:iCs/>
        </w:rPr>
        <w:t>Закона о контрактной системе</w:t>
      </w:r>
    </w:p>
    <w:p>
      <w:pPr>
        <w:pStyle w:val="Style9"/>
        <w:keepNext w:val="0"/>
        <w:keepLines w:val="0"/>
        <w:widowControl w:val="0"/>
        <w:shd w:val="clear" w:color="auto" w:fill="auto"/>
        <w:bidi w:val="0"/>
        <w:spacing w:before="0" w:after="0"/>
        <w:ind w:left="0" w:right="0" w:firstLine="760"/>
        <w:jc w:val="both"/>
      </w:pPr>
      <w:r>
        <w:rPr>
          <w:rStyle w:val="CharStyle10"/>
          <w:i/>
          <w:iCs/>
        </w:rPr>
        <w:t>Жалобы потенциальных участников закупок, связанные с описанием объекта закупки и установлением требований к товарам, ограничивающим по их мнению количество участников закупки не могут быть признаны обоснованными 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pPr>
        <w:pStyle w:val="Style9"/>
        <w:keepNext w:val="0"/>
        <w:keepLines w:val="0"/>
        <w:widowControl w:val="0"/>
        <w:shd w:val="clear" w:color="auto" w:fill="auto"/>
        <w:bidi w:val="0"/>
        <w:spacing w:before="0" w:after="0"/>
        <w:ind w:left="0" w:right="0" w:firstLine="760"/>
        <w:jc w:val="both"/>
      </w:pPr>
      <w:r>
        <w:rPr>
          <w:rStyle w:val="CharStyle10"/>
          <w:i/>
          <w:iCs/>
        </w:rPr>
        <w:t>Заявителем не представлено доказательств того обстоятельства, что содержащиеся в "Описа-нии объекта закупки" требования необоснованно создали одним участникам закупки преимуще-ство перед другими, являются 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w:t>
        <w:softHyphen/>
        <w:t>ния закупки.</w:t>
      </w:r>
    </w:p>
    <w:p>
      <w:pPr>
        <w:pStyle w:val="Style9"/>
        <w:keepNext w:val="0"/>
        <w:keepLines w:val="0"/>
        <w:widowControl w:val="0"/>
        <w:shd w:val="clear" w:color="auto" w:fill="auto"/>
        <w:bidi w:val="0"/>
        <w:spacing w:before="0" w:after="0"/>
        <w:ind w:left="0" w:right="0" w:firstLine="760"/>
        <w:jc w:val="both"/>
      </w:pPr>
      <w:r>
        <w:rPr>
          <w:rStyle w:val="CharStyle10"/>
          <w:i/>
          <w:iCs/>
        </w:rPr>
        <w:t>Отсутствие у кого-либо из лиц, заинтересованных в заключении контракта, возможности поставить товар конкретных производителей, не свидетельствует о нарушении Заказчиком прав этих лиц, а также об ограничении заказчиком числа участников закупки.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Как следует из определения Верховного Суда Российской Федерации от </w:t>
      </w:r>
      <w:r>
        <w:rPr>
          <w:rStyle w:val="CharStyle10"/>
          <w:i/>
          <w:iCs/>
          <w:lang w:val="en-US" w:eastAsia="en-US"/>
        </w:rPr>
        <w:t>04.05.2017 "...</w:t>
      </w:r>
      <w:r>
        <w:rPr>
          <w:rStyle w:val="CharStyle10"/>
          <w:i/>
          <w:iCs/>
        </w:rPr>
        <w:t>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r>
        <w:rPr>
          <w:rStyle w:val="CharStyle10"/>
          <w:i/>
          <w:iCs/>
          <w:lang w:val="en-US" w:eastAsia="en-US"/>
        </w:rPr>
        <w:t>...".</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 Постановлении Арбитражного суда Северо-Кавказского округа от </w:t>
      </w:r>
      <w:r>
        <w:rPr>
          <w:rStyle w:val="CharStyle10"/>
          <w:i/>
          <w:iCs/>
          <w:lang w:val="en-US" w:eastAsia="en-US"/>
        </w:rPr>
        <w:t xml:space="preserve">18.11.2021 N </w:t>
      </w:r>
      <w:r>
        <w:rPr>
          <w:rStyle w:val="CharStyle10"/>
          <w:i/>
          <w:iCs/>
        </w:rPr>
        <w:t xml:space="preserve">Ф08-11874/21 по делу </w:t>
      </w:r>
      <w:r>
        <w:rPr>
          <w:rStyle w:val="CharStyle10"/>
          <w:i/>
          <w:iCs/>
          <w:lang w:val="en-US" w:eastAsia="en-US"/>
        </w:rPr>
        <w:t xml:space="preserve">N </w:t>
      </w:r>
      <w:r>
        <w:rPr>
          <w:rStyle w:val="CharStyle10"/>
          <w:i/>
          <w:iCs/>
        </w:rPr>
        <w:t xml:space="preserve">А32-43480/2020 указано, что медицинские изделия оказывают непосредствен-ное влияние на жизнь и здоровье пациента. Суды при проверке законности обжалуемых актов антимонопольного органа не учли возможность нарушение прав третьих лиц </w:t>
      </w:r>
      <w:r>
        <w:rPr>
          <w:rStyle w:val="CharStyle10"/>
          <w:i/>
          <w:iCs/>
          <w:lang w:val="en-US" w:eastAsia="en-US"/>
        </w:rPr>
        <w:t xml:space="preserve">- </w:t>
      </w:r>
      <w:r>
        <w:rPr>
          <w:rStyle w:val="CharStyle10"/>
          <w:i/>
          <w:iCs/>
        </w:rPr>
        <w:t>пациентов, учитывая специфику закупаемого товара.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Решение АС Пензенской области </w:t>
      </w:r>
      <w:r>
        <w:rPr>
          <w:rStyle w:val="CharStyle10"/>
          <w:i/>
          <w:iCs/>
          <w:lang w:val="en-US" w:eastAsia="en-US"/>
        </w:rPr>
        <w:t xml:space="preserve">№ </w:t>
      </w:r>
      <w:r>
        <w:rPr>
          <w:rStyle w:val="CharStyle10"/>
          <w:i/>
          <w:iCs/>
        </w:rPr>
        <w:t xml:space="preserve">А49-7517/2025 от </w:t>
      </w:r>
      <w:r>
        <w:rPr>
          <w:rStyle w:val="CharStyle10"/>
          <w:i/>
          <w:iCs/>
          <w:lang w:val="en-US" w:eastAsia="en-US"/>
        </w:rPr>
        <w:t xml:space="preserve">23.12.2025 </w:t>
      </w:r>
      <w:r>
        <w:rPr>
          <w:rStyle w:val="CharStyle10"/>
          <w:i/>
          <w:iCs/>
        </w:rPr>
        <w:t xml:space="preserve">года: Отсутствие у заявите-ля возможности поставить товар, соответствующий потребности заказчика, не свидетельствует о нарушении заказчиком прав данного участника закупки. В силу статьи </w:t>
      </w:r>
      <w:r>
        <w:rPr>
          <w:rStyle w:val="CharStyle10"/>
          <w:i/>
          <w:iCs/>
          <w:lang w:val="en-US" w:eastAsia="en-US"/>
        </w:rPr>
        <w:t xml:space="preserve">6 </w:t>
      </w:r>
      <w:r>
        <w:rPr>
          <w:rStyle w:val="CharStyle10"/>
          <w:i/>
          <w:iCs/>
        </w:rPr>
        <w:t xml:space="preserve">Закона </w:t>
      </w:r>
      <w:r>
        <w:rPr>
          <w:rStyle w:val="CharStyle10"/>
          <w:i/>
          <w:iCs/>
          <w:lang w:val="en-US" w:eastAsia="en-US"/>
        </w:rPr>
        <w:t xml:space="preserve">№ </w:t>
      </w:r>
      <w:r>
        <w:rPr>
          <w:rStyle w:val="CharStyle10"/>
          <w:i/>
          <w:iCs/>
        </w:rPr>
        <w:t>44-ФЗ к числу основных принципов контрактной системы относятся принцип ответственности за результатив</w:t>
        <w:softHyphen/>
        <w:t>ность обеспечения государственных и муниципальных нужд и принцип</w:t>
      </w:r>
    </w:p>
    <w:p>
      <w:pPr>
        <w:pStyle w:val="Style9"/>
        <w:keepNext w:val="0"/>
        <w:keepLines w:val="0"/>
        <w:widowControl w:val="0"/>
        <w:shd w:val="clear" w:color="auto" w:fill="auto"/>
        <w:bidi w:val="0"/>
        <w:spacing w:before="0" w:after="0"/>
        <w:ind w:left="0" w:right="0" w:firstLine="0"/>
        <w:jc w:val="both"/>
      </w:pPr>
      <w:r>
        <w:rPr>
          <w:rStyle w:val="CharStyle10"/>
          <w:i/>
          <w:iCs/>
        </w:rPr>
        <w:t>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Подводя итог изложенному, в соответствии со статьями </w:t>
      </w:r>
      <w:r>
        <w:rPr>
          <w:rStyle w:val="CharStyle10"/>
          <w:i/>
          <w:iCs/>
          <w:lang w:val="en-US" w:eastAsia="en-US"/>
        </w:rPr>
        <w:t xml:space="preserve">105, 106 </w:t>
      </w:r>
      <w:r>
        <w:rPr>
          <w:rStyle w:val="CharStyle10"/>
          <w:i/>
          <w:iCs/>
        </w:rPr>
        <w:t>Закона о контрактной си-стеме Заказчик просит признать жалобу необоснованной.»</w:t>
      </w:r>
    </w:p>
    <w:p>
      <w:pPr>
        <w:pStyle w:val="Style9"/>
        <w:keepNext w:val="0"/>
        <w:keepLines w:val="0"/>
        <w:widowControl w:val="0"/>
        <w:shd w:val="clear" w:color="auto" w:fill="auto"/>
        <w:bidi w:val="0"/>
        <w:spacing w:before="0" w:after="0"/>
        <w:ind w:left="0" w:right="0" w:firstLine="760"/>
        <w:jc w:val="both"/>
      </w:pPr>
      <w:r>
        <w:rPr>
          <w:rStyle w:val="CharStyle10"/>
        </w:rPr>
        <w:t>Согласно возражениям Уполномоченного органа: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«На рассмотрении в Межрегиональном Управлении Федеральной антимонопольной службы по Республике Крым и городу Севастополю находится жалоба ИП Василенко Н.А. (далее </w:t>
      </w:r>
      <w:r>
        <w:rPr>
          <w:rStyle w:val="CharStyle10"/>
          <w:i/>
          <w:iCs/>
          <w:lang w:val="en-US" w:eastAsia="en-US"/>
        </w:rPr>
        <w:t xml:space="preserve">- </w:t>
      </w:r>
      <w:r>
        <w:rPr>
          <w:rStyle w:val="CharStyle10"/>
          <w:i/>
          <w:iCs/>
        </w:rPr>
        <w:t xml:space="preserve">Заявитель) на действия Государственного бюджетного учреждения здравоохранения Севастополя «Севастопольская городская больница </w:t>
      </w:r>
      <w:r>
        <w:rPr>
          <w:rStyle w:val="CharStyle10"/>
          <w:i/>
          <w:iCs/>
          <w:lang w:val="en-US" w:eastAsia="en-US"/>
        </w:rPr>
        <w:t xml:space="preserve">№ 9» </w:t>
      </w:r>
      <w:r>
        <w:rPr>
          <w:rStyle w:val="CharStyle10"/>
          <w:i/>
          <w:iCs/>
        </w:rPr>
        <w:t xml:space="preserve">(далее </w:t>
      </w:r>
      <w:r>
        <w:rPr>
          <w:rStyle w:val="CharStyle10"/>
          <w:i/>
          <w:iCs/>
          <w:lang w:val="en-US" w:eastAsia="en-US"/>
        </w:rPr>
        <w:t xml:space="preserve">- </w:t>
      </w:r>
      <w:r>
        <w:rPr>
          <w:rStyle w:val="CharStyle10"/>
          <w:i/>
          <w:iCs/>
        </w:rPr>
        <w:t xml:space="preserve">Заказчик) при проведении совместного электронного аукциона на поставку перчаток смотровых/процедурных нитриловых, неопудренных, нестерильных, извещение </w:t>
      </w:r>
      <w:r>
        <w:rPr>
          <w:rStyle w:val="CharStyle10"/>
          <w:i/>
          <w:iCs/>
          <w:lang w:val="en-US" w:eastAsia="en-US"/>
        </w:rPr>
        <w:t>№ 0174500001126002641.</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В соответствии со статьей </w:t>
      </w:r>
      <w:r>
        <w:rPr>
          <w:rStyle w:val="CharStyle10"/>
          <w:i/>
          <w:iCs/>
          <w:lang w:val="en-US" w:eastAsia="en-US"/>
        </w:rPr>
        <w:t xml:space="preserve">26 </w:t>
      </w:r>
      <w:r>
        <w:rPr>
          <w:rStyle w:val="CharStyle10"/>
          <w:i/>
          <w:iCs/>
        </w:rPr>
        <w:t xml:space="preserve">Федерального закона от </w:t>
      </w:r>
      <w:r>
        <w:rPr>
          <w:rStyle w:val="CharStyle10"/>
          <w:i/>
          <w:iCs/>
          <w:lang w:val="en-US" w:eastAsia="en-US"/>
        </w:rPr>
        <w:t xml:space="preserve">05.04.2013 № 44 - </w:t>
      </w:r>
      <w:r>
        <w:rPr>
          <w:rStyle w:val="CharStyle10"/>
          <w:i/>
          <w:iCs/>
        </w:rPr>
        <w:t xml:space="preserve">ФЗ «О контрактной системе в сфере закупок товаров, работ и услуг для обеспечения государственных и муниципальных нужд» (далее </w:t>
      </w:r>
      <w:r>
        <w:rPr>
          <w:rStyle w:val="CharStyle10"/>
          <w:i/>
          <w:iCs/>
          <w:lang w:val="en-US" w:eastAsia="en-US"/>
        </w:rPr>
        <w:t xml:space="preserve">- </w:t>
      </w:r>
      <w:r>
        <w:rPr>
          <w:rStyle w:val="CharStyle10"/>
          <w:i/>
          <w:iCs/>
        </w:rPr>
        <w:t xml:space="preserve">Федеральный закон </w:t>
      </w:r>
      <w:r>
        <w:rPr>
          <w:rStyle w:val="CharStyle10"/>
          <w:i/>
          <w:iCs/>
          <w:lang w:val="en-US" w:eastAsia="en-US"/>
        </w:rPr>
        <w:t xml:space="preserve">№ 44 - </w:t>
      </w:r>
      <w:r>
        <w:rPr>
          <w:rStyle w:val="CharStyle10"/>
          <w:i/>
          <w:iCs/>
        </w:rPr>
        <w:t xml:space="preserve">ФЗ), Положением о порядке взаимодействия Заказчиков города Севастополя с Департаментом управления делами Губернатора и Правительства Севастополя </w:t>
      </w:r>
      <w:r>
        <w:rPr>
          <w:rStyle w:val="CharStyle10"/>
          <w:i/>
          <w:iCs/>
          <w:lang w:val="en-US" w:eastAsia="en-US"/>
        </w:rPr>
        <w:t xml:space="preserve">- </w:t>
      </w:r>
      <w:r>
        <w:rPr>
          <w:rStyle w:val="CharStyle10"/>
          <w:i/>
          <w:iCs/>
        </w:rPr>
        <w:t xml:space="preserve">у полномоченным органом при осуществлении закупок товаров, работ, услуг для обеспечения государственных нужд города Севастополя, утвержденным постановлением Правительства Севастополя от </w:t>
      </w:r>
      <w:r>
        <w:rPr>
          <w:rStyle w:val="CharStyle10"/>
          <w:i/>
          <w:iCs/>
          <w:lang w:val="en-US" w:eastAsia="en-US"/>
        </w:rPr>
        <w:t xml:space="preserve">29.12.2021 № 720 - </w:t>
      </w:r>
      <w:r>
        <w:rPr>
          <w:rStyle w:val="CharStyle10"/>
          <w:i/>
          <w:iCs/>
        </w:rPr>
        <w:t>ПП.</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 первому доводу жалобы Заявитель считает, что описание объекта закупки противоречит требованиям пункта </w:t>
      </w:r>
      <w:r>
        <w:rPr>
          <w:rStyle w:val="CharStyle10"/>
          <w:i/>
          <w:iCs/>
          <w:lang w:val="en-US" w:eastAsia="en-US"/>
        </w:rPr>
        <w:t xml:space="preserve">2 </w:t>
      </w:r>
      <w:r>
        <w:rPr>
          <w:rStyle w:val="CharStyle10"/>
          <w:i/>
          <w:iCs/>
        </w:rPr>
        <w:t xml:space="preserve">части </w:t>
      </w:r>
      <w:r>
        <w:rPr>
          <w:rStyle w:val="CharStyle10"/>
          <w:i/>
          <w:iCs/>
          <w:lang w:val="en-US" w:eastAsia="en-US"/>
        </w:rPr>
        <w:t xml:space="preserve">1 </w:t>
      </w:r>
      <w:r>
        <w:rPr>
          <w:rStyle w:val="CharStyle10"/>
          <w:i/>
          <w:iCs/>
        </w:rPr>
        <w:t xml:space="preserve">статьи </w:t>
      </w:r>
      <w:r>
        <w:rPr>
          <w:rStyle w:val="CharStyle10"/>
          <w:i/>
          <w:iCs/>
          <w:lang w:val="en-US" w:eastAsia="en-US"/>
        </w:rPr>
        <w:t xml:space="preserve">33 </w:t>
      </w:r>
      <w:r>
        <w:rPr>
          <w:rStyle w:val="CharStyle10"/>
          <w:i/>
          <w:iCs/>
        </w:rPr>
        <w:t xml:space="preserve">Федерального закона </w:t>
      </w:r>
      <w:r>
        <w:rPr>
          <w:rStyle w:val="CharStyle10"/>
          <w:i/>
          <w:iCs/>
          <w:lang w:val="en-US" w:eastAsia="en-US"/>
        </w:rPr>
        <w:t xml:space="preserve">№ 44 - </w:t>
      </w:r>
      <w:r>
        <w:rPr>
          <w:rStyle w:val="CharStyle10"/>
          <w:i/>
          <w:iCs/>
        </w:rPr>
        <w:t>ФЗ.</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При формировании объекта закупки Заказчик, применил код по ОКПД </w:t>
      </w:r>
      <w:r>
        <w:rPr>
          <w:rStyle w:val="CharStyle10"/>
          <w:i/>
          <w:iCs/>
          <w:lang w:val="en-US" w:eastAsia="en-US"/>
        </w:rPr>
        <w:t xml:space="preserve">2 22.19.60.119 </w:t>
      </w:r>
      <w:r>
        <w:rPr>
          <w:rStyle w:val="CharStyle10"/>
          <w:i/>
          <w:iCs/>
        </w:rPr>
        <w:t xml:space="preserve">«Перчатки резиновые прочие». При этом выбран КТРУ </w:t>
      </w:r>
      <w:r>
        <w:rPr>
          <w:rStyle w:val="CharStyle10"/>
          <w:i/>
          <w:iCs/>
          <w:lang w:val="en-US" w:eastAsia="en-US"/>
        </w:rPr>
        <w:t>22.19.60.119</w:t>
        <w:softHyphen/>
        <w:t xml:space="preserve">00000008 </w:t>
      </w:r>
      <w:r>
        <w:rPr>
          <w:rStyle w:val="CharStyle10"/>
          <w:i/>
          <w:iCs/>
        </w:rPr>
        <w:t xml:space="preserve">«Перчатки смотровые/процедурные нитриловые, неопудренные, нестерильные» по номенклатурному номеру медицинского изделия </w:t>
      </w:r>
      <w:r>
        <w:rPr>
          <w:rStyle w:val="CharStyle10"/>
          <w:i/>
          <w:iCs/>
          <w:lang w:val="en-US" w:eastAsia="en-US"/>
        </w:rPr>
        <w:t xml:space="preserve">185830. </w:t>
      </w:r>
      <w:r>
        <w:rPr>
          <w:rStyle w:val="CharStyle10"/>
          <w:i/>
          <w:iCs/>
        </w:rPr>
        <w:t xml:space="preserve">Описание объекта закупки составлено Заказчиком в полном соответствии с требованиями Федерального закона </w:t>
      </w:r>
      <w:r>
        <w:rPr>
          <w:rStyle w:val="CharStyle10"/>
          <w:i/>
          <w:iCs/>
          <w:lang w:val="en-US" w:eastAsia="en-US"/>
        </w:rPr>
        <w:t xml:space="preserve">№ 44 - </w:t>
      </w:r>
      <w:r>
        <w:rPr>
          <w:rStyle w:val="CharStyle10"/>
          <w:i/>
          <w:iCs/>
        </w:rPr>
        <w:t xml:space="preserve">ФЗ и с учетом потребностей медицинского учреждения. Учитывая специфику закупаемого товара, описание объекта закупки сформировано Заказчиком с учетом характеристик, которые важны и необходимы для Заказчика, являются для него значимыми, обусловлены его потребностями. При этом, согласно пункту </w:t>
      </w:r>
      <w:r>
        <w:rPr>
          <w:rStyle w:val="CharStyle10"/>
          <w:i/>
          <w:iCs/>
          <w:lang w:val="en-US" w:eastAsia="en-US"/>
        </w:rPr>
        <w:t xml:space="preserve">3.3 </w:t>
      </w:r>
      <w:r>
        <w:rPr>
          <w:rStyle w:val="CharStyle10"/>
          <w:i/>
          <w:iCs/>
        </w:rPr>
        <w:t xml:space="preserve">ГОСТа Р </w:t>
      </w:r>
      <w:r>
        <w:rPr>
          <w:rStyle w:val="CharStyle10"/>
          <w:i/>
          <w:iCs/>
          <w:lang w:val="en-US" w:eastAsia="en-US"/>
        </w:rPr>
        <w:t xml:space="preserve">52239-2024 </w:t>
      </w:r>
      <w:r>
        <w:rPr>
          <w:rStyle w:val="CharStyle10"/>
          <w:i/>
          <w:iCs/>
        </w:rPr>
        <w:t>«Перчатки медицинские диагностические однократного применения», отделка перчаток должна быть в виде текстурированного рисунка на какой-либо части или на всей поверхности перчатки. Данная потребность обусловлена минимизации риска возникновения</w:t>
      </w:r>
    </w:p>
    <w:p>
      <w:pPr>
        <w:pStyle w:val="Style9"/>
        <w:keepNext w:val="0"/>
        <w:keepLines w:val="0"/>
        <w:widowControl w:val="0"/>
        <w:shd w:val="clear" w:color="auto" w:fill="auto"/>
        <w:bidi w:val="0"/>
        <w:spacing w:before="0" w:after="0"/>
        <w:ind w:left="0" w:right="0" w:firstLine="0"/>
        <w:jc w:val="both"/>
      </w:pPr>
      <w:r>
        <w:rPr>
          <w:rStyle w:val="CharStyle10"/>
          <w:i/>
          <w:iCs/>
        </w:rPr>
        <w:t>контактного дерматита.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 второму доводу жалобы Заявитель считает, что Заказчиком нарушены требования части </w:t>
      </w:r>
      <w:r>
        <w:rPr>
          <w:rStyle w:val="CharStyle10"/>
          <w:i/>
          <w:iCs/>
          <w:lang w:val="en-US" w:eastAsia="en-US"/>
        </w:rPr>
        <w:t xml:space="preserve">1.1 </w:t>
      </w:r>
      <w:r>
        <w:rPr>
          <w:rStyle w:val="CharStyle10"/>
          <w:i/>
          <w:iCs/>
        </w:rPr>
        <w:t xml:space="preserve">статьи </w:t>
      </w:r>
      <w:r>
        <w:rPr>
          <w:rStyle w:val="CharStyle10"/>
          <w:i/>
          <w:iCs/>
          <w:lang w:val="en-US" w:eastAsia="en-US"/>
        </w:rPr>
        <w:t xml:space="preserve">33 </w:t>
      </w:r>
      <w:r>
        <w:rPr>
          <w:rStyle w:val="CharStyle10"/>
          <w:i/>
          <w:iCs/>
        </w:rPr>
        <w:t xml:space="preserve">Федерального закона </w:t>
      </w:r>
      <w:r>
        <w:rPr>
          <w:rStyle w:val="CharStyle10"/>
          <w:i/>
          <w:iCs/>
          <w:lang w:val="en-US" w:eastAsia="en-US"/>
        </w:rPr>
        <w:t xml:space="preserve">№ 44 - </w:t>
      </w:r>
      <w:r>
        <w:rPr>
          <w:rStyle w:val="CharStyle10"/>
          <w:i/>
          <w:iCs/>
        </w:rPr>
        <w:t>ФЗ.</w:t>
      </w:r>
    </w:p>
    <w:p>
      <w:pPr>
        <w:pStyle w:val="Style9"/>
        <w:keepNext w:val="0"/>
        <w:keepLines w:val="0"/>
        <w:widowControl w:val="0"/>
        <w:shd w:val="clear" w:color="auto" w:fill="auto"/>
        <w:bidi w:val="0"/>
        <w:spacing w:before="0" w:after="0"/>
        <w:ind w:left="0" w:right="0" w:firstLine="760"/>
        <w:jc w:val="both"/>
      </w:pPr>
      <w:r>
        <w:rPr>
          <w:rStyle w:val="CharStyle10"/>
          <w:i/>
          <w:iCs/>
        </w:rPr>
        <w:t>При формировании описания объекта закупки, Заказчиком проанализированы основные характеристики двух производителей и в соответствии с потребностью Заказчика составлено описание объекта закупки. Характеристики товара в полном объеме соответствуют двум производителям:</w:t>
      </w:r>
    </w:p>
    <w:p>
      <w:pPr>
        <w:pStyle w:val="Style9"/>
        <w:keepNext w:val="0"/>
        <w:keepLines w:val="0"/>
        <w:widowControl w:val="0"/>
        <w:numPr>
          <w:ilvl w:val="0"/>
          <w:numId w:val="9"/>
        </w:numPr>
        <w:shd w:val="clear" w:color="auto" w:fill="auto"/>
        <w:tabs>
          <w:tab w:pos="1480" w:val="left"/>
        </w:tabs>
        <w:bidi w:val="0"/>
        <w:spacing w:before="0" w:after="0"/>
        <w:ind w:left="0" w:right="0" w:firstLine="760"/>
        <w:jc w:val="both"/>
      </w:pPr>
      <w:r>
        <w:rPr>
          <w:rStyle w:val="CharStyle10"/>
          <w:i/>
          <w:iCs/>
        </w:rPr>
        <w:t>ООО «Грундлан». Российская Федерация:</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РУ №РЗН </w:t>
      </w:r>
      <w:r>
        <w:rPr>
          <w:rStyle w:val="CharStyle10"/>
          <w:i/>
          <w:iCs/>
          <w:lang w:val="en-US" w:eastAsia="en-US"/>
        </w:rPr>
        <w:t>2018/7308</w:t>
      </w:r>
    </w:p>
    <w:p>
      <w:pPr>
        <w:pStyle w:val="Style9"/>
        <w:keepNext w:val="0"/>
        <w:keepLines w:val="0"/>
        <w:widowControl w:val="0"/>
        <w:numPr>
          <w:ilvl w:val="0"/>
          <w:numId w:val="9"/>
        </w:numPr>
        <w:shd w:val="clear" w:color="auto" w:fill="auto"/>
        <w:tabs>
          <w:tab w:pos="1480" w:val="left"/>
        </w:tabs>
        <w:bidi w:val="0"/>
        <w:spacing w:before="0" w:after="0"/>
        <w:ind w:left="0" w:right="0" w:firstLine="760"/>
        <w:jc w:val="both"/>
      </w:pPr>
      <w:r>
        <w:rPr>
          <w:rStyle w:val="CharStyle10"/>
          <w:i/>
          <w:iCs/>
        </w:rPr>
        <w:t>АО НПО «Гарант» Российская Федерация:</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РУ РЗН </w:t>
      </w:r>
      <w:r>
        <w:rPr>
          <w:rStyle w:val="CharStyle10"/>
          <w:i/>
          <w:iCs/>
          <w:lang w:val="en-US" w:eastAsia="en-US"/>
        </w:rPr>
        <w:t>2025/25447.</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части </w:t>
      </w:r>
      <w:r>
        <w:rPr>
          <w:rStyle w:val="CharStyle10"/>
          <w:i/>
          <w:iCs/>
          <w:lang w:val="en-US" w:eastAsia="en-US"/>
        </w:rPr>
        <w:t xml:space="preserve">1.1 </w:t>
      </w:r>
      <w:r>
        <w:rPr>
          <w:rStyle w:val="CharStyle10"/>
          <w:i/>
          <w:iCs/>
        </w:rPr>
        <w:t xml:space="preserve">статьи </w:t>
      </w:r>
      <w:r>
        <w:rPr>
          <w:rStyle w:val="CharStyle10"/>
          <w:i/>
          <w:iCs/>
          <w:lang w:val="en-US" w:eastAsia="en-US"/>
        </w:rPr>
        <w:t xml:space="preserve">33 </w:t>
      </w:r>
      <w:r>
        <w:rPr>
          <w:rStyle w:val="CharStyle10"/>
          <w:i/>
          <w:iCs/>
        </w:rPr>
        <w:t xml:space="preserve">Федерального закона </w:t>
      </w:r>
      <w:r>
        <w:rPr>
          <w:rStyle w:val="CharStyle10"/>
          <w:i/>
          <w:iCs/>
          <w:lang w:val="en-US" w:eastAsia="en-US"/>
        </w:rPr>
        <w:t xml:space="preserve">№ 44 - </w:t>
      </w:r>
      <w:r>
        <w:rPr>
          <w:rStyle w:val="CharStyle10"/>
          <w:i/>
          <w:iCs/>
        </w:rPr>
        <w:t xml:space="preserve">ФЗ при описании объекта закупки, в отношении которого, в соответствии с частью </w:t>
      </w:r>
      <w:r>
        <w:rPr>
          <w:rStyle w:val="CharStyle10"/>
          <w:i/>
          <w:iCs/>
          <w:lang w:val="en-US" w:eastAsia="en-US"/>
        </w:rPr>
        <w:t xml:space="preserve">2 </w:t>
      </w:r>
      <w:r>
        <w:rPr>
          <w:rStyle w:val="CharStyle10"/>
          <w:i/>
          <w:iCs/>
        </w:rPr>
        <w:t xml:space="preserve">статьи </w:t>
      </w:r>
      <w:r>
        <w:rPr>
          <w:rStyle w:val="CharStyle10"/>
          <w:i/>
          <w:iCs/>
          <w:lang w:val="en-US" w:eastAsia="en-US"/>
        </w:rPr>
        <w:t xml:space="preserve">14 </w:t>
      </w:r>
      <w:r>
        <w:rPr>
          <w:rStyle w:val="CharStyle10"/>
          <w:i/>
          <w:iCs/>
        </w:rPr>
        <w:t>установлены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60"/>
        <w:jc w:val="both"/>
      </w:pPr>
      <w:r>
        <w:rPr>
          <w:rStyle w:val="CharStyle10"/>
          <w:i/>
          <w:iCs/>
        </w:rPr>
        <w:t xml:space="preserve">По третьему доводу жалобы Заявитель считает, что Заказчиком нарушены требования статьи </w:t>
      </w:r>
      <w:r>
        <w:rPr>
          <w:rStyle w:val="CharStyle10"/>
          <w:i/>
          <w:iCs/>
          <w:lang w:val="en-US" w:eastAsia="en-US"/>
        </w:rPr>
        <w:t xml:space="preserve">45 </w:t>
      </w:r>
      <w:r>
        <w:rPr>
          <w:rStyle w:val="CharStyle10"/>
          <w:i/>
          <w:iCs/>
        </w:rPr>
        <w:t xml:space="preserve">Федерального закона </w:t>
      </w:r>
      <w:r>
        <w:rPr>
          <w:rStyle w:val="CharStyle10"/>
          <w:i/>
          <w:iCs/>
          <w:lang w:val="en-US" w:eastAsia="en-US"/>
        </w:rPr>
        <w:t xml:space="preserve">№ 44 - </w:t>
      </w:r>
      <w:r>
        <w:rPr>
          <w:rStyle w:val="CharStyle10"/>
          <w:i/>
          <w:iCs/>
        </w:rPr>
        <w:t>ФЗ.</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Согласно пункту </w:t>
      </w:r>
      <w:r>
        <w:rPr>
          <w:rStyle w:val="CharStyle10"/>
          <w:i/>
          <w:iCs/>
          <w:lang w:val="en-US" w:eastAsia="en-US"/>
        </w:rPr>
        <w:t xml:space="preserve">4 </w:t>
      </w:r>
      <w:r>
        <w:rPr>
          <w:rStyle w:val="CharStyle10"/>
          <w:i/>
          <w:iCs/>
        </w:rPr>
        <w:t xml:space="preserve">части </w:t>
      </w:r>
      <w:r>
        <w:rPr>
          <w:rStyle w:val="CharStyle10"/>
          <w:i/>
          <w:iCs/>
          <w:lang w:val="en-US" w:eastAsia="en-US"/>
        </w:rPr>
        <w:t xml:space="preserve">1 </w:t>
      </w:r>
      <w:r>
        <w:rPr>
          <w:rStyle w:val="CharStyle10"/>
          <w:i/>
          <w:iCs/>
        </w:rPr>
        <w:t xml:space="preserve">статьи </w:t>
      </w:r>
      <w:r>
        <w:rPr>
          <w:rStyle w:val="CharStyle10"/>
          <w:i/>
          <w:iCs/>
          <w:lang w:val="en-US" w:eastAsia="en-US"/>
        </w:rPr>
        <w:t xml:space="preserve">25 </w:t>
      </w:r>
      <w:r>
        <w:rPr>
          <w:rStyle w:val="CharStyle10"/>
          <w:i/>
          <w:iCs/>
        </w:rPr>
        <w:t xml:space="preserve">Федерального закона </w:t>
      </w:r>
      <w:r>
        <w:rPr>
          <w:rStyle w:val="CharStyle10"/>
          <w:i/>
          <w:iCs/>
          <w:lang w:val="en-US" w:eastAsia="en-US"/>
        </w:rPr>
        <w:t xml:space="preserve">№ 44 - </w:t>
      </w:r>
      <w:r>
        <w:rPr>
          <w:rStyle w:val="CharStyle10"/>
          <w:i/>
          <w:iCs/>
        </w:rPr>
        <w:t>ФЗ, контракт по результатам проведения совместного аукциона заключается каждой стороной соглашения в порядке, предусмотренном Федеральным законом №44-ФЗ. Если стороной соглашения является уполномоченный орган, осуществляющий исключительно полномочия на определения поставщика для Заказчика, контракт по результатам проведения совместного аукциона заключается таким Заказчиком. Согласно соглашению на проведение совместной закупки, уполномоченный орган выполняет исключительно полномочия по определению поставщика и не является стороной контракта.</w:t>
      </w:r>
    </w:p>
    <w:p>
      <w:pPr>
        <w:pStyle w:val="Style9"/>
        <w:keepNext w:val="0"/>
        <w:keepLines w:val="0"/>
        <w:widowControl w:val="0"/>
        <w:shd w:val="clear" w:color="auto" w:fill="auto"/>
        <w:bidi w:val="0"/>
        <w:spacing w:before="0" w:after="0"/>
        <w:ind w:left="0" w:right="0" w:firstLine="760"/>
        <w:jc w:val="both"/>
      </w:pPr>
      <w:r>
        <w:rPr>
          <w:rStyle w:val="CharStyle10"/>
          <w:i/>
          <w:iCs/>
        </w:rPr>
        <w:t xml:space="preserve">Учитывая изложенное, руководствуясь частью </w:t>
      </w:r>
      <w:r>
        <w:rPr>
          <w:rStyle w:val="CharStyle10"/>
          <w:i/>
          <w:iCs/>
          <w:lang w:val="en-US" w:eastAsia="en-US"/>
        </w:rPr>
        <w:t xml:space="preserve">8 </w:t>
      </w:r>
      <w:r>
        <w:rPr>
          <w:rStyle w:val="CharStyle10"/>
          <w:i/>
          <w:iCs/>
        </w:rPr>
        <w:t xml:space="preserve">статьи </w:t>
      </w:r>
      <w:r>
        <w:rPr>
          <w:rStyle w:val="CharStyle10"/>
          <w:i/>
          <w:iCs/>
          <w:lang w:val="en-US" w:eastAsia="en-US"/>
        </w:rPr>
        <w:t xml:space="preserve">106 </w:t>
      </w:r>
      <w:r>
        <w:rPr>
          <w:rStyle w:val="CharStyle10"/>
          <w:i/>
          <w:iCs/>
        </w:rPr>
        <w:t xml:space="preserve">Федерального закона </w:t>
      </w:r>
      <w:r>
        <w:rPr>
          <w:rStyle w:val="CharStyle10"/>
          <w:i/>
          <w:iCs/>
          <w:lang w:val="en-US" w:eastAsia="en-US"/>
        </w:rPr>
        <w:t xml:space="preserve">№ 44 - </w:t>
      </w:r>
      <w:r>
        <w:rPr>
          <w:rStyle w:val="CharStyle10"/>
          <w:i/>
          <w:iCs/>
        </w:rPr>
        <w:t xml:space="preserve">ФЗ прошу жалобу ИП Василенко Н.А. на действия Государственного бюджетного учреждения здравоохранения Севастополя «Севастопольская городская больница </w:t>
      </w:r>
      <w:r>
        <w:rPr>
          <w:rStyle w:val="CharStyle10"/>
          <w:i/>
          <w:iCs/>
          <w:lang w:val="en-US" w:eastAsia="en-US"/>
        </w:rPr>
        <w:t xml:space="preserve">№ 9» </w:t>
      </w:r>
      <w:r>
        <w:rPr>
          <w:rStyle w:val="CharStyle10"/>
          <w:i/>
          <w:iCs/>
        </w:rPr>
        <w:t xml:space="preserve">при проведении совместного электронного аукциона на поставку перчаток смотровых/процедурных нитриловых, неопудренных, нестерильных, извещение </w:t>
      </w:r>
      <w:r>
        <w:rPr>
          <w:rStyle w:val="CharStyle10"/>
          <w:i/>
          <w:iCs/>
          <w:lang w:val="en-US" w:eastAsia="en-US"/>
        </w:rPr>
        <w:t xml:space="preserve">№ 0174500001126002641 </w:t>
      </w:r>
      <w:r>
        <w:rPr>
          <w:rStyle w:val="CharStyle10"/>
          <w:i/>
          <w:iCs/>
        </w:rPr>
        <w:t>признать необоснованной.»</w:t>
      </w:r>
    </w:p>
    <w:p>
      <w:pPr>
        <w:pStyle w:val="Style9"/>
        <w:keepNext w:val="0"/>
        <w:keepLines w:val="0"/>
        <w:widowControl w:val="0"/>
        <w:shd w:val="clear" w:color="auto" w:fill="auto"/>
        <w:bidi w:val="0"/>
        <w:spacing w:before="0" w:after="0"/>
        <w:ind w:left="0" w:right="0" w:firstLine="760"/>
        <w:jc w:val="both"/>
      </w:pPr>
      <w:r>
        <w:rPr>
          <w:rStyle w:val="CharStyle10"/>
        </w:rPr>
        <w:t>Исследовав обстоятельства дела и пояснения сторон, Комиссия при принятии решения руководствовалась следующим.</w:t>
      </w:r>
    </w:p>
    <w:p>
      <w:pPr>
        <w:pStyle w:val="Style9"/>
        <w:keepNext w:val="0"/>
        <w:keepLines w:val="0"/>
        <w:widowControl w:val="0"/>
        <w:shd w:val="clear" w:color="auto" w:fill="auto"/>
        <w:bidi w:val="0"/>
        <w:spacing w:before="0" w:after="0"/>
        <w:ind w:left="0" w:right="0" w:firstLine="76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описание объекта закупки должно носить объективный характер и включать функциональные, технические и качественные характеристики объекта закупки. При</w:t>
      </w:r>
    </w:p>
    <w:p>
      <w:pPr>
        <w:pStyle w:val="Style9"/>
        <w:keepNext w:val="0"/>
        <w:keepLines w:val="0"/>
        <w:widowControl w:val="0"/>
        <w:shd w:val="clear" w:color="auto" w:fill="auto"/>
        <w:bidi w:val="0"/>
        <w:spacing w:before="0" w:after="0"/>
        <w:ind w:left="0" w:right="0" w:firstLine="0"/>
        <w:jc w:val="both"/>
      </w:pPr>
      <w:r>
        <w:rPr>
          <w:rStyle w:val="CharStyle10"/>
        </w:rPr>
        <w:t>этом в описание не должны включаться требования, которые влекут ограничение количества участников закупки, за исключением случаев, когда иной способ описания невозможен.</w:t>
      </w:r>
    </w:p>
    <w:p>
      <w:pPr>
        <w:pStyle w:val="Style9"/>
        <w:keepNext w:val="0"/>
        <w:keepLines w:val="0"/>
        <w:widowControl w:val="0"/>
        <w:shd w:val="clear" w:color="auto" w:fill="auto"/>
        <w:bidi w:val="0"/>
        <w:spacing w:before="0" w:after="0"/>
        <w:ind w:left="0" w:right="0" w:firstLine="720"/>
        <w:jc w:val="both"/>
      </w:pPr>
      <w:r>
        <w:rPr>
          <w:rStyle w:val="CharStyle10"/>
        </w:rPr>
        <w:t xml:space="preserve">Пункт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устанавливает, что если заказчиком при составлении описания объекта закупки не используются показатели, требования, условные обозначения и терминология, предусмотренные техническими регламентами и документами национальной системы стандартизации,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360"/>
        <w:ind w:left="0" w:right="0" w:firstLine="720"/>
        <w:jc w:val="both"/>
      </w:pPr>
      <w:r>
        <w:rPr>
          <w:rStyle w:val="CharStyle10"/>
        </w:rPr>
        <w:t>В описании объекта закупки Заказчиком установлена слеудющая оспариваемая характеристика (выдержка):</w:t>
      </w:r>
    </w:p>
    <w:tbl>
      <w:tblPr>
        <w:tblOverlap w:val="never"/>
        <w:jc w:val="center"/>
        <w:tblLayout w:type="fixed"/>
      </w:tblPr>
      <w:tblGrid>
        <w:gridCol w:w="7430"/>
        <w:gridCol w:w="2784"/>
      </w:tblGrid>
      <w:tr>
        <w:trPr>
          <w:trHeight w:val="398"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2140" w:right="0" w:firstLine="0"/>
              <w:jc w:val="left"/>
              <w:rPr>
                <w:sz w:val="24"/>
                <w:szCs w:val="24"/>
              </w:rPr>
            </w:pPr>
            <w:r>
              <w:rPr>
                <w:rStyle w:val="CharStyle20"/>
                <w:sz w:val="24"/>
                <w:szCs w:val="24"/>
              </w:rPr>
              <w:t>Наименование характеристики</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Значение характеристики</w:t>
            </w:r>
          </w:p>
        </w:tc>
      </w:tr>
      <w:tr>
        <w:trPr>
          <w:trHeight w:val="403"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Текстурированный рисунок</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Да</w:t>
            </w:r>
          </w:p>
        </w:tc>
      </w:tr>
    </w:tbl>
    <w:p>
      <w:pPr>
        <w:widowControl w:val="0"/>
        <w:spacing w:after="359" w:line="1" w:lineRule="exact"/>
      </w:pPr>
    </w:p>
    <w:p>
      <w:pPr>
        <w:pStyle w:val="Style9"/>
        <w:keepNext w:val="0"/>
        <w:keepLines w:val="0"/>
        <w:widowControl w:val="0"/>
        <w:shd w:val="clear" w:color="auto" w:fill="auto"/>
        <w:bidi w:val="0"/>
        <w:spacing w:before="0" w:after="0"/>
        <w:ind w:left="0" w:right="0" w:firstLine="720"/>
        <w:jc w:val="both"/>
      </w:pPr>
      <w:r>
        <w:rPr>
          <w:rStyle w:val="CharStyle10"/>
        </w:rPr>
        <w:t xml:space="preserve">Заявитель указал, что описание объекта закупки не содержит конкретизации участка нанесения текстурного рисунка (в нарушение требований пункта </w:t>
      </w:r>
      <w:r>
        <w:rPr>
          <w:rStyle w:val="CharStyle10"/>
          <w:lang w:val="en-US" w:eastAsia="en-US"/>
        </w:rPr>
        <w:t xml:space="preserve">3.3. </w:t>
      </w:r>
      <w:r>
        <w:rPr>
          <w:rStyle w:val="CharStyle10"/>
        </w:rPr>
        <w:t xml:space="preserve">ГОСТ Р </w:t>
      </w:r>
      <w:r>
        <w:rPr>
          <w:rStyle w:val="CharStyle10"/>
          <w:lang w:val="en-US" w:eastAsia="en-US"/>
        </w:rPr>
        <w:t xml:space="preserve">52239-2024 </w:t>
      </w:r>
      <w:r>
        <w:rPr>
          <w:rStyle w:val="CharStyle10"/>
        </w:rPr>
        <w:t xml:space="preserve">«Перчатки медицинские диагностические однократного применения» (далее </w:t>
      </w:r>
      <w:r>
        <w:rPr>
          <w:rStyle w:val="CharStyle10"/>
          <w:lang w:val="en-US" w:eastAsia="en-US"/>
        </w:rPr>
        <w:t xml:space="preserve">– </w:t>
      </w:r>
      <w:r>
        <w:rPr>
          <w:rStyle w:val="CharStyle10"/>
        </w:rPr>
        <w:t xml:space="preserve">ГОСТ Р </w:t>
      </w:r>
      <w:r>
        <w:rPr>
          <w:rStyle w:val="CharStyle10"/>
          <w:lang w:val="en-US" w:eastAsia="en-US"/>
        </w:rPr>
        <w:t>52239-2024).</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пояснением Заказчика, пункт </w:t>
      </w:r>
      <w:r>
        <w:rPr>
          <w:rStyle w:val="CharStyle10"/>
          <w:lang w:val="en-US" w:eastAsia="en-US"/>
        </w:rPr>
        <w:t xml:space="preserve">3.3 </w:t>
      </w:r>
      <w:r>
        <w:rPr>
          <w:rStyle w:val="CharStyle10"/>
        </w:rPr>
        <w:t xml:space="preserve">ГОСТ Р </w:t>
      </w:r>
      <w:r>
        <w:rPr>
          <w:rStyle w:val="CharStyle10"/>
          <w:lang w:val="en-US" w:eastAsia="en-US"/>
        </w:rPr>
        <w:t xml:space="preserve">52239-2024 </w:t>
      </w:r>
      <w:r>
        <w:rPr>
          <w:rStyle w:val="CharStyle10"/>
        </w:rPr>
        <w:t>предусматривает, что перчатка может иметь текстурный рисунок (текстурированную поверхность) на какой-либо части перчатки или на всей её поверхности.</w:t>
      </w:r>
    </w:p>
    <w:p>
      <w:pPr>
        <w:pStyle w:val="Style9"/>
        <w:keepNext w:val="0"/>
        <w:keepLines w:val="0"/>
        <w:widowControl w:val="0"/>
        <w:shd w:val="clear" w:color="auto" w:fill="auto"/>
        <w:bidi w:val="0"/>
        <w:spacing w:before="0" w:after="0"/>
        <w:ind w:left="0" w:right="0" w:firstLine="720"/>
        <w:jc w:val="both"/>
      </w:pPr>
      <w:r>
        <w:rPr>
          <w:rStyle w:val="CharStyle10"/>
        </w:rPr>
        <w:t xml:space="preserve">В описании объекта закупки Заказчиками установлена характеристика объекта Закупки «Текстурированный рисунок» со значением «Да» без указания конкретного участка нанесения. Указанная формулировка не противоречит ГОСТ Р </w:t>
      </w:r>
      <w:r>
        <w:rPr>
          <w:rStyle w:val="CharStyle10"/>
          <w:lang w:val="en-US" w:eastAsia="en-US"/>
        </w:rPr>
        <w:t xml:space="preserve">52239-2024, </w:t>
      </w:r>
      <w:r>
        <w:rPr>
          <w:rStyle w:val="CharStyle10"/>
        </w:rPr>
        <w:t>поскольку заказчик не ограничивает участников закупки в выборе варианта исполнения (текстура на части перчатки или на всей поверхности).</w:t>
      </w:r>
    </w:p>
    <w:p>
      <w:pPr>
        <w:pStyle w:val="Style9"/>
        <w:keepNext w:val="0"/>
        <w:keepLines w:val="0"/>
        <w:widowControl w:val="0"/>
        <w:shd w:val="clear" w:color="auto" w:fill="auto"/>
        <w:bidi w:val="0"/>
        <w:spacing w:before="0" w:after="0"/>
        <w:ind w:left="0" w:right="0" w:firstLine="720"/>
        <w:jc w:val="both"/>
      </w:pPr>
      <w:r>
        <w:rPr>
          <w:rStyle w:val="CharStyle10"/>
        </w:rPr>
        <w:t xml:space="preserve">Следовательно, отсутствие в описании объекта закупки конкретизации участка нанесения текстурного рисунка не может рассматриваться нарушением по смыслу пункта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так как Заказчик не устанавливает конкретного и узконаправленного требования об участке нанесения текстурного рисунка.</w:t>
      </w:r>
    </w:p>
    <w:p>
      <w:pPr>
        <w:pStyle w:val="Style9"/>
        <w:keepNext w:val="0"/>
        <w:keepLines w:val="0"/>
        <w:widowControl w:val="0"/>
        <w:shd w:val="clear" w:color="auto" w:fill="auto"/>
        <w:bidi w:val="0"/>
        <w:spacing w:before="0" w:after="360"/>
        <w:ind w:left="0" w:right="0" w:firstLine="720"/>
        <w:jc w:val="both"/>
      </w:pPr>
      <w:r>
        <w:rPr>
          <w:rStyle w:val="CharStyle10"/>
        </w:rPr>
        <w:t>Дополнительно Заявителем оспариваются следующие характеристики (выдержка):</w:t>
      </w:r>
    </w:p>
    <w:tbl>
      <w:tblPr>
        <w:tblOverlap w:val="never"/>
        <w:jc w:val="center"/>
        <w:tblLayout w:type="fixed"/>
      </w:tblPr>
      <w:tblGrid>
        <w:gridCol w:w="5098"/>
        <w:gridCol w:w="5112"/>
      </w:tblGrid>
      <w:tr>
        <w:trPr>
          <w:trHeight w:val="331"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Наименование характеристики</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Значение характеристики</w:t>
            </w:r>
          </w:p>
        </w:tc>
      </w:tr>
      <w:tr>
        <w:trPr>
          <w:trHeight w:val="336"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Одинарная толщина (в области пальцев)</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0,10</w:t>
            </w:r>
          </w:p>
        </w:tc>
      </w:tr>
    </w:tbl>
    <w:p>
      <w:pPr>
        <w:sectPr>
          <w:headerReference w:type="default" r:id="rId6"/>
          <w:footerReference w:type="default" r:id="rId7"/>
          <w:footnotePr>
            <w:pos w:val="pageBottom"/>
            <w:numFmt w:val="decimal"/>
            <w:numRestart w:val="continuous"/>
          </w:footnotePr>
          <w:pgSz w:w="11900" w:h="16840"/>
          <w:pgMar w:top="1636" w:right="525" w:bottom="1250" w:left="1070" w:header="0" w:footer="3" w:gutter="0"/>
          <w:cols w:space="720"/>
          <w:noEndnote/>
          <w:rtlGutter w:val="0"/>
          <w:docGrid w:linePitch="360"/>
        </w:sectPr>
      </w:pPr>
    </w:p>
    <w:tbl>
      <w:tblPr>
        <w:tblOverlap w:val="never"/>
        <w:jc w:val="center"/>
        <w:tblLayout w:type="fixed"/>
      </w:tblPr>
      <w:tblGrid>
        <w:gridCol w:w="5098"/>
        <w:gridCol w:w="5112"/>
      </w:tblGrid>
      <w:tr>
        <w:trPr>
          <w:trHeight w:val="336"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Одинарная толщина (в области ладони)</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0,10</w:t>
            </w:r>
          </w:p>
        </w:tc>
      </w:tr>
    </w:tbl>
    <w:p>
      <w:pPr>
        <w:widowControl w:val="0"/>
        <w:spacing w:after="319" w:line="1" w:lineRule="exact"/>
      </w:pPr>
    </w:p>
    <w:tbl>
      <w:tblPr>
        <w:tblOverlap w:val="never"/>
        <w:jc w:val="center"/>
        <w:tblLayout w:type="fixed"/>
      </w:tblPr>
      <w:tblGrid>
        <w:gridCol w:w="5098"/>
        <w:gridCol w:w="5112"/>
      </w:tblGrid>
      <w:tr>
        <w:trPr>
          <w:trHeight w:val="336"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Одинарная толщина (в области пальцев)</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0,05</w:t>
            </w:r>
          </w:p>
        </w:tc>
      </w:tr>
      <w:tr>
        <w:trPr>
          <w:trHeight w:val="336"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Одинарная толщина (в области ладони)</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0,05</w:t>
            </w:r>
          </w:p>
        </w:tc>
      </w:tr>
    </w:tbl>
    <w:p>
      <w:pPr>
        <w:widowControl w:val="0"/>
        <w:spacing w:after="319" w:line="1" w:lineRule="exact"/>
      </w:pP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доводу Заявителя, указанные значения установлены без надлежащего обоснования их применения, а также в противоречие требованиям пункта </w:t>
      </w:r>
      <w:r>
        <w:rPr>
          <w:rStyle w:val="CharStyle10"/>
          <w:lang w:val="en-US" w:eastAsia="en-US"/>
        </w:rPr>
        <w:t xml:space="preserve">6.1 </w:t>
      </w:r>
      <w:r>
        <w:rPr>
          <w:rStyle w:val="CharStyle10"/>
        </w:rPr>
        <w:t xml:space="preserve">ГОСТ Р </w:t>
      </w:r>
      <w:r>
        <w:rPr>
          <w:rStyle w:val="CharStyle10"/>
          <w:lang w:val="en-US" w:eastAsia="en-US"/>
        </w:rPr>
        <w:t xml:space="preserve">52239-2024 – </w:t>
      </w:r>
      <w:r>
        <w:rPr>
          <w:rStyle w:val="CharStyle10"/>
        </w:rPr>
        <w:t xml:space="preserve">толщина текстурированной поверхности должна составлять не менее </w:t>
      </w:r>
      <w:r>
        <w:rPr>
          <w:rStyle w:val="CharStyle10"/>
          <w:lang w:val="en-US" w:eastAsia="en-US"/>
        </w:rPr>
        <w:t xml:space="preserve">0,11 </w:t>
      </w:r>
      <w:r>
        <w:rPr>
          <w:rStyle w:val="CharStyle10"/>
        </w:rPr>
        <w:t>мм.</w:t>
      </w:r>
    </w:p>
    <w:p>
      <w:pPr>
        <w:pStyle w:val="Style9"/>
        <w:keepNext w:val="0"/>
        <w:keepLines w:val="0"/>
        <w:widowControl w:val="0"/>
        <w:shd w:val="clear" w:color="auto" w:fill="auto"/>
        <w:bidi w:val="0"/>
        <w:spacing w:before="0" w:after="0"/>
        <w:ind w:left="0" w:right="0" w:firstLine="720"/>
        <w:jc w:val="both"/>
      </w:pPr>
      <w:r>
        <w:rPr>
          <w:rStyle w:val="CharStyle10"/>
        </w:rPr>
        <w:t xml:space="preserve">В возражениях Заказчик отметил, что при формировании описания объекта Закупки применялись требования как национального стандарта ГОСТ Р </w:t>
      </w:r>
      <w:r>
        <w:rPr>
          <w:rStyle w:val="CharStyle10"/>
          <w:lang w:val="en-US" w:eastAsia="en-US"/>
        </w:rPr>
        <w:t xml:space="preserve">52239-2024, </w:t>
      </w:r>
      <w:r>
        <w:rPr>
          <w:rStyle w:val="CharStyle10"/>
        </w:rPr>
        <w:t xml:space="preserve">так и межгосударственного стандарта ГОСТ </w:t>
      </w:r>
      <w:r>
        <w:rPr>
          <w:rStyle w:val="CharStyle10"/>
          <w:lang w:val="en-US" w:eastAsia="en-US"/>
        </w:rPr>
        <w:t xml:space="preserve">32337-2013 </w:t>
      </w:r>
      <w:r>
        <w:rPr>
          <w:rStyle w:val="CharStyle10"/>
        </w:rPr>
        <w:t xml:space="preserve">«Перчатки медицинские диагностические нитрильные. Технические требования» (далее </w:t>
      </w:r>
      <w:r>
        <w:rPr>
          <w:rStyle w:val="CharStyle10"/>
          <w:lang w:val="en-US" w:eastAsia="en-US"/>
        </w:rPr>
        <w:t xml:space="preserve">– </w:t>
      </w:r>
      <w:r>
        <w:rPr>
          <w:rStyle w:val="CharStyle10"/>
        </w:rPr>
        <w:t xml:space="preserve">ГОСТ </w:t>
      </w:r>
      <w:r>
        <w:rPr>
          <w:rStyle w:val="CharStyle10"/>
          <w:lang w:val="en-US" w:eastAsia="en-US"/>
        </w:rPr>
        <w:t xml:space="preserve">32337-2013). </w:t>
      </w:r>
      <w:r>
        <w:rPr>
          <w:rStyle w:val="CharStyle10"/>
        </w:rPr>
        <w:t xml:space="preserve">Пункт </w:t>
      </w:r>
      <w:r>
        <w:rPr>
          <w:rStyle w:val="CharStyle10"/>
          <w:lang w:val="en-US" w:eastAsia="en-US"/>
        </w:rPr>
        <w:t xml:space="preserve">5.1.1 </w:t>
      </w:r>
      <w:r>
        <w:rPr>
          <w:rStyle w:val="CharStyle10"/>
        </w:rPr>
        <w:t xml:space="preserve">ГОСТ </w:t>
      </w:r>
      <w:r>
        <w:rPr>
          <w:rStyle w:val="CharStyle10"/>
          <w:lang w:val="en-US" w:eastAsia="en-US"/>
        </w:rPr>
        <w:t xml:space="preserve">32337-2013 </w:t>
      </w:r>
      <w:r>
        <w:rPr>
          <w:rStyle w:val="CharStyle10"/>
        </w:rPr>
        <w:t xml:space="preserve">устанавливает, что толщина перчаток должна быть не менее </w:t>
      </w:r>
      <w:r>
        <w:rPr>
          <w:rStyle w:val="CharStyle10"/>
          <w:lang w:val="en-US" w:eastAsia="en-US"/>
        </w:rPr>
        <w:t xml:space="preserve">0,05 </w:t>
      </w:r>
      <w:r>
        <w:rPr>
          <w:rStyle w:val="CharStyle10"/>
        </w:rPr>
        <w:t>мм.</w:t>
      </w:r>
    </w:p>
    <w:p>
      <w:pPr>
        <w:pStyle w:val="Style9"/>
        <w:keepNext w:val="0"/>
        <w:keepLines w:val="0"/>
        <w:widowControl w:val="0"/>
        <w:shd w:val="clear" w:color="auto" w:fill="auto"/>
        <w:bidi w:val="0"/>
        <w:spacing w:before="0" w:after="0"/>
        <w:ind w:left="0" w:right="0" w:firstLine="720"/>
        <w:jc w:val="both"/>
      </w:pPr>
      <w:r>
        <w:rPr>
          <w:rStyle w:val="CharStyle10"/>
        </w:rPr>
        <w:t xml:space="preserve">В силу части </w:t>
      </w:r>
      <w:r>
        <w:rPr>
          <w:rStyle w:val="CharStyle10"/>
          <w:lang w:val="en-US" w:eastAsia="en-US"/>
        </w:rPr>
        <w:t xml:space="preserve">2 </w:t>
      </w:r>
      <w:r>
        <w:rPr>
          <w:rStyle w:val="CharStyle10"/>
        </w:rPr>
        <w:t xml:space="preserve">статьи </w:t>
      </w:r>
      <w:r>
        <w:rPr>
          <w:rStyle w:val="CharStyle10"/>
          <w:lang w:val="en-US" w:eastAsia="en-US"/>
        </w:rPr>
        <w:t xml:space="preserve">26 </w:t>
      </w:r>
      <w:r>
        <w:rPr>
          <w:rStyle w:val="CharStyle10"/>
        </w:rPr>
        <w:t xml:space="preserve">Федерального закона от </w:t>
      </w:r>
      <w:r>
        <w:rPr>
          <w:rStyle w:val="CharStyle10"/>
          <w:lang w:val="en-US" w:eastAsia="en-US"/>
        </w:rPr>
        <w:t xml:space="preserve">29.06.2015 № </w:t>
      </w:r>
      <w:r>
        <w:rPr>
          <w:rStyle w:val="CharStyle10"/>
        </w:rPr>
        <w:t>162-ФЗ «О стандартизации в Российской Федерации» применение межгосударственных стандартов осуществляется на добровольной основе, если иное не установлено законодательством Российской Федерации.</w:t>
      </w:r>
    </w:p>
    <w:p>
      <w:pPr>
        <w:pStyle w:val="Style9"/>
        <w:keepNext w:val="0"/>
        <w:keepLines w:val="0"/>
        <w:widowControl w:val="0"/>
        <w:shd w:val="clear" w:color="auto" w:fill="auto"/>
        <w:bidi w:val="0"/>
        <w:spacing w:before="0" w:after="0"/>
        <w:ind w:left="0" w:right="0" w:firstLine="720"/>
        <w:jc w:val="both"/>
      </w:pPr>
      <w:r>
        <w:rPr>
          <w:rStyle w:val="CharStyle10"/>
        </w:rPr>
        <w:t xml:space="preserve">В извещении об осуществлении закупки к каждой характеристике приведено обоснование: </w:t>
      </w:r>
      <w:r>
        <w:rPr>
          <w:rStyle w:val="CharStyle10"/>
          <w:i/>
          <w:iCs/>
        </w:rPr>
        <w:t xml:space="preserve">«В связи с отсутствием в каталоге товаров, работ, услуг для обеспечения государственных и муниципальных нужд, потребительских свойств и иных характеристик </w:t>
      </w:r>
      <w:r>
        <w:rPr>
          <w:rStyle w:val="CharStyle10"/>
          <w:i/>
          <w:iCs/>
          <w:lang w:val="en-US" w:eastAsia="en-US"/>
        </w:rPr>
        <w:t xml:space="preserve">товара… </w:t>
      </w:r>
      <w:r>
        <w:rPr>
          <w:rStyle w:val="CharStyle10"/>
          <w:i/>
          <w:iCs/>
        </w:rPr>
        <w:t xml:space="preserve">описание объекта закупки составлено в соответствии с требованиями статьи </w:t>
      </w:r>
      <w:r>
        <w:rPr>
          <w:rStyle w:val="CharStyle10"/>
          <w:i/>
          <w:iCs/>
          <w:lang w:val="en-US" w:eastAsia="en-US"/>
        </w:rPr>
        <w:t xml:space="preserve">33 </w:t>
      </w:r>
      <w:r>
        <w:rPr>
          <w:rStyle w:val="CharStyle10"/>
          <w:i/>
          <w:iCs/>
        </w:rPr>
        <w:t>Федерального закона 44-ФЗ».</w:t>
      </w:r>
    </w:p>
    <w:p>
      <w:pPr>
        <w:pStyle w:val="Style9"/>
        <w:keepNext w:val="0"/>
        <w:keepLines w:val="0"/>
        <w:widowControl w:val="0"/>
        <w:shd w:val="clear" w:color="auto" w:fill="auto"/>
        <w:bidi w:val="0"/>
        <w:spacing w:before="0" w:after="0"/>
        <w:ind w:left="0" w:right="0" w:firstLine="720"/>
        <w:jc w:val="both"/>
      </w:pPr>
      <w:r>
        <w:rPr>
          <w:rStyle w:val="CharStyle10"/>
        </w:rPr>
        <w:t xml:space="preserve">Закон о контрактной системе не устанавливает конкретных требований к степени детализации такого обоснования. Согласно правовой позиции, изложенной в письме ФАС России от </w:t>
      </w:r>
      <w:r>
        <w:rPr>
          <w:rStyle w:val="CharStyle10"/>
          <w:lang w:val="en-US" w:eastAsia="en-US"/>
        </w:rPr>
        <w:t xml:space="preserve">21.03.2025 № 28/26176/25, </w:t>
      </w:r>
      <w:r>
        <w:rPr>
          <w:rStyle w:val="CharStyle10"/>
        </w:rPr>
        <w:t>заказчик при описании объекта закупки самостоятельно указывает функциональные, технические и качественные характеристики товара в целях удовлетворения государственных нужд, исходя из необходимости достижения результатов и эффективности закупки, при условии, что такие требования не ограничивают количество участников закупки.</w:t>
      </w:r>
    </w:p>
    <w:p>
      <w:pPr>
        <w:pStyle w:val="Style9"/>
        <w:keepNext w:val="0"/>
        <w:keepLines w:val="0"/>
        <w:widowControl w:val="0"/>
        <w:shd w:val="clear" w:color="auto" w:fill="auto"/>
        <w:bidi w:val="0"/>
        <w:spacing w:before="0" w:after="0"/>
        <w:ind w:left="0" w:right="0" w:firstLine="720"/>
        <w:jc w:val="both"/>
      </w:pPr>
      <w:r>
        <w:rPr>
          <w:rStyle w:val="CharStyle10"/>
        </w:rPr>
        <w:t xml:space="preserve">Комиссия Крымского межрегионального УФАС России учитывает, что на участие в закупке подано две заявки, обе допущены закупочной комиссией. Указанное обстоятельство подтверждает, что установленные требования к толщине перчаток (в том числе </w:t>
      </w:r>
      <w:r>
        <w:rPr>
          <w:rStyle w:val="CharStyle10"/>
          <w:lang w:val="en-US" w:eastAsia="en-US"/>
        </w:rPr>
        <w:t xml:space="preserve">0,10 </w:t>
      </w:r>
      <w:r>
        <w:rPr>
          <w:rStyle w:val="CharStyle10"/>
        </w:rPr>
        <w:t xml:space="preserve">мм и </w:t>
      </w:r>
      <w:r>
        <w:rPr>
          <w:rStyle w:val="CharStyle10"/>
          <w:lang w:val="en-US" w:eastAsia="en-US"/>
        </w:rPr>
        <w:t xml:space="preserve">0,05 </w:t>
      </w:r>
      <w:r>
        <w:rPr>
          <w:rStyle w:val="CharStyle10"/>
        </w:rPr>
        <w:t>мм) являются объективно выполнимыми и не создали необоснованных барьеров для участия в закупке.</w:t>
      </w:r>
    </w:p>
    <w:p>
      <w:pPr>
        <w:pStyle w:val="Style9"/>
        <w:keepNext w:val="0"/>
        <w:keepLines w:val="0"/>
        <w:widowControl w:val="0"/>
        <w:shd w:val="clear" w:color="auto" w:fill="auto"/>
        <w:bidi w:val="0"/>
        <w:spacing w:before="0" w:after="320" w:line="314" w:lineRule="auto"/>
        <w:ind w:left="0" w:right="0" w:firstLine="720"/>
        <w:jc w:val="both"/>
        <w:rPr>
          <w:sz w:val="24"/>
          <w:szCs w:val="24"/>
        </w:rPr>
        <w:sectPr>
          <w:headerReference w:type="default" r:id="rId8"/>
          <w:footerReference w:type="default" r:id="rId9"/>
          <w:footnotePr>
            <w:pos w:val="pageBottom"/>
            <w:numFmt w:val="decimal"/>
            <w:numRestart w:val="continuous"/>
          </w:footnotePr>
          <w:pgSz w:w="11900" w:h="16840"/>
          <w:pgMar w:top="1695" w:right="541" w:bottom="749" w:left="1106" w:header="0" w:footer="321" w:gutter="0"/>
          <w:cols w:space="720"/>
          <w:noEndnote/>
          <w:rtlGutter w:val="0"/>
          <w:docGrid w:linePitch="360"/>
        </w:sectPr>
      </w:pPr>
      <w:r>
        <w:rPr>
          <w:rStyle w:val="CharStyle10"/>
        </w:rPr>
        <w:t xml:space="preserve">Действующее законодательство в сфере осуществления закупок допускает самостоятельное формирование заказчиком объекта закупки, исходя из целей </w:t>
      </w:r>
      <w:r>
        <w:rPr>
          <w:rStyle w:val="CharStyle10"/>
          <w:sz w:val="24"/>
          <w:szCs w:val="24"/>
          <w:lang w:val="en-US" w:eastAsia="en-US"/>
        </w:rPr>
        <w:t>2026-7004</w:t>
      </w:r>
    </w:p>
    <w:p>
      <w:pPr>
        <w:pStyle w:val="Style9"/>
        <w:keepNext w:val="0"/>
        <w:keepLines w:val="0"/>
        <w:widowControl w:val="0"/>
        <w:shd w:val="clear" w:color="auto" w:fill="auto"/>
        <w:bidi w:val="0"/>
        <w:spacing w:before="0" w:after="0"/>
        <w:ind w:left="0" w:right="0" w:firstLine="0"/>
        <w:jc w:val="both"/>
      </w:pPr>
      <w:r>
        <w:rPr>
          <w:rStyle w:val="CharStyle10"/>
        </w:rPr>
        <w:t>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 Изложенная позиция соотносится с выводами, нашедшими отражение в сложившейся судебной практике.</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пункта </w:t>
      </w:r>
      <w:r>
        <w:rPr>
          <w:rStyle w:val="CharStyle10"/>
          <w:lang w:val="en-US" w:eastAsia="en-US"/>
        </w:rPr>
        <w:t xml:space="preserve">1 </w:t>
      </w:r>
      <w:r>
        <w:rPr>
          <w:rStyle w:val="CharStyle10"/>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 Президиумом Верховного Суда Российской Федерации </w:t>
      </w:r>
      <w:r>
        <w:rPr>
          <w:rStyle w:val="CharStyle10"/>
          <w:lang w:val="en-US" w:eastAsia="en-US"/>
        </w:rPr>
        <w:t xml:space="preserve">«28» </w:t>
      </w:r>
      <w:r>
        <w:rPr>
          <w:rStyle w:val="CharStyle10"/>
        </w:rPr>
        <w:t xml:space="preserve">июня </w:t>
      </w:r>
      <w:r>
        <w:rPr>
          <w:rStyle w:val="CharStyle10"/>
          <w:lang w:val="en-US" w:eastAsia="en-US"/>
        </w:rPr>
        <w:t xml:space="preserve">2017 </w:t>
      </w:r>
      <w:r>
        <w:rPr>
          <w:rStyle w:val="CharStyle10"/>
        </w:rPr>
        <w:t>года)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9"/>
        <w:keepNext w:val="0"/>
        <w:keepLines w:val="0"/>
        <w:widowControl w:val="0"/>
        <w:shd w:val="clear" w:color="auto" w:fill="auto"/>
        <w:bidi w:val="0"/>
        <w:spacing w:before="0" w:after="0"/>
        <w:ind w:left="0" w:right="0" w:firstLine="720"/>
        <w:jc w:val="both"/>
      </w:pPr>
      <w:r>
        <w:rPr>
          <w:rStyle w:val="CharStyle10"/>
        </w:rPr>
        <w:t>Законом не предусмотрены ограничения по включению в извещение требований к товару, которые являются значимыми для заказчика и отвечают его потребностям. Основной задачей законодательства о контрактной системе является не только обеспечение максимально широкого круга участников размещения заказов, но и выявление лица, исполнение контракта которым в наибольшей степени будет отвечать целям эффективного использования источников финансирования.</w:t>
      </w:r>
    </w:p>
    <w:p>
      <w:pPr>
        <w:pStyle w:val="Style9"/>
        <w:keepNext w:val="0"/>
        <w:keepLines w:val="0"/>
        <w:widowControl w:val="0"/>
        <w:shd w:val="clear" w:color="auto" w:fill="auto"/>
        <w:bidi w:val="0"/>
        <w:spacing w:before="0" w:after="0"/>
        <w:ind w:left="0" w:right="0" w:firstLine="720"/>
        <w:jc w:val="both"/>
      </w:pPr>
      <w:r>
        <w:rPr>
          <w:rStyle w:val="CharStyle10"/>
        </w:rPr>
        <w:t>Комиссия отмечает,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извещения о закупке и удовлетворяющее потребности Заказчика.</w:t>
      </w:r>
    </w:p>
    <w:p>
      <w:pPr>
        <w:pStyle w:val="Style9"/>
        <w:keepNext w:val="0"/>
        <w:keepLines w:val="0"/>
        <w:widowControl w:val="0"/>
        <w:shd w:val="clear" w:color="auto" w:fill="auto"/>
        <w:bidi w:val="0"/>
        <w:spacing w:before="0" w:after="0"/>
        <w:ind w:left="0" w:right="0" w:firstLine="720"/>
        <w:jc w:val="both"/>
      </w:pPr>
      <w:r>
        <w:rPr>
          <w:rStyle w:val="CharStyle10"/>
        </w:rPr>
        <w:t>При установлении признаков нарушения Закона о контрактной системе имеет значение не тот факт, что один или несколько производителей производят соответствующий товар, а возможность участников торгов осуществить его поставку.</w:t>
      </w:r>
    </w:p>
    <w:p>
      <w:pPr>
        <w:pStyle w:val="Style9"/>
        <w:keepNext w:val="0"/>
        <w:keepLines w:val="0"/>
        <w:widowControl w:val="0"/>
        <w:shd w:val="clear" w:color="auto" w:fill="auto"/>
        <w:bidi w:val="0"/>
        <w:spacing w:before="0" w:after="0"/>
        <w:ind w:left="0" w:right="0" w:firstLine="720"/>
        <w:jc w:val="both"/>
      </w:pPr>
      <w:r>
        <w:rPr>
          <w:rStyle w:val="CharStyle10"/>
        </w:rPr>
        <w:t xml:space="preserve">Статьей </w:t>
      </w:r>
      <w:r>
        <w:rPr>
          <w:rStyle w:val="CharStyle10"/>
          <w:lang w:val="en-US" w:eastAsia="en-US"/>
        </w:rPr>
        <w:t xml:space="preserve">4 </w:t>
      </w:r>
      <w:r>
        <w:rPr>
          <w:rStyle w:val="CharStyle10"/>
        </w:rPr>
        <w:t xml:space="preserve">Федерального закона от </w:t>
      </w:r>
      <w:r>
        <w:rPr>
          <w:rStyle w:val="CharStyle10"/>
          <w:lang w:val="en-US" w:eastAsia="en-US"/>
        </w:rPr>
        <w:t xml:space="preserve">21.11.2011 № </w:t>
      </w:r>
      <w:r>
        <w:rPr>
          <w:rStyle w:val="CharStyle10"/>
        </w:rPr>
        <w:t>323-ФЗ «Об основах охраны здоровья граждан в Российской Федерации» в качестве одного из основополагающих принципов охраны здоровья провозглашен приоритет интересов пациента при оказании медицинской помощи.</w:t>
      </w:r>
    </w:p>
    <w:p>
      <w:pPr>
        <w:pStyle w:val="Style9"/>
        <w:keepNext w:val="0"/>
        <w:keepLines w:val="0"/>
        <w:widowControl w:val="0"/>
        <w:shd w:val="clear" w:color="auto" w:fill="auto"/>
        <w:bidi w:val="0"/>
        <w:spacing w:before="0" w:after="0"/>
        <w:ind w:left="0" w:right="0" w:firstLine="720"/>
        <w:jc w:val="both"/>
      </w:pPr>
      <w:r>
        <w:rPr>
          <w:rStyle w:val="CharStyle10"/>
        </w:rPr>
        <w:t xml:space="preserve">В силу статьи </w:t>
      </w:r>
      <w:r>
        <w:rPr>
          <w:rStyle w:val="CharStyle10"/>
          <w:lang w:val="en-US" w:eastAsia="en-US"/>
        </w:rPr>
        <w:t xml:space="preserve">6 </w:t>
      </w:r>
      <w:r>
        <w:rPr>
          <w:rStyle w:val="CharStyle10"/>
        </w:rPr>
        <w:t>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ind w:left="0" w:right="0" w:firstLine="720"/>
        <w:jc w:val="both"/>
      </w:pPr>
      <w:r>
        <w:rPr>
          <w:rStyle w:val="CharStyle1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w:t>
      </w:r>
      <w:r>
        <w:rPr>
          <w:rStyle w:val="CharStyle10"/>
          <w:lang w:val="en-US" w:eastAsia="en-US"/>
        </w:rPr>
        <w:t xml:space="preserve">1 </w:t>
      </w:r>
      <w:r>
        <w:rPr>
          <w:rStyle w:val="CharStyle10"/>
        </w:rPr>
        <w:t xml:space="preserve">статьи </w:t>
      </w:r>
      <w:r>
        <w:rPr>
          <w:rStyle w:val="CharStyle10"/>
          <w:lang w:val="en-US" w:eastAsia="en-US"/>
        </w:rPr>
        <w:t xml:space="preserve">1 </w:t>
      </w:r>
      <w:r>
        <w:rPr>
          <w:rStyle w:val="CharStyle10"/>
        </w:rPr>
        <w:t>Закона о контрактной системе, не может само по себе рассматриваться в качестве нарушения требований 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Любой участник закупки вправе приобрести товар, соответствующий требованиям, изложенным в техническом задании и принять участие в аукционе путем предложения его к поставке. Неспособность или нежелание участника закупки предложить необходимый заказчику товар не может являться препятствием к обеспечению его нужд. Более того требования законодательства не устанавливают обязанность Заказчика предусмотреть возможность участия в процедуре закупки всех участников рынка.</w:t>
      </w:r>
    </w:p>
    <w:p>
      <w:pPr>
        <w:pStyle w:val="Style9"/>
        <w:keepNext w:val="0"/>
        <w:keepLines w:val="0"/>
        <w:widowControl w:val="0"/>
        <w:shd w:val="clear" w:color="auto" w:fill="auto"/>
        <w:bidi w:val="0"/>
        <w:spacing w:before="0" w:after="0"/>
        <w:ind w:left="0" w:right="0" w:firstLine="720"/>
        <w:jc w:val="both"/>
      </w:pPr>
      <w:r>
        <w:rPr>
          <w:rStyle w:val="CharStyle10"/>
        </w:rPr>
        <w:t xml:space="preserve">Объектом настоящей закупки выступает товар, который свободно представлен на рынке. Любой потенциальный участник закупки выступает в гражданском обороте в соответствии со статьей </w:t>
      </w:r>
      <w:r>
        <w:rPr>
          <w:rStyle w:val="CharStyle10"/>
          <w:lang w:val="en-US" w:eastAsia="en-US"/>
        </w:rPr>
        <w:t xml:space="preserve">506 </w:t>
      </w:r>
      <w:r>
        <w:rPr>
          <w:rStyle w:val="CharStyle10"/>
        </w:rPr>
        <w:t>Гражданского Кодекса Российской Федерации как поставщик-продавец, приобретающий товары для заказчика в целях их использования в предпринимательской деятельности или в иных целях, не связанных с личным, семейным, домашним и иным подобным использованием. То есть такой участник не ограничен в выборе контрагентов, у которых он может приобретать товары, в том числе по характеристикам, необходимым заказчику. Отсутствие у потенциального участника закупки товара в соответствии с условиями документации не свидетельствует о том, что заказчик ограничил число участников закупки.</w:t>
      </w:r>
    </w:p>
    <w:p>
      <w:pPr>
        <w:pStyle w:val="Style9"/>
        <w:keepNext w:val="0"/>
        <w:keepLines w:val="0"/>
        <w:widowControl w:val="0"/>
        <w:shd w:val="clear" w:color="auto" w:fill="auto"/>
        <w:bidi w:val="0"/>
        <w:spacing w:before="0" w:after="0"/>
        <w:ind w:left="0" w:right="0" w:firstLine="720"/>
        <w:jc w:val="both"/>
      </w:pPr>
      <w:r>
        <w:rPr>
          <w:rStyle w:val="CharStyle10"/>
        </w:rPr>
        <w:t>Однозначных доказательств невозможности поставки товара, удовлетворяющего требованиям технического задания Закупки, Заявителем представлен не было.</w:t>
      </w:r>
    </w:p>
    <w:p>
      <w:pPr>
        <w:pStyle w:val="Style9"/>
        <w:keepNext w:val="0"/>
        <w:keepLines w:val="0"/>
        <w:widowControl w:val="0"/>
        <w:shd w:val="clear" w:color="auto" w:fill="auto"/>
        <w:bidi w:val="0"/>
        <w:spacing w:before="0" w:after="0"/>
        <w:ind w:left="0" w:right="0" w:firstLine="720"/>
        <w:jc w:val="both"/>
      </w:pPr>
      <w:r>
        <w:rPr>
          <w:rStyle w:val="CharStyle10"/>
        </w:rPr>
        <w:t xml:space="preserve">При таких обстоятельствах Комиссия Крымского межрегионального УФАС России не усматривает в действиях Заказчиков (Уполномоченного органа) нарушений пункта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33 </w:t>
      </w:r>
      <w:r>
        <w:rPr>
          <w:rStyle w:val="CharStyle10"/>
        </w:rPr>
        <w:t>Закона о контрактной системе. Довод жалобы в указанной части признаётся необоснованным.</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второму доводу жалобы Заявителем оспаривается соответствие описания объекта Закупки товарам, указанным в реестре российской промышленности (далее </w:t>
      </w:r>
      <w:r>
        <w:rPr>
          <w:rStyle w:val="CharStyle10"/>
          <w:lang w:val="en-US" w:eastAsia="en-US"/>
        </w:rPr>
        <w:t xml:space="preserve">– </w:t>
      </w:r>
      <w:r>
        <w:rPr>
          <w:rStyle w:val="CharStyle10"/>
        </w:rPr>
        <w:t>РРПП).</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частью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 при описании являющегося объектом закупки товара, в отношении которого Правительством Российской Федерации установлены запрет, ограничение или преимущество, указываются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20"/>
        <w:jc w:val="both"/>
      </w:pPr>
      <w:r>
        <w:rPr>
          <w:rStyle w:val="CharStyle10"/>
        </w:rPr>
        <w:t xml:space="preserve">Таким образом, заказчик при описании объекта закупки самостоятельно указывает функциональные, технические и качественные характеристики, эксплуатационные характеристики объекта закупки, а также требования к качеству товаров в целях удовлетворения государственных (муниципальных) нужд, исходя из необходимости достижения результатов и эффективности закупки, руководствуясь положениями Закона о контрактной системе, при условии, что такие требования не ограничивают количество участников закупки (письмо ФАС России </w:t>
      </w:r>
      <w:r>
        <w:rPr>
          <w:rStyle w:val="CharStyle10"/>
          <w:lang w:val="en-US" w:eastAsia="en-US"/>
        </w:rPr>
        <w:t xml:space="preserve">№28/26176/25 </w:t>
      </w:r>
      <w:r>
        <w:rPr>
          <w:rStyle w:val="CharStyle10"/>
        </w:rPr>
        <w:t xml:space="preserve">от </w:t>
      </w:r>
      <w:r>
        <w:rPr>
          <w:rStyle w:val="CharStyle10"/>
          <w:lang w:val="en-US" w:eastAsia="en-US"/>
        </w:rPr>
        <w:t>21.03.2025).</w:t>
      </w:r>
    </w:p>
    <w:p>
      <w:pPr>
        <w:pStyle w:val="Style9"/>
        <w:keepNext w:val="0"/>
        <w:keepLines w:val="0"/>
        <w:widowControl w:val="0"/>
        <w:shd w:val="clear" w:color="auto" w:fill="auto"/>
        <w:bidi w:val="0"/>
        <w:spacing w:before="0" w:after="0"/>
        <w:ind w:left="0" w:right="0" w:firstLine="720"/>
        <w:jc w:val="both"/>
      </w:pPr>
      <w:r>
        <w:rPr>
          <w:rStyle w:val="CharStyle10"/>
        </w:rPr>
        <w:t xml:space="preserve">Вместе с тем, действующим законодательством Российской Федерации в сфере закупок не предусмотрена обязанность заказчика формировать описание объекта закупки таким образом, чтобы по совокупности характеристик подходило как минимум два производителя, сведения о продукции которых содержатся в реестре промышленной продукции (письмо ФАС России от </w:t>
      </w:r>
      <w:r>
        <w:rPr>
          <w:rStyle w:val="CharStyle10"/>
          <w:lang w:val="en-US" w:eastAsia="en-US"/>
        </w:rPr>
        <w:t>20.04.2026 № 28/37252/26).</w:t>
      </w:r>
    </w:p>
    <w:p>
      <w:pPr>
        <w:pStyle w:val="Style9"/>
        <w:keepNext w:val="0"/>
        <w:keepLines w:val="0"/>
        <w:widowControl w:val="0"/>
        <w:shd w:val="clear" w:color="auto" w:fill="auto"/>
        <w:bidi w:val="0"/>
        <w:spacing w:before="0" w:after="0"/>
        <w:ind w:left="0" w:right="0" w:firstLine="720"/>
        <w:jc w:val="both"/>
      </w:pPr>
      <w:r>
        <w:rPr>
          <w:rStyle w:val="CharStyle10"/>
        </w:rPr>
        <w:t>Заказчиком в адрес Комиссии была направлена сравнительная таблица, позволяющая установить соответствие описания объекта Закупки товарам российского происхождения, включенных в РРПП.</w:t>
      </w:r>
    </w:p>
    <w:p>
      <w:pPr>
        <w:pStyle w:val="Style9"/>
        <w:keepNext w:val="0"/>
        <w:keepLines w:val="0"/>
        <w:widowControl w:val="0"/>
        <w:shd w:val="clear" w:color="auto" w:fill="auto"/>
        <w:bidi w:val="0"/>
        <w:spacing w:before="0" w:after="360"/>
        <w:ind w:left="0" w:right="0" w:firstLine="720"/>
        <w:jc w:val="both"/>
      </w:pPr>
      <w:r>
        <w:rPr>
          <w:rStyle w:val="CharStyle10"/>
        </w:rPr>
        <w:t>Так, согласно сравнительной таблице:</w:t>
      </w:r>
    </w:p>
    <w:tbl>
      <w:tblPr>
        <w:tblOverlap w:val="never"/>
        <w:jc w:val="center"/>
        <w:tblLayout w:type="fixed"/>
      </w:tblPr>
      <w:tblGrid>
        <w:gridCol w:w="581"/>
        <w:gridCol w:w="1330"/>
        <w:gridCol w:w="1195"/>
        <w:gridCol w:w="2078"/>
        <w:gridCol w:w="2770"/>
        <w:gridCol w:w="2237"/>
      </w:tblGrid>
      <w:tr>
        <w:trPr>
          <w:trHeight w:val="7200"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По зиц ия </w:t>
            </w:r>
            <w:r>
              <w:rPr>
                <w:rStyle w:val="CharStyle20"/>
                <w:sz w:val="24"/>
                <w:szCs w:val="24"/>
                <w:lang w:val="en-US" w:eastAsia="en-US"/>
              </w:rPr>
              <w:t>№</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Характери стики</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Значения</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40"/>
              <w:jc w:val="left"/>
              <w:rPr>
                <w:sz w:val="24"/>
                <w:szCs w:val="24"/>
              </w:rPr>
            </w:pPr>
            <w:r>
              <w:rPr>
                <w:rStyle w:val="CharStyle20"/>
                <w:sz w:val="24"/>
                <w:szCs w:val="24"/>
              </w:rPr>
              <w:t xml:space="preserve">РЗН </w:t>
            </w:r>
            <w:r>
              <w:rPr>
                <w:rStyle w:val="CharStyle20"/>
                <w:sz w:val="24"/>
                <w:szCs w:val="24"/>
                <w:lang w:val="en-US" w:eastAsia="en-US"/>
              </w:rPr>
              <w:t>2018/7308 2.</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высокой прочности неопудренные текстурированны е, размер </w:t>
            </w:r>
            <w:r>
              <w:rPr>
                <w:rStyle w:val="CharStyle20"/>
                <w:sz w:val="24"/>
                <w:szCs w:val="24"/>
                <w:lang w:val="en-US" w:eastAsia="en-US"/>
              </w:rPr>
              <w:t xml:space="preserve">XS, S, M, L, XL, </w:t>
            </w:r>
            <w:r>
              <w:rPr>
                <w:rStyle w:val="CharStyle20"/>
                <w:sz w:val="24"/>
                <w:szCs w:val="24"/>
              </w:rPr>
              <w:t xml:space="preserve">цвет: фиолетовый стр 1//по пор. </w:t>
            </w:r>
            <w:r>
              <w:rPr>
                <w:rStyle w:val="CharStyle20"/>
                <w:sz w:val="24"/>
                <w:szCs w:val="24"/>
                <w:lang w:val="en-US" w:eastAsia="en-US"/>
              </w:rPr>
              <w:t>5</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РУ </w:t>
            </w:r>
            <w:r>
              <w:rPr>
                <w:rStyle w:val="CharStyle20"/>
                <w:sz w:val="24"/>
                <w:szCs w:val="24"/>
                <w:lang w:val="en-US" w:eastAsia="en-US"/>
              </w:rPr>
              <w:t>№</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2025/25975</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Для перчатки диагностические(смотро вых) </w:t>
            </w:r>
            <w:r>
              <w:rPr>
                <w:rStyle w:val="CharStyle20"/>
                <w:sz w:val="24"/>
                <w:szCs w:val="24"/>
                <w:lang w:val="en-US" w:eastAsia="en-US"/>
              </w:rPr>
              <w:t xml:space="preserve">ANDROTEX® </w:t>
            </w:r>
            <w:r>
              <w:rPr>
                <w:rStyle w:val="CharStyle20"/>
                <w:sz w:val="24"/>
                <w:szCs w:val="24"/>
              </w:rPr>
              <w:t xml:space="preserve">медицинские нитриловые неопудренные одноразовых нестерильных, с внутренним полимерным абсорбирующим покрытием на основе синтетического флока </w:t>
            </w:r>
            <w:r>
              <w:rPr>
                <w:rStyle w:val="CharStyle20"/>
                <w:sz w:val="24"/>
                <w:szCs w:val="24"/>
                <w:lang w:val="en-US" w:eastAsia="en-US"/>
              </w:rPr>
              <w:t xml:space="preserve">SL/ F </w:t>
            </w:r>
            <w:r>
              <w:rPr>
                <w:rStyle w:val="CharStyle20"/>
                <w:sz w:val="24"/>
                <w:szCs w:val="24"/>
              </w:rPr>
              <w:t xml:space="preserve">повышенной прочности, с удлиненной манжетой Таблица </w:t>
            </w:r>
            <w:r>
              <w:rPr>
                <w:rStyle w:val="CharStyle20"/>
                <w:sz w:val="24"/>
                <w:szCs w:val="24"/>
                <w:lang w:val="en-US" w:eastAsia="en-US"/>
              </w:rPr>
              <w:t xml:space="preserve">23 </w:t>
            </w:r>
            <w:r>
              <w:rPr>
                <w:rStyle w:val="CharStyle20"/>
                <w:sz w:val="24"/>
                <w:szCs w:val="24"/>
              </w:rPr>
              <w:t xml:space="preserve">инструкции </w:t>
            </w:r>
            <w:r>
              <w:rPr>
                <w:rStyle w:val="CharStyle20"/>
                <w:sz w:val="24"/>
                <w:szCs w:val="24"/>
                <w:lang w:val="en-US" w:eastAsia="en-US"/>
              </w:rPr>
              <w:t xml:space="preserve">– </w:t>
            </w:r>
            <w:r>
              <w:rPr>
                <w:rStyle w:val="CharStyle20"/>
                <w:sz w:val="24"/>
                <w:szCs w:val="24"/>
              </w:rPr>
              <w:t>стр.12/26 (пункт.</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lang w:val="en-US" w:eastAsia="en-US"/>
              </w:rPr>
              <w:t>5.1.3.)</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2023/21284</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диагностические медицинские нитриловые неопудренные нестерильные одноразовые по ТУ </w:t>
            </w:r>
            <w:r>
              <w:rPr>
                <w:rStyle w:val="CharStyle20"/>
                <w:sz w:val="24"/>
                <w:szCs w:val="24"/>
                <w:lang w:val="en-US" w:eastAsia="en-US"/>
              </w:rPr>
              <w:t>22.19.60-006</w:t>
              <w:softHyphen/>
              <w:t>46527899-2022</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lang w:val="en-US" w:eastAsia="en-US"/>
              </w:rPr>
              <w:t xml:space="preserve">5.1.27 </w:t>
            </w:r>
            <w:r>
              <w:rPr>
                <w:rStyle w:val="CharStyle20"/>
                <w:sz w:val="24"/>
                <w:szCs w:val="24"/>
              </w:rPr>
              <w:t>Для перчаток диагностических медицинских нитриловых неопудренннестери льных одноразовых с обработкой алоэ вера текстурированных полностью, повышенной прочности; длина:</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222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lang w:val="en-US" w:eastAsia="en-US"/>
              </w:rPr>
              <w:t xml:space="preserve">240 </w:t>
            </w:r>
            <w:r>
              <w:rPr>
                <w:rStyle w:val="CharStyle20"/>
                <w:sz w:val="24"/>
                <w:szCs w:val="24"/>
              </w:rPr>
              <w:t xml:space="preserve">мм, размеры должны соответствовать указанным в таблице </w:t>
            </w:r>
            <w:r>
              <w:rPr>
                <w:rStyle w:val="CharStyle20"/>
                <w:sz w:val="24"/>
                <w:szCs w:val="24"/>
                <w:lang w:val="en-US" w:eastAsia="en-US"/>
              </w:rPr>
              <w:t xml:space="preserve">59 </w:t>
            </w:r>
            <w:r>
              <w:rPr>
                <w:rStyle w:val="CharStyle20"/>
                <w:sz w:val="24"/>
                <w:szCs w:val="24"/>
              </w:rPr>
              <w:t>(стр.19/46)</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r>
      <w:tr>
        <w:trPr>
          <w:trHeight w:val="1114"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1</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0,16</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0,18±0,05 </w:t>
            </w:r>
            <w:r>
              <w:rPr>
                <w:rStyle w:val="CharStyle20"/>
                <w:sz w:val="24"/>
                <w:szCs w:val="24"/>
              </w:rPr>
              <w:t>мм</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0,21 ±0,03 </w:t>
            </w:r>
            <w:r>
              <w:rPr>
                <w:rStyle w:val="CharStyle20"/>
                <w:sz w:val="24"/>
                <w:szCs w:val="24"/>
              </w:rPr>
              <w:t>мм</w:t>
            </w:r>
          </w:p>
        </w:tc>
      </w:tr>
      <w:tr>
        <w:trPr>
          <w:trHeight w:val="1114"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0,14</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0,18±0,05 </w:t>
            </w:r>
            <w:r>
              <w:rPr>
                <w:rStyle w:val="CharStyle20"/>
                <w:sz w:val="24"/>
                <w:szCs w:val="24"/>
              </w:rPr>
              <w:t>мм</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0,21 ±0,03</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220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240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240/270/300/400±10 </w:t>
            </w:r>
            <w:r>
              <w:rPr>
                <w:rStyle w:val="CharStyle20"/>
                <w:sz w:val="24"/>
                <w:szCs w:val="24"/>
              </w:rPr>
              <w:t>мм</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240±5 </w:t>
            </w:r>
            <w:r>
              <w:rPr>
                <w:rStyle w:val="CharStyle20"/>
                <w:sz w:val="24"/>
                <w:szCs w:val="24"/>
              </w:rPr>
              <w:t>мм</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Внутренне е полимерн ое покрытие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r>
      <w:tr>
        <w:trPr>
          <w:trHeight w:val="84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Цвет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Синий, сиреневы й, фиолетов 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Фиолетовый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Синий (пункт </w:t>
            </w:r>
            <w:r>
              <w:rPr>
                <w:rStyle w:val="CharStyle20"/>
                <w:sz w:val="24"/>
                <w:szCs w:val="24"/>
                <w:lang w:val="en-US" w:eastAsia="en-US"/>
              </w:rPr>
              <w:t xml:space="preserve">4.1. </w:t>
            </w:r>
            <w:r>
              <w:rPr>
                <w:rStyle w:val="CharStyle20"/>
                <w:sz w:val="24"/>
                <w:szCs w:val="24"/>
              </w:rPr>
              <w:t xml:space="preserve">инструкции, стр. </w:t>
            </w:r>
            <w:r>
              <w:rPr>
                <w:rStyle w:val="CharStyle20"/>
                <w:sz w:val="24"/>
                <w:szCs w:val="24"/>
                <w:lang w:val="en-US" w:eastAsia="en-US"/>
              </w:rPr>
              <w:t>5/26)</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Фиолетовый (п.4.1. стр </w:t>
            </w:r>
            <w:r>
              <w:rPr>
                <w:rStyle w:val="CharStyle20"/>
                <w:sz w:val="24"/>
                <w:szCs w:val="24"/>
                <w:lang w:val="en-US" w:eastAsia="en-US"/>
              </w:rPr>
              <w:t>6/46)</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r>
      <w:tr>
        <w:trPr>
          <w:trHeight w:val="288"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260"/>
              <w:jc w:val="left"/>
              <w:rPr>
                <w:sz w:val="24"/>
                <w:szCs w:val="24"/>
              </w:rPr>
            </w:pPr>
            <w:r>
              <w:rPr>
                <w:rStyle w:val="CharStyle20"/>
                <w:sz w:val="24"/>
                <w:szCs w:val="24"/>
              </w:rPr>
              <w:t>Размер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S,M,L</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300"/>
              <w:jc w:val="both"/>
              <w:rPr>
                <w:sz w:val="24"/>
                <w:szCs w:val="24"/>
              </w:rPr>
            </w:pPr>
            <w:r>
              <w:rPr>
                <w:rStyle w:val="CharStyle20"/>
                <w:sz w:val="24"/>
                <w:szCs w:val="24"/>
              </w:rPr>
              <w:t>Соответствие</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r>
        <w:trPr>
          <w:trHeight w:val="4157" w:hRule="exact"/>
        </w:trPr>
        <w:tc>
          <w:tcPr>
            <w:gridSpan w:val="3"/>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 xml:space="preserve">РЗН </w:t>
            </w:r>
            <w:r>
              <w:rPr>
                <w:rStyle w:val="CharStyle20"/>
                <w:sz w:val="24"/>
                <w:szCs w:val="24"/>
                <w:lang w:val="en-US" w:eastAsia="en-US"/>
              </w:rPr>
              <w:t>2018/7308 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высокой прочности неопудренные текстурированны е, размер </w:t>
            </w:r>
            <w:r>
              <w:rPr>
                <w:rStyle w:val="CharStyle20"/>
                <w:sz w:val="24"/>
                <w:szCs w:val="24"/>
                <w:lang w:val="en-US" w:eastAsia="en-US"/>
              </w:rPr>
              <w:t xml:space="preserve">XS, S, M, L, XL, </w:t>
            </w:r>
            <w:r>
              <w:rPr>
                <w:rStyle w:val="CharStyle20"/>
                <w:sz w:val="24"/>
                <w:szCs w:val="24"/>
              </w:rPr>
              <w:t xml:space="preserve">цвет: зеленый стр 1//по пор. </w:t>
            </w:r>
            <w:r>
              <w:rPr>
                <w:rStyle w:val="CharStyle20"/>
                <w:sz w:val="24"/>
                <w:szCs w:val="24"/>
                <w:lang w:val="en-US" w:eastAsia="en-US"/>
              </w:rPr>
              <w:t>5</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РУ </w:t>
            </w:r>
            <w:r>
              <w:rPr>
                <w:rStyle w:val="CharStyle20"/>
                <w:sz w:val="24"/>
                <w:szCs w:val="24"/>
                <w:lang w:val="en-US" w:eastAsia="en-US"/>
              </w:rPr>
              <w:t xml:space="preserve">№ </w:t>
            </w:r>
            <w:r>
              <w:rPr>
                <w:rStyle w:val="CharStyle20"/>
                <w:sz w:val="24"/>
                <w:szCs w:val="24"/>
              </w:rPr>
              <w:t xml:space="preserve">Г004-00110-00/04801281 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по ТУ </w:t>
            </w:r>
            <w:r>
              <w:rPr>
                <w:rStyle w:val="CharStyle20"/>
                <w:sz w:val="24"/>
                <w:szCs w:val="24"/>
                <w:lang w:val="en-US" w:eastAsia="en-US"/>
              </w:rPr>
              <w:t>22.19.71-001-84073292</w:t>
              <w:softHyphen/>
              <w:t xml:space="preserve">2024 </w:t>
            </w:r>
            <w:r>
              <w:rPr>
                <w:rStyle w:val="CharStyle20"/>
                <w:sz w:val="24"/>
                <w:szCs w:val="24"/>
              </w:rPr>
              <w:t xml:space="preserve">Перчатки диагностические </w:t>
            </w:r>
            <w:r>
              <w:rPr>
                <w:rStyle w:val="CharStyle20"/>
                <w:sz w:val="24"/>
                <w:szCs w:val="24"/>
                <w:lang w:val="en-US" w:eastAsia="en-US"/>
              </w:rPr>
              <w:t xml:space="preserve">mediOk </w:t>
            </w:r>
            <w:r>
              <w:rPr>
                <w:rStyle w:val="CharStyle20"/>
                <w:sz w:val="24"/>
                <w:szCs w:val="24"/>
              </w:rPr>
              <w:t>нитриловые неопудренные</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200"/>
              <w:jc w:val="left"/>
              <w:rPr>
                <w:sz w:val="24"/>
                <w:szCs w:val="24"/>
              </w:rPr>
            </w:pPr>
            <w:r>
              <w:rPr>
                <w:rStyle w:val="CharStyle20"/>
                <w:sz w:val="24"/>
                <w:szCs w:val="24"/>
              </w:rPr>
              <w:t xml:space="preserve">РЗН </w:t>
            </w:r>
            <w:r>
              <w:rPr>
                <w:rStyle w:val="CharStyle20"/>
                <w:sz w:val="24"/>
                <w:szCs w:val="24"/>
                <w:lang w:val="en-US" w:eastAsia="en-US"/>
              </w:rPr>
              <w:t>2023/21284</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диагностические медицинские нитриловые неопудренные нестерильные одноразовые по ТУ </w:t>
            </w:r>
            <w:r>
              <w:rPr>
                <w:rStyle w:val="CharStyle20"/>
                <w:sz w:val="24"/>
                <w:szCs w:val="24"/>
                <w:lang w:val="en-US" w:eastAsia="en-US"/>
              </w:rPr>
              <w:t>22.19.60-006</w:t>
              <w:softHyphen/>
              <w:t>46527899-2022</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lang w:val="en-US" w:eastAsia="en-US"/>
              </w:rPr>
              <w:t xml:space="preserve">5.1.27 </w:t>
            </w:r>
            <w:r>
              <w:rPr>
                <w:rStyle w:val="CharStyle20"/>
                <w:sz w:val="24"/>
                <w:szCs w:val="24"/>
              </w:rPr>
              <w:t>Для перчаток</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6365" w:hRule="exact"/>
        </w:trPr>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одноразовые нестерильные гипоаллергенные повышенной прочности, текстурированные по всей поверхности, с валиком, с удлиненной манжетой, с внутренним полимерным абсорбирующим покрытием; размер: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 xml:space="preserve">L, XL; </w:t>
            </w:r>
            <w:r>
              <w:rPr>
                <w:rStyle w:val="CharStyle20"/>
                <w:sz w:val="24"/>
                <w:szCs w:val="24"/>
              </w:rPr>
              <w:t xml:space="preserve">цвет: голубой, фиолетовый, белый, розовый, зеленый </w:t>
            </w:r>
            <w:r>
              <w:rPr>
                <w:rStyle w:val="CharStyle20"/>
                <w:sz w:val="24"/>
                <w:szCs w:val="24"/>
                <w:lang w:val="en-US" w:eastAsia="en-US"/>
              </w:rPr>
              <w:t xml:space="preserve">- 5 </w:t>
            </w:r>
            <w:r>
              <w:rPr>
                <w:rStyle w:val="CharStyle20"/>
                <w:sz w:val="24"/>
                <w:szCs w:val="24"/>
              </w:rPr>
              <w:t xml:space="preserve">пар/10 штук, или </w:t>
            </w:r>
            <w:r>
              <w:rPr>
                <w:rStyle w:val="CharStyle20"/>
                <w:sz w:val="24"/>
                <w:szCs w:val="24"/>
                <w:lang w:val="en-US" w:eastAsia="en-US"/>
              </w:rPr>
              <w:t xml:space="preserve">25 </w:t>
            </w:r>
            <w:r>
              <w:rPr>
                <w:rStyle w:val="CharStyle20"/>
                <w:sz w:val="24"/>
                <w:szCs w:val="24"/>
              </w:rPr>
              <w:t xml:space="preserve">пар/50 штук, или </w:t>
            </w:r>
            <w:r>
              <w:rPr>
                <w:rStyle w:val="CharStyle20"/>
                <w:sz w:val="24"/>
                <w:szCs w:val="24"/>
                <w:lang w:val="en-US" w:eastAsia="en-US"/>
              </w:rPr>
              <w:t xml:space="preserve">50 </w:t>
            </w:r>
            <w:r>
              <w:rPr>
                <w:rStyle w:val="CharStyle20"/>
                <w:sz w:val="24"/>
                <w:szCs w:val="24"/>
              </w:rPr>
              <w:t xml:space="preserve">пар/100 штук, или </w:t>
            </w:r>
            <w:r>
              <w:rPr>
                <w:rStyle w:val="CharStyle20"/>
                <w:sz w:val="24"/>
                <w:szCs w:val="24"/>
                <w:lang w:val="en-US" w:eastAsia="en-US"/>
              </w:rPr>
              <w:t xml:space="preserve">100 </w:t>
            </w:r>
            <w:r>
              <w:rPr>
                <w:rStyle w:val="CharStyle20"/>
                <w:sz w:val="24"/>
                <w:szCs w:val="24"/>
              </w:rPr>
              <w:t>пар/200 штук в упаковке.</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(стр.5 инструкции) Таблица </w:t>
            </w:r>
            <w:r>
              <w:rPr>
                <w:rStyle w:val="CharStyle20"/>
                <w:sz w:val="24"/>
                <w:szCs w:val="24"/>
                <w:lang w:val="en-US" w:eastAsia="en-US"/>
              </w:rPr>
              <w:t>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диагностических медицинских нитриловых неопудренннестери льных одноразовых с обработкой алоэ вера текстурированных полностью, повышенной прочности; длина: </w:t>
            </w:r>
            <w:r>
              <w:rPr>
                <w:rStyle w:val="CharStyle20"/>
                <w:sz w:val="24"/>
                <w:szCs w:val="24"/>
                <w:lang w:val="en-US" w:eastAsia="en-US"/>
              </w:rPr>
              <w:t xml:space="preserve">240 </w:t>
            </w:r>
            <w:r>
              <w:rPr>
                <w:rStyle w:val="CharStyle20"/>
                <w:sz w:val="24"/>
                <w:szCs w:val="24"/>
              </w:rPr>
              <w:t xml:space="preserve">мм, размеры должны соответствовать указанным в таблице </w:t>
            </w:r>
            <w:r>
              <w:rPr>
                <w:rStyle w:val="CharStyle20"/>
                <w:sz w:val="24"/>
                <w:szCs w:val="24"/>
                <w:lang w:val="en-US" w:eastAsia="en-US"/>
              </w:rPr>
              <w:t xml:space="preserve">59 </w:t>
            </w:r>
            <w:r>
              <w:rPr>
                <w:rStyle w:val="CharStyle20"/>
                <w:sz w:val="24"/>
                <w:szCs w:val="24"/>
              </w:rPr>
              <w:t>(стр.19/46)</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r>
      <w:tr>
        <w:trPr>
          <w:trHeight w:val="1387"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0,21 ±0,03 </w:t>
            </w:r>
            <w:r>
              <w:rPr>
                <w:rStyle w:val="CharStyle20"/>
                <w:sz w:val="24"/>
                <w:szCs w:val="24"/>
              </w:rPr>
              <w:t>мм</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0,21 ±0,03</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220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240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270-280</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240±5 </w:t>
            </w:r>
            <w:r>
              <w:rPr>
                <w:rStyle w:val="CharStyle20"/>
                <w:sz w:val="24"/>
                <w:szCs w:val="24"/>
              </w:rPr>
              <w:t>мм</w:t>
            </w:r>
          </w:p>
        </w:tc>
      </w:tr>
      <w:tr>
        <w:trPr>
          <w:trHeight w:val="84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r>
      <w:tr>
        <w:trPr>
          <w:trHeight w:val="138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Внутренне е полимерн ое покрытие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r>
        <w:trPr>
          <w:trHeight w:val="84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Цвет перчаток</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Зеленый, бирюзов 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Зеленый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Зеленый</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Зеленый (п.4.1. стр </w:t>
            </w:r>
            <w:r>
              <w:rPr>
                <w:rStyle w:val="CharStyle20"/>
                <w:sz w:val="24"/>
                <w:szCs w:val="24"/>
                <w:lang w:val="en-US" w:eastAsia="en-US"/>
              </w:rPr>
              <w:t>6/46)</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Закатана в венчик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(валик)</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Закатана в венчик</w:t>
            </w:r>
          </w:p>
        </w:tc>
      </w:tr>
      <w:tr>
        <w:trPr>
          <w:trHeight w:val="571"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60"/>
              <w:jc w:val="left"/>
              <w:rPr>
                <w:sz w:val="24"/>
                <w:szCs w:val="24"/>
              </w:rPr>
            </w:pPr>
            <w:r>
              <w:rPr>
                <w:rStyle w:val="CharStyle20"/>
                <w:sz w:val="24"/>
                <w:szCs w:val="24"/>
              </w:rPr>
              <w:t>Размер</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S,M,L,X L</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300"/>
              <w:jc w:val="both"/>
              <w:rPr>
                <w:sz w:val="24"/>
                <w:szCs w:val="24"/>
              </w:rPr>
            </w:pPr>
            <w:r>
              <w:rPr>
                <w:rStyle w:val="CharStyle20"/>
                <w:sz w:val="24"/>
                <w:szCs w:val="24"/>
              </w:rPr>
              <w:t>Соответствие</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bottom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6365" w:hRule="exact"/>
        </w:trPr>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 xml:space="preserve">РЗН </w:t>
            </w:r>
            <w:r>
              <w:rPr>
                <w:rStyle w:val="CharStyle20"/>
                <w:sz w:val="24"/>
                <w:szCs w:val="24"/>
                <w:lang w:val="en-US" w:eastAsia="en-US"/>
              </w:rPr>
              <w:t>2018/7308 3.</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высокой прочности неопудренные текстурированны е, размер </w:t>
            </w:r>
            <w:r>
              <w:rPr>
                <w:rStyle w:val="CharStyle20"/>
                <w:sz w:val="24"/>
                <w:szCs w:val="24"/>
                <w:lang w:val="en-US" w:eastAsia="en-US"/>
              </w:rPr>
              <w:t xml:space="preserve">XS, S, M, L, XL, </w:t>
            </w:r>
            <w:r>
              <w:rPr>
                <w:rStyle w:val="CharStyle20"/>
                <w:sz w:val="24"/>
                <w:szCs w:val="24"/>
              </w:rPr>
              <w:t xml:space="preserve">цвет: синий стр </w:t>
            </w:r>
            <w:r>
              <w:rPr>
                <w:rStyle w:val="CharStyle20"/>
                <w:sz w:val="24"/>
                <w:szCs w:val="24"/>
                <w:lang w:val="en-US" w:eastAsia="en-US"/>
              </w:rPr>
              <w:t xml:space="preserve">1// </w:t>
            </w:r>
            <w:r>
              <w:rPr>
                <w:rStyle w:val="CharStyle20"/>
                <w:sz w:val="24"/>
                <w:szCs w:val="24"/>
              </w:rPr>
              <w:t xml:space="preserve">по пор. </w:t>
            </w:r>
            <w:r>
              <w:rPr>
                <w:rStyle w:val="CharStyle20"/>
                <w:sz w:val="24"/>
                <w:szCs w:val="24"/>
                <w:lang w:val="en-US" w:eastAsia="en-US"/>
              </w:rPr>
              <w:t>9</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ФСЗ </w:t>
            </w:r>
            <w:r>
              <w:rPr>
                <w:rStyle w:val="CharStyle20"/>
                <w:sz w:val="24"/>
                <w:szCs w:val="24"/>
                <w:lang w:val="en-US" w:eastAsia="en-US"/>
              </w:rPr>
              <w:t xml:space="preserve">2011/09747 </w:t>
            </w:r>
            <w:r>
              <w:rPr>
                <w:rStyle w:val="CharStyle20"/>
                <w:sz w:val="24"/>
                <w:szCs w:val="24"/>
              </w:rPr>
              <w:t xml:space="preserve">Перчатки медицинские смотровые нестерильные </w:t>
            </w:r>
            <w:r>
              <w:rPr>
                <w:rStyle w:val="CharStyle20"/>
                <w:sz w:val="24"/>
                <w:szCs w:val="24"/>
                <w:lang w:val="en-US" w:eastAsia="en-US"/>
              </w:rPr>
              <w:t xml:space="preserve">Vogt Medical: </w:t>
            </w:r>
            <w:r>
              <w:rPr>
                <w:rStyle w:val="CharStyle20"/>
                <w:sz w:val="24"/>
                <w:szCs w:val="24"/>
              </w:rPr>
              <w:t>латексные, виниловые, нитриловые (опудренные и неопудренные, гладкие и текстурированные), особопрочные удлиненные, размеры:</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XS; S; M; L; XL </w:t>
            </w:r>
            <w:r>
              <w:rPr>
                <w:rStyle w:val="CharStyle20"/>
                <w:sz w:val="24"/>
                <w:szCs w:val="24"/>
              </w:rPr>
              <w:t xml:space="preserve">Пункт </w:t>
            </w:r>
            <w:r>
              <w:rPr>
                <w:rStyle w:val="CharStyle20"/>
                <w:sz w:val="24"/>
                <w:szCs w:val="24"/>
                <w:lang w:val="en-US" w:eastAsia="en-US"/>
              </w:rPr>
              <w:t xml:space="preserve">5.2.3. </w:t>
            </w:r>
            <w:r>
              <w:rPr>
                <w:rStyle w:val="CharStyle20"/>
                <w:sz w:val="24"/>
                <w:szCs w:val="24"/>
              </w:rPr>
              <w:t xml:space="preserve">страница </w:t>
            </w:r>
            <w:r>
              <w:rPr>
                <w:rStyle w:val="CharStyle20"/>
                <w:sz w:val="24"/>
                <w:szCs w:val="24"/>
                <w:lang w:val="en-US" w:eastAsia="en-US"/>
              </w:rPr>
              <w:t>10/18</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РУ РЗН </w:t>
            </w:r>
            <w:r>
              <w:rPr>
                <w:rStyle w:val="CharStyle20"/>
                <w:sz w:val="24"/>
                <w:szCs w:val="24"/>
                <w:lang w:val="en-US" w:eastAsia="en-US"/>
              </w:rPr>
              <w:t>2019/9264</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Перчатки диагностические ТЕТ-А-ТЕТ® </w:t>
            </w:r>
            <w:r>
              <w:rPr>
                <w:rStyle w:val="CharStyle20"/>
                <w:sz w:val="24"/>
                <w:szCs w:val="24"/>
                <w:lang w:val="en-US" w:eastAsia="en-US"/>
              </w:rPr>
              <w:t xml:space="preserve">Super Grip Plus Nitrile </w:t>
            </w:r>
            <w:r>
              <w:rPr>
                <w:rStyle w:val="CharStyle20"/>
                <w:sz w:val="24"/>
                <w:szCs w:val="24"/>
              </w:rPr>
              <w:t>нитриловые нестерильные одноразовые неопудренные с ромбовидной текстурой на пальцах, с удлиненной манжетой, с</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венчиком </w:t>
            </w:r>
            <w:r>
              <w:rPr>
                <w:rStyle w:val="CharStyle20"/>
                <w:sz w:val="24"/>
                <w:szCs w:val="24"/>
                <w:lang w:val="en-US" w:eastAsia="en-US"/>
              </w:rPr>
              <w:t xml:space="preserve">"Standard", </w:t>
            </w:r>
            <w:r>
              <w:rPr>
                <w:rStyle w:val="CharStyle20"/>
                <w:sz w:val="24"/>
                <w:szCs w:val="24"/>
              </w:rPr>
              <w:t xml:space="preserve">цвет: синий, размеры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L, XL, XXL, XXXL.</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Страница </w:t>
            </w:r>
            <w:r>
              <w:rPr>
                <w:rStyle w:val="CharStyle20"/>
                <w:sz w:val="24"/>
                <w:szCs w:val="24"/>
                <w:lang w:val="en-US" w:eastAsia="en-US"/>
              </w:rPr>
              <w:t xml:space="preserve">29/52 </w:t>
            </w:r>
            <w:r>
              <w:rPr>
                <w:rStyle w:val="CharStyle20"/>
                <w:sz w:val="24"/>
                <w:szCs w:val="24"/>
              </w:rPr>
              <w:t xml:space="preserve">таблица </w:t>
            </w:r>
            <w:r>
              <w:rPr>
                <w:rStyle w:val="CharStyle20"/>
                <w:sz w:val="24"/>
                <w:szCs w:val="24"/>
                <w:lang w:val="en-US" w:eastAsia="en-US"/>
              </w:rPr>
              <w:t>3</w:t>
            </w:r>
          </w:p>
        </w:tc>
      </w:tr>
      <w:tr>
        <w:trPr>
          <w:trHeight w:val="1114"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3</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0,19</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0,24±0,08мм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jc w:val="left"/>
              <w:rPr>
                <w:sz w:val="24"/>
                <w:szCs w:val="24"/>
              </w:rPr>
            </w:pPr>
            <w:r>
              <w:rPr>
                <w:rStyle w:val="CharStyle20"/>
                <w:sz w:val="24"/>
                <w:szCs w:val="24"/>
                <w:lang w:val="en-US" w:eastAsia="en-US"/>
              </w:rPr>
              <w:t xml:space="preserve">0,22±0,05 </w:t>
            </w:r>
            <w:r>
              <w:rPr>
                <w:rStyle w:val="CharStyle20"/>
                <w:sz w:val="24"/>
                <w:szCs w:val="24"/>
              </w:rPr>
              <w:t>мм</w:t>
            </w:r>
          </w:p>
        </w:tc>
      </w:tr>
      <w:tr>
        <w:trPr>
          <w:trHeight w:val="1114"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0,14</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0,21±0,08мм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jc w:val="left"/>
              <w:rPr>
                <w:sz w:val="24"/>
                <w:szCs w:val="24"/>
              </w:rPr>
            </w:pPr>
            <w:r>
              <w:rPr>
                <w:rStyle w:val="CharStyle20"/>
                <w:sz w:val="24"/>
                <w:szCs w:val="24"/>
                <w:lang w:val="en-US" w:eastAsia="en-US"/>
              </w:rPr>
              <w:t xml:space="preserve">0,20±0,05 </w:t>
            </w:r>
            <w:r>
              <w:rPr>
                <w:rStyle w:val="CharStyle20"/>
                <w:sz w:val="24"/>
                <w:szCs w:val="24"/>
              </w:rPr>
              <w:t>мм</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285</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290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290±10мм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295±10</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 внутренне го и внешнего покрытия</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Нет</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jc w:val="left"/>
              <w:rPr>
                <w:sz w:val="24"/>
                <w:szCs w:val="24"/>
              </w:rPr>
            </w:pPr>
            <w:r>
              <w:rPr>
                <w:rStyle w:val="CharStyle20"/>
                <w:sz w:val="24"/>
                <w:szCs w:val="24"/>
              </w:rPr>
              <w:t>Соответствие</w:t>
            </w:r>
          </w:p>
        </w:tc>
      </w:tr>
      <w:tr>
        <w:trPr>
          <w:trHeight w:val="83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jc w:val="left"/>
              <w:rPr>
                <w:sz w:val="24"/>
                <w:szCs w:val="24"/>
              </w:rPr>
            </w:pPr>
            <w:r>
              <w:rPr>
                <w:rStyle w:val="CharStyle20"/>
                <w:sz w:val="24"/>
                <w:szCs w:val="24"/>
              </w:rPr>
              <w:t>Соответствие</w:t>
            </w:r>
          </w:p>
        </w:tc>
      </w:tr>
      <w:tr>
        <w:trPr>
          <w:trHeight w:val="562" w:hRule="exact"/>
        </w:trPr>
        <w:tc>
          <w:tcPr>
            <w:vMerge w:val="restart"/>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180"/>
              <w:jc w:val="left"/>
              <w:rPr>
                <w:sz w:val="24"/>
                <w:szCs w:val="24"/>
              </w:rPr>
            </w:pPr>
            <w:r>
              <w:rPr>
                <w:rStyle w:val="CharStyle20"/>
                <w:sz w:val="24"/>
                <w:szCs w:val="24"/>
              </w:rPr>
              <w:t>Закатана в венчик</w:t>
            </w:r>
          </w:p>
        </w:tc>
      </w:tr>
      <w:tr>
        <w:trPr>
          <w:trHeight w:val="571" w:hRule="exact"/>
        </w:trPr>
        <w:tc>
          <w:tcPr>
            <w:vMerge/>
            <w:tcBorders/>
            <w:shd w:val="clear" w:color="auto" w:fill="auto"/>
            <w:vAlign w:val="top"/>
          </w:tcPr>
          <w:p>
            <w:pP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Размер</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S,M,L,X L</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300"/>
              <w:jc w:val="both"/>
              <w:rPr>
                <w:sz w:val="24"/>
                <w:szCs w:val="24"/>
              </w:rPr>
            </w:pPr>
            <w:r>
              <w:rPr>
                <w:rStyle w:val="CharStyle20"/>
                <w:sz w:val="24"/>
                <w:szCs w:val="24"/>
              </w:rPr>
              <w:t>Соответствие</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bottom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jc w:val="both"/>
              <w:rPr>
                <w:sz w:val="24"/>
                <w:szCs w:val="24"/>
              </w:rPr>
            </w:pPr>
            <w:r>
              <w:rPr>
                <w:rStyle w:val="CharStyle20"/>
                <w:sz w:val="24"/>
                <w:szCs w:val="24"/>
              </w:rPr>
              <w:t>Соответствие</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10502" w:hRule="exact"/>
        </w:trPr>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2018/7308 2.</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высокой прочности с удлиненной крагой неопудренные текстурированны е, размер </w:t>
            </w:r>
            <w:r>
              <w:rPr>
                <w:rStyle w:val="CharStyle20"/>
                <w:sz w:val="24"/>
                <w:szCs w:val="24"/>
                <w:lang w:val="en-US" w:eastAsia="en-US"/>
              </w:rPr>
              <w:t xml:space="preserve">XS, S, M, L, XL, </w:t>
            </w:r>
            <w:r>
              <w:rPr>
                <w:rStyle w:val="CharStyle20"/>
                <w:sz w:val="24"/>
                <w:szCs w:val="24"/>
              </w:rPr>
              <w:t xml:space="preserve">цвет: белый стр 1//по пор. </w:t>
            </w:r>
            <w:r>
              <w:rPr>
                <w:rStyle w:val="CharStyle20"/>
                <w:sz w:val="24"/>
                <w:szCs w:val="24"/>
                <w:lang w:val="en-US" w:eastAsia="en-US"/>
              </w:rPr>
              <w:t>5</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РУ </w:t>
            </w:r>
            <w:r>
              <w:rPr>
                <w:rStyle w:val="CharStyle20"/>
                <w:sz w:val="24"/>
                <w:szCs w:val="24"/>
                <w:lang w:val="en-US" w:eastAsia="en-US"/>
              </w:rPr>
              <w:t xml:space="preserve">№ </w:t>
            </w:r>
            <w:r>
              <w:rPr>
                <w:rStyle w:val="CharStyle20"/>
                <w:sz w:val="24"/>
                <w:szCs w:val="24"/>
              </w:rPr>
              <w:t xml:space="preserve">Г004-00110-00/04801281 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по ТУ </w:t>
            </w:r>
            <w:r>
              <w:rPr>
                <w:rStyle w:val="CharStyle20"/>
                <w:sz w:val="24"/>
                <w:szCs w:val="24"/>
                <w:lang w:val="en-US" w:eastAsia="en-US"/>
              </w:rPr>
              <w:t>22.19.71-001-84073292</w:t>
              <w:softHyphen/>
              <w:t xml:space="preserve">2024 </w:t>
            </w:r>
            <w:r>
              <w:rPr>
                <w:rStyle w:val="CharStyle20"/>
                <w:sz w:val="24"/>
                <w:szCs w:val="24"/>
              </w:rPr>
              <w:t xml:space="preserve">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повышенной прочности, текстурированные по всей поверхности, с валиком, с удлиненной манжетой, с внутренним полимерным абсорбирующим покрытием; размер: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 xml:space="preserve">L, XL; </w:t>
            </w:r>
            <w:r>
              <w:rPr>
                <w:rStyle w:val="CharStyle20"/>
                <w:sz w:val="24"/>
                <w:szCs w:val="24"/>
              </w:rPr>
              <w:t xml:space="preserve">цвет: голубой, фиолетовый, белый, розовый, зеленый </w:t>
            </w:r>
            <w:r>
              <w:rPr>
                <w:rStyle w:val="CharStyle20"/>
                <w:sz w:val="24"/>
                <w:szCs w:val="24"/>
                <w:lang w:val="en-US" w:eastAsia="en-US"/>
              </w:rPr>
              <w:t xml:space="preserve">- 5 </w:t>
            </w:r>
            <w:r>
              <w:rPr>
                <w:rStyle w:val="CharStyle20"/>
                <w:sz w:val="24"/>
                <w:szCs w:val="24"/>
              </w:rPr>
              <w:t xml:space="preserve">пар/10 штук, или </w:t>
            </w:r>
            <w:r>
              <w:rPr>
                <w:rStyle w:val="CharStyle20"/>
                <w:sz w:val="24"/>
                <w:szCs w:val="24"/>
                <w:lang w:val="en-US" w:eastAsia="en-US"/>
              </w:rPr>
              <w:t xml:space="preserve">25 </w:t>
            </w:r>
            <w:r>
              <w:rPr>
                <w:rStyle w:val="CharStyle20"/>
                <w:sz w:val="24"/>
                <w:szCs w:val="24"/>
              </w:rPr>
              <w:t xml:space="preserve">пар/50 штук, или </w:t>
            </w:r>
            <w:r>
              <w:rPr>
                <w:rStyle w:val="CharStyle20"/>
                <w:sz w:val="24"/>
                <w:szCs w:val="24"/>
                <w:lang w:val="en-US" w:eastAsia="en-US"/>
              </w:rPr>
              <w:t xml:space="preserve">50 </w:t>
            </w:r>
            <w:r>
              <w:rPr>
                <w:rStyle w:val="CharStyle20"/>
                <w:sz w:val="24"/>
                <w:szCs w:val="24"/>
              </w:rPr>
              <w:t xml:space="preserve">пар/100 штук, или </w:t>
            </w:r>
            <w:r>
              <w:rPr>
                <w:rStyle w:val="CharStyle20"/>
                <w:sz w:val="24"/>
                <w:szCs w:val="24"/>
                <w:lang w:val="en-US" w:eastAsia="en-US"/>
              </w:rPr>
              <w:t xml:space="preserve">100 </w:t>
            </w:r>
            <w:r>
              <w:rPr>
                <w:rStyle w:val="CharStyle20"/>
                <w:sz w:val="24"/>
                <w:szCs w:val="24"/>
              </w:rPr>
              <w:t>пар/200 штук в упаковке.</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(стр.5 инструкции) Таблица </w:t>
            </w:r>
            <w:r>
              <w:rPr>
                <w:rStyle w:val="CharStyle20"/>
                <w:sz w:val="24"/>
                <w:szCs w:val="24"/>
                <w:lang w:val="en-US" w:eastAsia="en-US"/>
              </w:rPr>
              <w:t>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240"/>
              <w:jc w:val="left"/>
              <w:rPr>
                <w:sz w:val="24"/>
                <w:szCs w:val="24"/>
              </w:rPr>
            </w:pPr>
            <w:r>
              <w:rPr>
                <w:rStyle w:val="CharStyle20"/>
                <w:sz w:val="24"/>
                <w:szCs w:val="24"/>
              </w:rPr>
              <w:t xml:space="preserve">РЗН </w:t>
            </w:r>
            <w:r>
              <w:rPr>
                <w:rStyle w:val="CharStyle20"/>
                <w:sz w:val="24"/>
                <w:szCs w:val="24"/>
                <w:lang w:val="en-US" w:eastAsia="en-US"/>
              </w:rPr>
              <w:t>2023/21284</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диагностические медицинские нитриловые неопудренные нестерильные одноразовые по ТУ </w:t>
            </w:r>
            <w:r>
              <w:rPr>
                <w:rStyle w:val="CharStyle20"/>
                <w:sz w:val="24"/>
                <w:szCs w:val="24"/>
                <w:lang w:val="en-US" w:eastAsia="en-US"/>
              </w:rPr>
              <w:t>22.19.60-006</w:t>
              <w:softHyphen/>
              <w:t>46527899-2022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5.1.30 </w:t>
            </w:r>
            <w:r>
              <w:rPr>
                <w:rStyle w:val="CharStyle20"/>
                <w:sz w:val="24"/>
                <w:szCs w:val="24"/>
              </w:rPr>
              <w:t xml:space="preserve">Для перчаток диагностических медицинских нитриловых неопудренннестери льных одноразовых с обработкой алоэ вера текстурированных на пальцах удлиненных; длина: </w:t>
            </w:r>
            <w:r>
              <w:rPr>
                <w:rStyle w:val="CharStyle20"/>
                <w:sz w:val="24"/>
                <w:szCs w:val="24"/>
                <w:lang w:val="en-US" w:eastAsia="en-US"/>
              </w:rPr>
              <w:t xml:space="preserve">300 </w:t>
            </w:r>
            <w:r>
              <w:rPr>
                <w:rStyle w:val="CharStyle20"/>
                <w:sz w:val="24"/>
                <w:szCs w:val="24"/>
              </w:rPr>
              <w:t xml:space="preserve">мм, размеры должны соответствовать указанным в таблице </w:t>
            </w:r>
            <w:r>
              <w:rPr>
                <w:rStyle w:val="CharStyle20"/>
                <w:sz w:val="24"/>
                <w:szCs w:val="24"/>
                <w:lang w:val="en-US" w:eastAsia="en-US"/>
              </w:rPr>
              <w:t>62.</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стр.20/46 Россия</w:t>
            </w:r>
          </w:p>
        </w:tc>
      </w:tr>
      <w:tr>
        <w:trPr>
          <w:trHeight w:val="1392" w:hRule="exact"/>
        </w:trPr>
        <w:tc>
          <w:tcPr>
            <w:vMerge w:val="restart"/>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4</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0,15±0,03 </w:t>
            </w:r>
            <w:r>
              <w:rPr>
                <w:rStyle w:val="CharStyle20"/>
                <w:sz w:val="24"/>
                <w:szCs w:val="24"/>
              </w:rPr>
              <w:t>мм</w:t>
            </w:r>
          </w:p>
        </w:tc>
      </w:tr>
      <w:tr>
        <w:trPr>
          <w:trHeight w:val="1387"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0,14±0,03 </w:t>
            </w:r>
            <w:r>
              <w:rPr>
                <w:rStyle w:val="CharStyle20"/>
                <w:sz w:val="24"/>
                <w:szCs w:val="24"/>
              </w:rPr>
              <w:t>мм</w:t>
            </w:r>
          </w:p>
        </w:tc>
      </w:tr>
      <w:tr>
        <w:trPr>
          <w:trHeight w:val="566"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270</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290</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270-280 </w:t>
            </w:r>
            <w:r>
              <w:rPr>
                <w:rStyle w:val="CharStyle20"/>
                <w:sz w:val="24"/>
                <w:szCs w:val="24"/>
              </w:rPr>
              <w:t>мм</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300±10 </w:t>
            </w:r>
            <w:r>
              <w:rPr>
                <w:rStyle w:val="CharStyle20"/>
                <w:sz w:val="24"/>
                <w:szCs w:val="24"/>
              </w:rPr>
              <w:t>мм</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845"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380"/>
              <w:jc w:val="left"/>
              <w:rPr>
                <w:sz w:val="24"/>
                <w:szCs w:val="24"/>
              </w:rPr>
            </w:pPr>
            <w:r>
              <w:rPr>
                <w:rStyle w:val="CharStyle20"/>
                <w:sz w:val="24"/>
                <w:szCs w:val="24"/>
              </w:rPr>
              <w:t>Соответствие</w:t>
            </w:r>
          </w:p>
        </w:tc>
      </w:tr>
      <w:tr>
        <w:trPr>
          <w:trHeight w:val="138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Внутренне е полимерн ое покрытие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Наличие</w:t>
            </w:r>
          </w:p>
        </w:tc>
      </w:tr>
      <w:tr>
        <w:trPr>
          <w:trHeight w:val="56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Цвет перчаток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белый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белый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белый</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Белый</w:t>
            </w:r>
          </w:p>
        </w:tc>
      </w:tr>
      <w:tr>
        <w:trPr>
          <w:trHeight w:val="56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(валик)</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(валик)</w:t>
            </w:r>
          </w:p>
        </w:tc>
      </w:tr>
      <w:tr>
        <w:trPr>
          <w:trHeight w:val="5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Размер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S,M,L,X L</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380"/>
              <w:jc w:val="both"/>
              <w:rPr>
                <w:sz w:val="24"/>
                <w:szCs w:val="24"/>
              </w:rPr>
            </w:pPr>
            <w:r>
              <w:rPr>
                <w:rStyle w:val="CharStyle20"/>
                <w:sz w:val="24"/>
                <w:szCs w:val="24"/>
              </w:rPr>
              <w:t>Соответствие</w:t>
            </w:r>
          </w:p>
        </w:tc>
      </w:tr>
      <w:tr>
        <w:trPr>
          <w:trHeight w:val="9955" w:hRule="exact"/>
        </w:trPr>
        <w:tc>
          <w:tcPr>
            <w:gridSpan w:val="3"/>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2018/7308 3.</w:t>
            </w:r>
          </w:p>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высокой прочности с удлиненной крагой неопудренные текстурированны е, размер </w:t>
            </w:r>
            <w:r>
              <w:rPr>
                <w:rStyle w:val="CharStyle20"/>
                <w:sz w:val="24"/>
                <w:szCs w:val="24"/>
                <w:lang w:val="en-US" w:eastAsia="en-US"/>
              </w:rPr>
              <w:t xml:space="preserve">XS, S, M, L, XL, </w:t>
            </w:r>
            <w:r>
              <w:rPr>
                <w:rStyle w:val="CharStyle20"/>
                <w:sz w:val="24"/>
                <w:szCs w:val="24"/>
              </w:rPr>
              <w:t xml:space="preserve">цвет: розовый стр </w:t>
            </w:r>
            <w:r>
              <w:rPr>
                <w:rStyle w:val="CharStyle20"/>
                <w:sz w:val="24"/>
                <w:szCs w:val="24"/>
                <w:lang w:val="en-US" w:eastAsia="en-US"/>
              </w:rPr>
              <w:t xml:space="preserve">1// </w:t>
            </w:r>
            <w:r>
              <w:rPr>
                <w:rStyle w:val="CharStyle20"/>
                <w:sz w:val="24"/>
                <w:szCs w:val="24"/>
              </w:rPr>
              <w:t xml:space="preserve">по пор. </w:t>
            </w:r>
            <w:r>
              <w:rPr>
                <w:rStyle w:val="CharStyle20"/>
                <w:sz w:val="24"/>
                <w:szCs w:val="24"/>
                <w:lang w:val="en-US" w:eastAsia="en-US"/>
              </w:rPr>
              <w:t>9</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РУ </w:t>
            </w:r>
            <w:r>
              <w:rPr>
                <w:rStyle w:val="CharStyle20"/>
                <w:sz w:val="24"/>
                <w:szCs w:val="24"/>
                <w:lang w:val="en-US" w:eastAsia="en-US"/>
              </w:rPr>
              <w:t xml:space="preserve">№ </w:t>
            </w:r>
            <w:r>
              <w:rPr>
                <w:rStyle w:val="CharStyle20"/>
                <w:sz w:val="24"/>
                <w:szCs w:val="24"/>
              </w:rPr>
              <w:t xml:space="preserve">Г004-00110-00/04801281 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по ТУ </w:t>
            </w:r>
            <w:r>
              <w:rPr>
                <w:rStyle w:val="CharStyle20"/>
                <w:sz w:val="24"/>
                <w:szCs w:val="24"/>
                <w:lang w:val="en-US" w:eastAsia="en-US"/>
              </w:rPr>
              <w:t>22.19.71-001-84073292</w:t>
              <w:softHyphen/>
              <w:t>2024</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4.</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повышенной прочности, текстурированные по всей поверхности, с валиком, с удлиненной манжетой, с внутренним полимерным абсорбирующим покрытием; размер: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 xml:space="preserve">L, XL; </w:t>
            </w:r>
            <w:r>
              <w:rPr>
                <w:rStyle w:val="CharStyle20"/>
                <w:sz w:val="24"/>
                <w:szCs w:val="24"/>
              </w:rPr>
              <w:t xml:space="preserve">цвет: голубой, фиолетовый, белый, розовый, зеленый </w:t>
            </w:r>
            <w:r>
              <w:rPr>
                <w:rStyle w:val="CharStyle20"/>
                <w:sz w:val="24"/>
                <w:szCs w:val="24"/>
                <w:lang w:val="en-US" w:eastAsia="en-US"/>
              </w:rPr>
              <w:t xml:space="preserve">- 5 </w:t>
            </w:r>
            <w:r>
              <w:rPr>
                <w:rStyle w:val="CharStyle20"/>
                <w:sz w:val="24"/>
                <w:szCs w:val="24"/>
              </w:rPr>
              <w:t xml:space="preserve">пар/10 штук, или </w:t>
            </w:r>
            <w:r>
              <w:rPr>
                <w:rStyle w:val="CharStyle20"/>
                <w:sz w:val="24"/>
                <w:szCs w:val="24"/>
                <w:lang w:val="en-US" w:eastAsia="en-US"/>
              </w:rPr>
              <w:t xml:space="preserve">25 </w:t>
            </w:r>
            <w:r>
              <w:rPr>
                <w:rStyle w:val="CharStyle20"/>
                <w:sz w:val="24"/>
                <w:szCs w:val="24"/>
              </w:rPr>
              <w:t xml:space="preserve">пар/50 штук, или </w:t>
            </w:r>
            <w:r>
              <w:rPr>
                <w:rStyle w:val="CharStyle20"/>
                <w:sz w:val="24"/>
                <w:szCs w:val="24"/>
                <w:lang w:val="en-US" w:eastAsia="en-US"/>
              </w:rPr>
              <w:t xml:space="preserve">50 </w:t>
            </w:r>
            <w:r>
              <w:rPr>
                <w:rStyle w:val="CharStyle20"/>
                <w:sz w:val="24"/>
                <w:szCs w:val="24"/>
              </w:rPr>
              <w:t xml:space="preserve">пар/100 штук, или </w:t>
            </w:r>
            <w:r>
              <w:rPr>
                <w:rStyle w:val="CharStyle20"/>
                <w:sz w:val="24"/>
                <w:szCs w:val="24"/>
                <w:lang w:val="en-US" w:eastAsia="en-US"/>
              </w:rPr>
              <w:t xml:space="preserve">100 </w:t>
            </w:r>
            <w:r>
              <w:rPr>
                <w:rStyle w:val="CharStyle20"/>
                <w:sz w:val="24"/>
                <w:szCs w:val="24"/>
              </w:rPr>
              <w:t>пар/200 штук в упаковке.</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(стр.5 инструкции)</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180"/>
              <w:jc w:val="left"/>
              <w:rPr>
                <w:sz w:val="24"/>
                <w:szCs w:val="24"/>
              </w:rPr>
            </w:pPr>
            <w:r>
              <w:rPr>
                <w:rStyle w:val="CharStyle20"/>
                <w:sz w:val="24"/>
                <w:szCs w:val="24"/>
              </w:rPr>
              <w:t xml:space="preserve">РУ РЗН </w:t>
            </w:r>
            <w:r>
              <w:rPr>
                <w:rStyle w:val="CharStyle20"/>
                <w:sz w:val="24"/>
                <w:szCs w:val="24"/>
                <w:lang w:val="en-US" w:eastAsia="en-US"/>
              </w:rPr>
              <w:t>2019/9264</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Перчатки диагностические ТЕТ-А-ТЕТ® </w:t>
            </w:r>
            <w:r>
              <w:rPr>
                <w:rStyle w:val="CharStyle20"/>
                <w:sz w:val="24"/>
                <w:szCs w:val="24"/>
                <w:lang w:val="en-US" w:eastAsia="en-US"/>
              </w:rPr>
              <w:t xml:space="preserve">Super Grip Plus Nitrile </w:t>
            </w:r>
            <w:r>
              <w:rPr>
                <w:rStyle w:val="CharStyle20"/>
                <w:sz w:val="24"/>
                <w:szCs w:val="24"/>
              </w:rPr>
              <w:t>нитриловые нестерильные одноразовые неопудренные с ромбовидной текстурой на пальцах, с удлиненной манжетой, с</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венчиком </w:t>
            </w:r>
            <w:r>
              <w:rPr>
                <w:rStyle w:val="CharStyle20"/>
                <w:sz w:val="24"/>
                <w:szCs w:val="24"/>
                <w:lang w:val="en-US" w:eastAsia="en-US"/>
              </w:rPr>
              <w:t xml:space="preserve">"Standard", </w:t>
            </w:r>
            <w:r>
              <w:rPr>
                <w:rStyle w:val="CharStyle20"/>
                <w:sz w:val="24"/>
                <w:szCs w:val="24"/>
              </w:rPr>
              <w:t xml:space="preserve">цвет: розовый, размеры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L, XL, XXL, XXXL</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845" w:hRule="exact"/>
        </w:trPr>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Таблица </w:t>
            </w:r>
            <w:r>
              <w:rPr>
                <w:rStyle w:val="CharStyle20"/>
                <w:sz w:val="24"/>
                <w:szCs w:val="24"/>
                <w:lang w:val="en-US" w:eastAsia="en-US"/>
              </w:rPr>
              <w:t>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right w:val="single" w:sz="4"/>
            </w:tcBorders>
            <w:shd w:val="clear" w:color="auto" w:fill="auto"/>
            <w:vAlign w:val="top"/>
          </w:tcPr>
          <w:p>
            <w:pPr>
              <w:widowControl w:val="0"/>
              <w:rPr>
                <w:sz w:val="10"/>
                <w:szCs w:val="10"/>
              </w:rPr>
            </w:pPr>
          </w:p>
        </w:tc>
      </w:tr>
      <w:tr>
        <w:trPr>
          <w:trHeight w:val="1387"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5</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0,15</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0,22±0,05 </w:t>
            </w:r>
            <w:r>
              <w:rPr>
                <w:rStyle w:val="CharStyle20"/>
                <w:sz w:val="24"/>
                <w:szCs w:val="24"/>
              </w:rPr>
              <w:t>мм</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0,11</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 xml:space="preserve">мм для гладких участков Не менее </w:t>
            </w:r>
            <w:r>
              <w:rPr>
                <w:rStyle w:val="CharStyle20"/>
                <w:sz w:val="24"/>
                <w:szCs w:val="24"/>
                <w:lang w:val="en-US" w:eastAsia="en-US"/>
              </w:rPr>
              <w:t xml:space="preserve">0,15 </w:t>
            </w:r>
            <w:r>
              <w:rPr>
                <w:rStyle w:val="CharStyle20"/>
                <w:sz w:val="24"/>
                <w:szCs w:val="24"/>
              </w:rPr>
              <w:t>мм для текстурированных участков</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0,20±0,05 </w:t>
            </w:r>
            <w:r>
              <w:rPr>
                <w:rStyle w:val="CharStyle20"/>
                <w:sz w:val="24"/>
                <w:szCs w:val="24"/>
              </w:rPr>
              <w:t>мм</w:t>
            </w:r>
          </w:p>
        </w:tc>
      </w:tr>
      <w:tr>
        <w:trPr>
          <w:trHeight w:val="5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290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290</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270-280</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295±10</w:t>
            </w:r>
          </w:p>
        </w:tc>
      </w:tr>
      <w:tr>
        <w:trPr>
          <w:trHeight w:val="56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140"/>
              <w:jc w:val="left"/>
              <w:rPr>
                <w:sz w:val="24"/>
                <w:szCs w:val="24"/>
              </w:rPr>
            </w:pPr>
            <w:r>
              <w:rPr>
                <w:rStyle w:val="CharStyle20"/>
                <w:sz w:val="24"/>
                <w:szCs w:val="24"/>
              </w:rPr>
              <w:t>Закатана в венчик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Закатана в венчик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(валик)</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(валик)</w:t>
            </w:r>
          </w:p>
        </w:tc>
      </w:tr>
      <w:tr>
        <w:trPr>
          <w:trHeight w:val="84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both"/>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r>
        <w:trPr>
          <w:trHeight w:val="1114"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Цвет перчаток</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желтый,о ранжевы й, розовый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розовый</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розовый</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Розовый</w:t>
            </w:r>
          </w:p>
        </w:tc>
      </w:tr>
      <w:tr>
        <w:trPr>
          <w:trHeight w:val="5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Размер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S,M,L,X L</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both"/>
              <w:rPr>
                <w:sz w:val="24"/>
                <w:szCs w:val="24"/>
              </w:rPr>
            </w:pPr>
            <w:r>
              <w:rPr>
                <w:rStyle w:val="CharStyle20"/>
                <w:sz w:val="24"/>
                <w:szCs w:val="24"/>
              </w:rPr>
              <w:t>Соответствие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r>
      <w:tr>
        <w:trPr>
          <w:trHeight w:val="6638" w:hRule="exact"/>
        </w:trPr>
        <w:tc>
          <w:tcPr>
            <w:gridSpan w:val="3"/>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 xml:space="preserve">2018/7308 </w:t>
            </w:r>
            <w:r>
              <w:rPr>
                <w:rStyle w:val="CharStyle20"/>
                <w:sz w:val="24"/>
                <w:szCs w:val="24"/>
              </w:rPr>
              <w:t xml:space="preserve">Перчатки медицинские диагностические нитрильные нестерильные одноразовые неопудренные текстурированны е по ТУ </w:t>
            </w:r>
            <w:r>
              <w:rPr>
                <w:rStyle w:val="CharStyle20"/>
                <w:sz w:val="24"/>
                <w:szCs w:val="24"/>
                <w:lang w:val="en-US" w:eastAsia="en-US"/>
              </w:rPr>
              <w:t>22.19.71</w:t>
              <w:softHyphen/>
              <w:t>002-56247575</w:t>
              <w:softHyphen/>
              <w:t xml:space="preserve">2017 </w:t>
            </w:r>
            <w:r>
              <w:rPr>
                <w:rStyle w:val="CharStyle20"/>
                <w:sz w:val="24"/>
                <w:szCs w:val="24"/>
              </w:rPr>
              <w:t xml:space="preserve">варианты исполнения: </w:t>
            </w:r>
            <w:r>
              <w:rPr>
                <w:rStyle w:val="CharStyle20"/>
                <w:sz w:val="24"/>
                <w:szCs w:val="24"/>
                <w:lang w:val="en-US" w:eastAsia="en-US"/>
              </w:rPr>
              <w:t>1.</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Перчатки медицинские диагностические нитрильные нестерильные одноразовые неопудренные текстурированны е, размер </w:t>
            </w:r>
            <w:r>
              <w:rPr>
                <w:rStyle w:val="CharStyle20"/>
                <w:sz w:val="24"/>
                <w:szCs w:val="24"/>
                <w:lang w:val="en-US" w:eastAsia="en-US"/>
              </w:rPr>
              <w:t xml:space="preserve">XS, S, M, L, XL, </w:t>
            </w:r>
            <w:r>
              <w:rPr>
                <w:rStyle w:val="CharStyle20"/>
                <w:sz w:val="24"/>
                <w:szCs w:val="24"/>
              </w:rPr>
              <w:t>цвет:</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240" w:line="240" w:lineRule="auto"/>
              <w:ind w:left="0" w:right="0" w:firstLine="0"/>
              <w:jc w:val="center"/>
              <w:rPr>
                <w:sz w:val="24"/>
                <w:szCs w:val="24"/>
              </w:rPr>
            </w:pPr>
            <w:r>
              <w:rPr>
                <w:rStyle w:val="CharStyle20"/>
                <w:sz w:val="24"/>
                <w:szCs w:val="24"/>
              </w:rPr>
              <w:t xml:space="preserve">РУ </w:t>
            </w:r>
            <w:r>
              <w:rPr>
                <w:rStyle w:val="CharStyle20"/>
                <w:sz w:val="24"/>
                <w:szCs w:val="24"/>
                <w:lang w:val="en-US" w:eastAsia="en-US"/>
              </w:rPr>
              <w:t xml:space="preserve">№ </w:t>
            </w:r>
            <w:r>
              <w:rPr>
                <w:rStyle w:val="CharStyle20"/>
                <w:sz w:val="24"/>
                <w:szCs w:val="24"/>
              </w:rPr>
              <w:t>Г004-00110-00/04801281</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 xml:space="preserve">1. </w:t>
            </w:r>
            <w:r>
              <w:rPr>
                <w:rStyle w:val="CharStyle20"/>
                <w:sz w:val="24"/>
                <w:szCs w:val="24"/>
              </w:rPr>
              <w:t xml:space="preserve">Перчатки диагностические </w:t>
            </w:r>
            <w:r>
              <w:rPr>
                <w:rStyle w:val="CharStyle20"/>
                <w:sz w:val="24"/>
                <w:szCs w:val="24"/>
                <w:lang w:val="en-US" w:eastAsia="en-US"/>
              </w:rPr>
              <w:t xml:space="preserve">mediOk </w:t>
            </w:r>
            <w:r>
              <w:rPr>
                <w:rStyle w:val="CharStyle20"/>
                <w:sz w:val="24"/>
                <w:szCs w:val="24"/>
              </w:rPr>
              <w:t xml:space="preserve">нитриловые неопудренные одноразовые нестерильные гипоаллергенные текстурированные на пальцах, с валиком, с внутренним полимерным покрытием; размер: </w:t>
            </w:r>
            <w:r>
              <w:rPr>
                <w:rStyle w:val="CharStyle20"/>
                <w:sz w:val="24"/>
                <w:szCs w:val="24"/>
                <w:lang w:val="en-US" w:eastAsia="en-US"/>
              </w:rPr>
              <w:t xml:space="preserve">XS, S, </w:t>
            </w:r>
            <w:r>
              <w:rPr>
                <w:rStyle w:val="CharStyle20"/>
                <w:sz w:val="24"/>
                <w:szCs w:val="24"/>
              </w:rPr>
              <w:t xml:space="preserve">М, </w:t>
            </w:r>
            <w:r>
              <w:rPr>
                <w:rStyle w:val="CharStyle20"/>
                <w:sz w:val="24"/>
                <w:szCs w:val="24"/>
                <w:lang w:val="en-US" w:eastAsia="en-US"/>
              </w:rPr>
              <w:t xml:space="preserve">L, XL; </w:t>
            </w:r>
            <w:r>
              <w:rPr>
                <w:rStyle w:val="CharStyle20"/>
                <w:sz w:val="24"/>
                <w:szCs w:val="24"/>
              </w:rPr>
              <w:t xml:space="preserve">цвет: голубой, фиолетовый, белый, розовый, зеленый </w:t>
            </w:r>
            <w:r>
              <w:rPr>
                <w:rStyle w:val="CharStyle20"/>
                <w:sz w:val="24"/>
                <w:szCs w:val="24"/>
                <w:lang w:val="en-US" w:eastAsia="en-US"/>
              </w:rPr>
              <w:t xml:space="preserve">- 25 </w:t>
            </w:r>
            <w:r>
              <w:rPr>
                <w:rStyle w:val="CharStyle20"/>
                <w:sz w:val="24"/>
                <w:szCs w:val="24"/>
              </w:rPr>
              <w:t xml:space="preserve">пар/50 штук, или </w:t>
            </w:r>
            <w:r>
              <w:rPr>
                <w:rStyle w:val="CharStyle20"/>
                <w:sz w:val="24"/>
                <w:szCs w:val="24"/>
                <w:lang w:val="en-US" w:eastAsia="en-US"/>
              </w:rPr>
              <w:t xml:space="preserve">50 </w:t>
            </w:r>
            <w:r>
              <w:rPr>
                <w:rStyle w:val="CharStyle20"/>
                <w:sz w:val="24"/>
                <w:szCs w:val="24"/>
              </w:rPr>
              <w:t xml:space="preserve">пар/100 штук, или </w:t>
            </w:r>
            <w:r>
              <w:rPr>
                <w:rStyle w:val="CharStyle20"/>
                <w:sz w:val="24"/>
                <w:szCs w:val="24"/>
                <w:lang w:val="en-US" w:eastAsia="en-US"/>
              </w:rPr>
              <w:t xml:space="preserve">100 </w:t>
            </w:r>
            <w:r>
              <w:rPr>
                <w:rStyle w:val="CharStyle20"/>
                <w:sz w:val="24"/>
                <w:szCs w:val="24"/>
              </w:rPr>
              <w:t>пар/200 штук в упаковке. (стр.5 инструкции)</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Таблица </w:t>
            </w:r>
            <w:r>
              <w:rPr>
                <w:rStyle w:val="CharStyle20"/>
                <w:sz w:val="24"/>
                <w:szCs w:val="24"/>
                <w:lang w:val="en-US" w:eastAsia="en-US"/>
              </w:rPr>
              <w:t>2.</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РЗН </w:t>
            </w:r>
            <w:r>
              <w:rPr>
                <w:rStyle w:val="CharStyle20"/>
                <w:sz w:val="24"/>
                <w:szCs w:val="24"/>
                <w:lang w:val="en-US" w:eastAsia="en-US"/>
              </w:rPr>
              <w:t xml:space="preserve">2023/20828 </w:t>
            </w:r>
            <w:r>
              <w:rPr>
                <w:rStyle w:val="CharStyle20"/>
                <w:sz w:val="24"/>
                <w:szCs w:val="24"/>
              </w:rPr>
              <w:t xml:space="preserve">РЗН </w:t>
            </w:r>
            <w:r>
              <w:rPr>
                <w:rStyle w:val="CharStyle20"/>
                <w:sz w:val="24"/>
                <w:szCs w:val="24"/>
                <w:lang w:val="en-US" w:eastAsia="en-US"/>
              </w:rPr>
              <w:t>2025/25292</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ООО "СЗМИ" Перчатки медицинские диагностические нитриловые, текстурированные на пальцах, неопудренные, одноразовые, нестерильные, неанатомические по ТУ </w:t>
            </w:r>
            <w:r>
              <w:rPr>
                <w:rStyle w:val="CharStyle20"/>
                <w:sz w:val="24"/>
                <w:szCs w:val="24"/>
                <w:lang w:val="en-US" w:eastAsia="en-US"/>
              </w:rPr>
              <w:t>22.19.60</w:t>
              <w:softHyphen/>
              <w:t>006-03222899-2023</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Перчатки медицинские диагностические нитриловые, текстурированные на пальцах, неопудренные, одноразовые, нестерильные,</w:t>
            </w:r>
          </w:p>
        </w:tc>
      </w:tr>
    </w:tbl>
    <w:p>
      <w:pPr>
        <w:widowControl w:val="0"/>
        <w:spacing w:line="1" w:lineRule="exact"/>
      </w:pPr>
      <w:r>
        <w:br w:type="page"/>
      </w:r>
    </w:p>
    <w:tbl>
      <w:tblPr>
        <w:tblOverlap w:val="never"/>
        <w:jc w:val="center"/>
        <w:tblLayout w:type="fixed"/>
      </w:tblPr>
      <w:tblGrid>
        <w:gridCol w:w="600"/>
        <w:gridCol w:w="1330"/>
        <w:gridCol w:w="1195"/>
        <w:gridCol w:w="2078"/>
        <w:gridCol w:w="2770"/>
        <w:gridCol w:w="2242"/>
      </w:tblGrid>
      <w:tr>
        <w:trPr>
          <w:trHeight w:val="1949" w:hRule="exact"/>
        </w:trPr>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белый, синий, зеленый, розовый, фиолетовый, черный. СТР </w:t>
            </w:r>
            <w:r>
              <w:rPr>
                <w:rStyle w:val="CharStyle20"/>
                <w:sz w:val="24"/>
                <w:szCs w:val="24"/>
                <w:lang w:val="en-US" w:eastAsia="en-US"/>
              </w:rPr>
              <w:t xml:space="preserve">1 </w:t>
            </w:r>
            <w:r>
              <w:rPr>
                <w:rStyle w:val="CharStyle20"/>
                <w:sz w:val="24"/>
                <w:szCs w:val="24"/>
              </w:rPr>
              <w:t>Россия</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Россия</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неанатомические по ТУ </w:t>
            </w:r>
            <w:r>
              <w:rPr>
                <w:rStyle w:val="CharStyle20"/>
                <w:sz w:val="24"/>
                <w:szCs w:val="24"/>
                <w:lang w:val="en-US" w:eastAsia="en-US"/>
              </w:rPr>
              <w:t>22.19.60</w:t>
              <w:softHyphen/>
              <w:t xml:space="preserve">007-03222899-2023 </w:t>
            </w:r>
            <w:r>
              <w:rPr>
                <w:rStyle w:val="CharStyle20"/>
                <w:sz w:val="24"/>
                <w:szCs w:val="24"/>
              </w:rPr>
              <w:t>Россия</w:t>
            </w:r>
          </w:p>
        </w:tc>
      </w:tr>
      <w:tr>
        <w:trPr>
          <w:trHeight w:val="1382" w:hRule="exact"/>
        </w:trPr>
        <w:tc>
          <w:tcPr>
            <w:vMerge w:val="restart"/>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40"/>
              <w:jc w:val="left"/>
              <w:rPr>
                <w:sz w:val="24"/>
                <w:szCs w:val="24"/>
              </w:rPr>
            </w:pPr>
            <w:r>
              <w:rPr>
                <w:rStyle w:val="CharStyle20"/>
                <w:sz w:val="24"/>
                <w:szCs w:val="24"/>
                <w:lang w:val="en-US" w:eastAsia="en-US"/>
              </w:rPr>
              <w:t>6</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пальцев)</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280"/>
              <w:jc w:val="left"/>
              <w:rPr>
                <w:sz w:val="24"/>
                <w:szCs w:val="24"/>
              </w:rPr>
            </w:pPr>
            <w:r>
              <w:rPr>
                <w:rStyle w:val="CharStyle20"/>
                <w:sz w:val="24"/>
                <w:szCs w:val="24"/>
                <w:lang w:val="en-US" w:eastAsia="en-US"/>
              </w:rPr>
              <w:t>≥ 0,05</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0,05 </w:t>
            </w:r>
            <w:r>
              <w:rPr>
                <w:rStyle w:val="CharStyle20"/>
                <w:sz w:val="24"/>
                <w:szCs w:val="24"/>
              </w:rPr>
              <w:t xml:space="preserve">мм стр. </w:t>
            </w:r>
            <w:r>
              <w:rPr>
                <w:rStyle w:val="CharStyle20"/>
                <w:sz w:val="24"/>
                <w:szCs w:val="24"/>
                <w:lang w:val="en-US" w:eastAsia="en-US"/>
              </w:rPr>
              <w:t>5/16</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мм для текстурированных участков</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0,08 </w:t>
            </w:r>
            <w:r>
              <w:rPr>
                <w:rStyle w:val="CharStyle20"/>
                <w:sz w:val="24"/>
                <w:szCs w:val="24"/>
              </w:rPr>
              <w:t>мм для гладких участков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0,05 </w:t>
            </w:r>
            <w:r>
              <w:rPr>
                <w:rStyle w:val="CharStyle20"/>
                <w:sz w:val="24"/>
                <w:szCs w:val="24"/>
              </w:rPr>
              <w:t>мм (стр5-6 инструкции)</w:t>
            </w:r>
          </w:p>
        </w:tc>
      </w:tr>
      <w:tr>
        <w:trPr>
          <w:trHeight w:val="139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Одинарна я толщина (в области ладони)</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280"/>
              <w:jc w:val="left"/>
              <w:rPr>
                <w:sz w:val="24"/>
                <w:szCs w:val="24"/>
              </w:rPr>
            </w:pPr>
            <w:r>
              <w:rPr>
                <w:rStyle w:val="CharStyle20"/>
                <w:sz w:val="24"/>
                <w:szCs w:val="24"/>
                <w:lang w:val="en-US" w:eastAsia="en-US"/>
              </w:rPr>
              <w:t>≥ 0,05</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0,05 </w:t>
            </w:r>
            <w:r>
              <w:rPr>
                <w:rStyle w:val="CharStyle20"/>
                <w:sz w:val="24"/>
                <w:szCs w:val="24"/>
              </w:rPr>
              <w:t xml:space="preserve">мм стр. </w:t>
            </w:r>
            <w:r>
              <w:rPr>
                <w:rStyle w:val="CharStyle20"/>
                <w:sz w:val="24"/>
                <w:szCs w:val="24"/>
                <w:lang w:val="en-US" w:eastAsia="en-US"/>
              </w:rPr>
              <w:t>5/16</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0,11 </w:t>
            </w:r>
            <w:r>
              <w:rPr>
                <w:rStyle w:val="CharStyle20"/>
                <w:sz w:val="24"/>
                <w:szCs w:val="24"/>
              </w:rPr>
              <w:t>мм для текстурированных участков</w:t>
            </w:r>
          </w:p>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0,08 </w:t>
            </w:r>
            <w:r>
              <w:rPr>
                <w:rStyle w:val="CharStyle20"/>
                <w:sz w:val="24"/>
                <w:szCs w:val="24"/>
              </w:rPr>
              <w:t>мм для гладких участков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0,05 </w:t>
            </w:r>
            <w:r>
              <w:rPr>
                <w:rStyle w:val="CharStyle20"/>
                <w:sz w:val="24"/>
                <w:szCs w:val="24"/>
              </w:rPr>
              <w:t>мм (стр5-6 инструкции)</w:t>
            </w:r>
          </w:p>
        </w:tc>
      </w:tr>
      <w:tr>
        <w:trPr>
          <w:trHeight w:val="835"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Длина перчатки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280"/>
              <w:jc w:val="left"/>
              <w:rPr>
                <w:sz w:val="24"/>
                <w:szCs w:val="24"/>
              </w:rPr>
            </w:pPr>
            <w:r>
              <w:rPr>
                <w:rStyle w:val="CharStyle20"/>
                <w:sz w:val="24"/>
                <w:szCs w:val="24"/>
                <w:lang w:val="en-US" w:eastAsia="en-US"/>
              </w:rPr>
              <w:t>≥ 220</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230 </w:t>
            </w:r>
            <w:r>
              <w:rPr>
                <w:rStyle w:val="CharStyle20"/>
                <w:sz w:val="24"/>
                <w:szCs w:val="24"/>
              </w:rPr>
              <w:t xml:space="preserve">мм стр. </w:t>
            </w:r>
            <w:r>
              <w:rPr>
                <w:rStyle w:val="CharStyle20"/>
                <w:sz w:val="24"/>
                <w:szCs w:val="24"/>
                <w:lang w:val="en-US" w:eastAsia="en-US"/>
              </w:rPr>
              <w:t>5/16</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240 </w:t>
            </w:r>
            <w:r>
              <w:rPr>
                <w:rStyle w:val="CharStyle20"/>
                <w:sz w:val="24"/>
                <w:szCs w:val="24"/>
              </w:rPr>
              <w:t>мм</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Не менее </w:t>
            </w:r>
            <w:r>
              <w:rPr>
                <w:rStyle w:val="CharStyle20"/>
                <w:sz w:val="24"/>
                <w:szCs w:val="24"/>
                <w:lang w:val="en-US" w:eastAsia="en-US"/>
              </w:rPr>
              <w:t xml:space="preserve">230 </w:t>
            </w:r>
            <w:r>
              <w:rPr>
                <w:rStyle w:val="CharStyle20"/>
                <w:sz w:val="24"/>
                <w:szCs w:val="24"/>
              </w:rPr>
              <w:t>мм (стр5-6 инструкции)</w:t>
            </w:r>
          </w:p>
        </w:tc>
      </w:tr>
      <w:tr>
        <w:trPr>
          <w:trHeight w:val="840"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Размер</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lang w:val="en-US" w:eastAsia="en-US"/>
              </w:rPr>
              <w:t>XS,S,M, L,XL</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Соответствие стр. </w:t>
            </w:r>
            <w:r>
              <w:rPr>
                <w:rStyle w:val="CharStyle20"/>
                <w:sz w:val="24"/>
                <w:szCs w:val="24"/>
                <w:lang w:val="en-US" w:eastAsia="en-US"/>
              </w:rPr>
              <w:t>5/16</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 (стр5-6 инструкции)</w:t>
            </w:r>
          </w:p>
        </w:tc>
      </w:tr>
      <w:tr>
        <w:trPr>
          <w:trHeight w:val="1118"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Текстурир ованный рисунок</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Да</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Соответствие (п.9.2) инструкции стр. </w:t>
            </w:r>
            <w:r>
              <w:rPr>
                <w:rStyle w:val="CharStyle20"/>
                <w:sz w:val="24"/>
                <w:szCs w:val="24"/>
                <w:lang w:val="en-US" w:eastAsia="en-US"/>
              </w:rPr>
              <w:t>3/16</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Соответствие</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Соответствие (п.9.2) инструкции стр. </w:t>
            </w:r>
            <w:r>
              <w:rPr>
                <w:rStyle w:val="CharStyle20"/>
                <w:sz w:val="24"/>
                <w:szCs w:val="24"/>
                <w:lang w:val="en-US" w:eastAsia="en-US"/>
              </w:rPr>
              <w:t>3/16</w:t>
            </w:r>
          </w:p>
        </w:tc>
      </w:tr>
      <w:tr>
        <w:trPr>
          <w:trHeight w:val="566"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Манжета перчаток</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 xml:space="preserve">Закатана в венчик (п.9.6, стр. </w:t>
            </w:r>
            <w:r>
              <w:rPr>
                <w:rStyle w:val="CharStyle20"/>
                <w:sz w:val="24"/>
                <w:szCs w:val="24"/>
                <w:lang w:val="en-US" w:eastAsia="en-US"/>
              </w:rPr>
              <w:t>5/16)</w:t>
            </w:r>
          </w:p>
        </w:tc>
        <w:tc>
          <w:tcPr>
            <w:tcBorders>
              <w:top w:val="single" w:sz="4"/>
              <w:left w:val="single" w:sz="4"/>
              <w:bottom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24"/>
                <w:szCs w:val="24"/>
              </w:rPr>
            </w:pPr>
            <w:r>
              <w:rPr>
                <w:rStyle w:val="CharStyle20"/>
                <w:sz w:val="24"/>
                <w:szCs w:val="24"/>
              </w:rPr>
              <w:t>Закатана в венчик (пю9.</w:t>
            </w:r>
          </w:p>
        </w:tc>
      </w:tr>
    </w:tbl>
    <w:p>
      <w:pPr>
        <w:widowControl w:val="0"/>
        <w:spacing w:after="239" w:line="1" w:lineRule="exact"/>
      </w:pPr>
    </w:p>
    <w:p>
      <w:pPr>
        <w:pStyle w:val="Style9"/>
        <w:keepNext w:val="0"/>
        <w:keepLines w:val="0"/>
        <w:widowControl w:val="0"/>
        <w:shd w:val="clear" w:color="auto" w:fill="auto"/>
        <w:bidi w:val="0"/>
        <w:spacing w:before="0" w:after="0"/>
        <w:ind w:left="0" w:right="0" w:firstLine="720"/>
        <w:jc w:val="both"/>
      </w:pPr>
      <w:r>
        <w:rPr>
          <w:rStyle w:val="CharStyle10"/>
        </w:rPr>
        <w:t xml:space="preserve">Таким образом, каждой позиции описания объекта закупки (совокупности требований) соответствует продукция как минимум двух производителей, что согласуется с позицией, изложенной в письме ФАС России от </w:t>
      </w:r>
      <w:r>
        <w:rPr>
          <w:rStyle w:val="CharStyle10"/>
          <w:lang w:val="en-US" w:eastAsia="en-US"/>
        </w:rPr>
        <w:t xml:space="preserve">19.04.2023 </w:t>
      </w:r>
      <w:r>
        <w:rPr>
          <w:rStyle w:val="CharStyle10"/>
        </w:rPr>
        <w:t xml:space="preserve">г. </w:t>
      </w:r>
      <w:r>
        <w:rPr>
          <w:rStyle w:val="CharStyle10"/>
          <w:lang w:val="en-US" w:eastAsia="en-US"/>
        </w:rPr>
        <w:t xml:space="preserve">№ </w:t>
      </w:r>
      <w:r>
        <w:rPr>
          <w:rStyle w:val="CharStyle10"/>
        </w:rPr>
        <w:t>ПИ/30510/23.</w:t>
      </w:r>
    </w:p>
    <w:p>
      <w:pPr>
        <w:pStyle w:val="Style9"/>
        <w:keepNext w:val="0"/>
        <w:keepLines w:val="0"/>
        <w:widowControl w:val="0"/>
        <w:shd w:val="clear" w:color="auto" w:fill="auto"/>
        <w:bidi w:val="0"/>
        <w:spacing w:before="0" w:after="0"/>
        <w:ind w:left="0" w:right="0" w:firstLine="720"/>
        <w:jc w:val="both"/>
      </w:pPr>
      <w:r>
        <w:rPr>
          <w:rStyle w:val="CharStyle10"/>
        </w:rPr>
        <w:t xml:space="preserve">Следовательно, исходя из совокупности представленных материалов, а также с учетом позиции, содержащейся в письме ФАС России от </w:t>
      </w:r>
      <w:r>
        <w:rPr>
          <w:rStyle w:val="CharStyle10"/>
          <w:lang w:val="en-US" w:eastAsia="en-US"/>
        </w:rPr>
        <w:t xml:space="preserve">20.04.2026 № 28/37252/26, </w:t>
      </w:r>
      <w:r>
        <w:rPr>
          <w:rStyle w:val="CharStyle10"/>
        </w:rPr>
        <w:t xml:space="preserve">описание объекта закупки сформировано в соответствии с требованиями части </w:t>
      </w:r>
      <w:r>
        <w:rPr>
          <w:rStyle w:val="CharStyle10"/>
          <w:lang w:val="en-US" w:eastAsia="en-US"/>
        </w:rPr>
        <w:t xml:space="preserve">1.1. </w:t>
      </w:r>
      <w:r>
        <w:rPr>
          <w:rStyle w:val="CharStyle10"/>
        </w:rPr>
        <w:t xml:space="preserve">статьи </w:t>
      </w:r>
      <w:r>
        <w:rPr>
          <w:rStyle w:val="CharStyle10"/>
          <w:lang w:val="en-US" w:eastAsia="en-US"/>
        </w:rPr>
        <w:t xml:space="preserve">33 </w:t>
      </w:r>
      <w:r>
        <w:rPr>
          <w:rStyle w:val="CharStyle10"/>
        </w:rPr>
        <w:t>Закона о контрактной системе, представлены характеристики товара российского происхождения.</w:t>
      </w:r>
    </w:p>
    <w:p>
      <w:pPr>
        <w:pStyle w:val="Style9"/>
        <w:keepNext w:val="0"/>
        <w:keepLines w:val="0"/>
        <w:widowControl w:val="0"/>
        <w:shd w:val="clear" w:color="auto" w:fill="auto"/>
        <w:bidi w:val="0"/>
        <w:spacing w:before="0" w:after="0"/>
        <w:ind w:left="0" w:right="0" w:firstLine="720"/>
        <w:jc w:val="both"/>
      </w:pPr>
      <w:r>
        <w:rPr>
          <w:rStyle w:val="CharStyle10"/>
        </w:rPr>
        <w:t>Следовательно, довод жалобы является необоснованным.</w:t>
      </w:r>
    </w:p>
    <w:p>
      <w:pPr>
        <w:pStyle w:val="Style9"/>
        <w:keepNext w:val="0"/>
        <w:keepLines w:val="0"/>
        <w:widowControl w:val="0"/>
        <w:shd w:val="clear" w:color="auto" w:fill="auto"/>
        <w:bidi w:val="0"/>
        <w:spacing w:before="0" w:after="0"/>
        <w:ind w:left="0" w:right="0" w:firstLine="720"/>
        <w:jc w:val="both"/>
      </w:pPr>
      <w:r>
        <w:rPr>
          <w:rStyle w:val="CharStyle10"/>
        </w:rPr>
        <w:t>Согласно третьему доводу жалобы извещение Закупки не содержит сведений о том, что при проведении совместного аукциона бенефициаром по независимой гарантии является уполномоченный орган, а также не приведены его реквизиты для перечисления денежных средств.</w:t>
      </w:r>
    </w:p>
    <w:p>
      <w:pPr>
        <w:pStyle w:val="Style9"/>
        <w:keepNext w:val="0"/>
        <w:keepLines w:val="0"/>
        <w:widowControl w:val="0"/>
        <w:shd w:val="clear" w:color="auto" w:fill="auto"/>
        <w:bidi w:val="0"/>
        <w:spacing w:before="0" w:after="0"/>
        <w:ind w:left="0" w:right="0" w:firstLine="720"/>
        <w:jc w:val="both"/>
      </w:pPr>
      <w:r>
        <w:rPr>
          <w:rStyle w:val="CharStyle10"/>
        </w:rPr>
        <w:t xml:space="preserve">В соответствии с пунктом </w:t>
      </w:r>
      <w:r>
        <w:rPr>
          <w:rStyle w:val="CharStyle10"/>
          <w:lang w:val="en-US" w:eastAsia="en-US"/>
        </w:rPr>
        <w:t xml:space="preserve">1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25 </w:t>
      </w:r>
      <w:r>
        <w:rPr>
          <w:rStyle w:val="CharStyle10"/>
        </w:rPr>
        <w:t xml:space="preserve">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w:t>
      </w:r>
      <w:r>
        <w:rPr>
          <w:rStyle w:val="CharStyle10"/>
          <w:lang w:val="en-US" w:eastAsia="en-US"/>
        </w:rPr>
        <w:t xml:space="preserve">- </w:t>
      </w:r>
      <w:r>
        <w:rPr>
          <w:rStyle w:val="CharStyle10"/>
        </w:rPr>
        <w:t>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pPr>
        <w:pStyle w:val="Style9"/>
        <w:keepNext w:val="0"/>
        <w:keepLines w:val="0"/>
        <w:widowControl w:val="0"/>
        <w:shd w:val="clear" w:color="auto" w:fill="auto"/>
        <w:bidi w:val="0"/>
        <w:spacing w:before="0" w:after="0"/>
        <w:ind w:left="0" w:right="0" w:firstLine="720"/>
        <w:jc w:val="both"/>
      </w:pPr>
      <w:r>
        <w:rPr>
          <w:rStyle w:val="CharStyle10"/>
        </w:rPr>
        <w:t xml:space="preserve">Пунктом </w:t>
      </w:r>
      <w:r>
        <w:rPr>
          <w:rStyle w:val="CharStyle10"/>
          <w:lang w:val="en-US" w:eastAsia="en-US"/>
        </w:rPr>
        <w:t xml:space="preserve">4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25 </w:t>
      </w:r>
      <w:r>
        <w:rPr>
          <w:rStyle w:val="CharStyle10"/>
        </w:rPr>
        <w:t xml:space="preserve">Закона о контрактной системе установлено, что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w:t>
      </w:r>
      <w:r>
        <w:rPr>
          <w:rStyle w:val="CharStyle10"/>
          <w:lang w:val="en-US" w:eastAsia="en-US"/>
        </w:rPr>
        <w:t xml:space="preserve">- </w:t>
      </w:r>
      <w:r>
        <w:rPr>
          <w:rStyle w:val="CharStyle10"/>
        </w:rPr>
        <w:t>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того, что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аукциона заключается таким заказчиком.</w:t>
      </w:r>
    </w:p>
    <w:p>
      <w:pPr>
        <w:pStyle w:val="Style9"/>
        <w:keepNext w:val="0"/>
        <w:keepLines w:val="0"/>
        <w:widowControl w:val="0"/>
        <w:shd w:val="clear" w:color="auto" w:fill="auto"/>
        <w:bidi w:val="0"/>
        <w:spacing w:before="0" w:after="0"/>
        <w:ind w:left="0" w:right="0" w:firstLine="720"/>
        <w:jc w:val="both"/>
      </w:pPr>
      <w:r>
        <w:rPr>
          <w:rStyle w:val="CharStyle10"/>
        </w:rPr>
        <w:t>Согласно пояснениям, Уполномоченный орган в указанном случае осуществляет исключительно полномочия на определение поставщиков (подрядчиков, исполнителей). Следовательно, Уполномоченный орган не может являться бенефициаром по независимой гарантии, предоставляемой в качестве обеспечения исполнения государственного контракта.</w:t>
      </w:r>
    </w:p>
    <w:p>
      <w:pPr>
        <w:pStyle w:val="Style9"/>
        <w:keepNext w:val="0"/>
        <w:keepLines w:val="0"/>
        <w:widowControl w:val="0"/>
        <w:shd w:val="clear" w:color="auto" w:fill="auto"/>
        <w:bidi w:val="0"/>
        <w:spacing w:before="0" w:after="0"/>
        <w:ind w:left="0" w:right="0" w:firstLine="720"/>
        <w:jc w:val="both"/>
      </w:pPr>
      <w:r>
        <w:rPr>
          <w:rStyle w:val="CharStyle10"/>
        </w:rPr>
        <w:t>При этом извещение Закупки содержит в себе указание реквизитов для учета операций со средствами, поступающими заказчику в отношении каждого заказчика рассматриваемой Закупки.</w:t>
      </w:r>
    </w:p>
    <w:p>
      <w:pPr>
        <w:pStyle w:val="Style9"/>
        <w:keepNext w:val="0"/>
        <w:keepLines w:val="0"/>
        <w:widowControl w:val="0"/>
        <w:shd w:val="clear" w:color="auto" w:fill="auto"/>
        <w:bidi w:val="0"/>
        <w:spacing w:before="0" w:after="0"/>
        <w:ind w:left="0" w:right="0" w:firstLine="720"/>
        <w:jc w:val="both"/>
      </w:pPr>
      <w:r>
        <w:rPr>
          <w:rStyle w:val="CharStyle10"/>
        </w:rPr>
        <w:t>Таким образом, жалоба Заявителя является необоснованной.</w:t>
      </w:r>
      <w:r>
        <w:br w:type="page"/>
      </w:r>
    </w:p>
    <w:p>
      <w:pPr>
        <w:pStyle w:val="Style9"/>
        <w:keepNext w:val="0"/>
        <w:keepLines w:val="0"/>
        <w:widowControl w:val="0"/>
        <w:shd w:val="clear" w:color="auto" w:fill="auto"/>
        <w:bidi w:val="0"/>
        <w:spacing w:before="0" w:after="280"/>
        <w:ind w:left="0" w:right="0" w:firstLine="720"/>
        <w:jc w:val="both"/>
      </w:pPr>
      <w:r>
        <w:rPr>
          <w:rStyle w:val="CharStyle10"/>
        </w:rPr>
        <w:t xml:space="preserve">На основании изложенного, руководствуясь пунктом </w:t>
      </w:r>
      <w:r>
        <w:rPr>
          <w:rStyle w:val="CharStyle10"/>
          <w:lang w:val="en-US" w:eastAsia="en-US"/>
        </w:rPr>
        <w:t xml:space="preserve">5 </w:t>
      </w:r>
      <w:r>
        <w:rPr>
          <w:rStyle w:val="CharStyle10"/>
        </w:rPr>
        <w:t xml:space="preserve">части </w:t>
      </w:r>
      <w:r>
        <w:rPr>
          <w:rStyle w:val="CharStyle10"/>
          <w:lang w:val="en-US" w:eastAsia="en-US"/>
        </w:rPr>
        <w:t xml:space="preserve">8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w:t>
      </w:r>
    </w:p>
    <w:p>
      <w:pPr>
        <w:pStyle w:val="Style9"/>
        <w:keepNext w:val="0"/>
        <w:keepLines w:val="0"/>
        <w:widowControl w:val="0"/>
        <w:shd w:val="clear" w:color="auto" w:fill="auto"/>
        <w:bidi w:val="0"/>
        <w:spacing w:before="0" w:after="280"/>
        <w:ind w:left="0" w:right="0" w:firstLine="0"/>
        <w:jc w:val="center"/>
      </w:pPr>
      <w:r>
        <w:rPr>
          <w:rStyle w:val="CharStyle10"/>
        </w:rPr>
        <w:t>РЕШИЛА:</w:t>
      </w:r>
    </w:p>
    <w:p>
      <w:pPr>
        <w:pStyle w:val="Style9"/>
        <w:keepNext w:val="0"/>
        <w:keepLines w:val="0"/>
        <w:widowControl w:val="0"/>
        <w:shd w:val="clear" w:color="auto" w:fill="auto"/>
        <w:bidi w:val="0"/>
        <w:spacing w:before="0" w:after="340"/>
        <w:ind w:left="0" w:right="0" w:firstLine="720"/>
        <w:jc w:val="both"/>
      </w:pPr>
      <w:r>
        <w:rPr>
          <w:rStyle w:val="CharStyle10"/>
        </w:rPr>
        <w:t xml:space="preserve">Признать жалобу ИП Василенко Наталья Алексеевна на действия Департамента административно-хозяйственного обеспечения исполнительных органов города Севастополя (Уполномоченного органа) и Заказчиков </w:t>
      </w:r>
      <w:r>
        <w:rPr>
          <w:rStyle w:val="CharStyle10"/>
          <w:lang w:val="en-US" w:eastAsia="en-US"/>
        </w:rPr>
        <w:t xml:space="preserve">– </w:t>
      </w:r>
      <w:r>
        <w:rPr>
          <w:rStyle w:val="CharStyle10"/>
        </w:rPr>
        <w:t>Государственного бюджетного учреждения здравоохранения Севастополя «Городская больница № 1 им. Н.И. Пирогова», Государственного бюджетного учреждения здравоохранения Севастополя «Севастопольский городской онкологический диспансер имени А.А. Задорожного», Государственного бюджетного учреждения здравоохранения Севастополя «Севастопольская городская больница № 9» необоснованной.</w:t>
      </w:r>
    </w:p>
    <w:p>
      <w:pPr>
        <w:pStyle w:val="Style9"/>
        <w:keepNext w:val="0"/>
        <w:keepLines w:val="0"/>
        <w:widowControl w:val="0"/>
        <w:shd w:val="clear" w:color="auto" w:fill="auto"/>
        <w:bidi w:val="0"/>
        <w:spacing w:before="0" w:after="0"/>
        <w:ind w:left="0" w:right="0" w:firstLine="720"/>
        <w:jc w:val="both"/>
      </w:pPr>
      <w:r>
        <w:rPr>
          <w:rStyle w:val="CharStyle10"/>
        </w:rPr>
        <w:t>Решение может быть обжаловано в судебном порядке в течение трех месяцев со дня принятия решения.</w:t>
      </w:r>
    </w:p>
    <w:p>
      <w:pPr>
        <w:widowControl w:val="0"/>
        <w:spacing w:line="1" w:lineRule="exact"/>
        <w:sectPr>
          <w:headerReference w:type="default" r:id="rId10"/>
          <w:footerReference w:type="default" r:id="rId11"/>
          <w:footnotePr>
            <w:pos w:val="pageBottom"/>
            <w:numFmt w:val="decimal"/>
            <w:numRestart w:val="continuous"/>
          </w:footnotePr>
          <w:pgSz w:w="11900" w:h="16840"/>
          <w:pgMar w:top="1638" w:right="537" w:bottom="1244" w:left="1101" w:header="0" w:footer="3" w:gutter="0"/>
          <w:cols w:space="720"/>
          <w:noEndnote/>
          <w:rtlGutter w:val="0"/>
          <w:docGrid w:linePitch="360"/>
        </w:sectPr>
      </w:pPr>
      <w:r>
        <mc:AlternateContent>
          <mc:Choice Requires="wps">
            <w:drawing>
              <wp:anchor distT="101600" distB="225425" distL="0" distR="0" simplePos="0" relativeHeight="125829380" behindDoc="0" locked="0" layoutInCell="1" allowOverlap="1">
                <wp:simplePos x="0" y="0"/>
                <wp:positionH relativeFrom="page">
                  <wp:posOffset>735965</wp:posOffset>
                </wp:positionH>
                <wp:positionV relativeFrom="paragraph">
                  <wp:posOffset>101600</wp:posOffset>
                </wp:positionV>
                <wp:extent cx="1822450" cy="250190"/>
                <wp:wrapTopAndBottom/>
                <wp:docPr id="15" name="Shape 15"/>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950000000000003pt;margin-top:8.pt;width:143.5pt;height:19.699999999999999pt;z-index:-125829373;mso-wrap-distance-left:0;mso-wrap-distance-top:8.pt;mso-wrap-distance-right:0;mso-wrap-distance-bottom:17.7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 комиссии</w:t>
                      </w:r>
                    </w:p>
                  </w:txbxContent>
                </v:textbox>
                <w10:wrap type="topAndBottom" anchorx="page"/>
              </v:shape>
            </w:pict>
          </mc:Fallback>
        </mc:AlternateContent>
      </w:r>
      <w:r>
        <w:drawing>
          <wp:anchor distT="201930" distB="31115" distL="0" distR="1816735" simplePos="0" relativeHeight="125829382" behindDoc="0" locked="0" layoutInCell="1" allowOverlap="1">
            <wp:simplePos x="0" y="0"/>
            <wp:positionH relativeFrom="page">
              <wp:posOffset>2680335</wp:posOffset>
            </wp:positionH>
            <wp:positionV relativeFrom="paragraph">
              <wp:posOffset>201930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3070225</wp:posOffset>
                </wp:positionH>
                <wp:positionV relativeFrom="paragraph">
                  <wp:posOffset>262890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75pt;margin-top:20.699999999999999pt;width:135.59999999999999pt;height:20.400000000000002pt;z-index:251657729;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54330" distB="635" distL="0" distR="0" simplePos="0" relativeHeight="125829383" behindDoc="0" locked="0" layoutInCell="1" allowOverlap="1">
                <wp:simplePos x="0" y="0"/>
                <wp:positionH relativeFrom="page">
                  <wp:posOffset>6130925</wp:posOffset>
                </wp:positionH>
                <wp:positionV relativeFrom="paragraph">
                  <wp:posOffset>354330</wp:posOffset>
                </wp:positionV>
                <wp:extent cx="1051560" cy="222250"/>
                <wp:wrapTopAndBottom/>
                <wp:docPr id="21" name="Shape 21"/>
                <a:graphic xmlns:a="http://schemas.openxmlformats.org/drawingml/2006/main">
                  <a:graphicData uri="http://schemas.microsoft.com/office/word/2010/wordprocessingShape">
                    <wps:wsp>
                      <wps:cNvSpPr txBox="1"/>
                      <wps:spPr>
                        <a:xfrm>
                          <a:ext cx="1051560" cy="2222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В.В. Мехтиев</w:t>
                            </w:r>
                          </w:p>
                        </w:txbxContent>
                      </wps:txbx>
                      <wps:bodyPr wrap="none" lIns="0" tIns="0" rIns="0" bIns="0">
                        <a:noAutoFit/>
                      </wps:bodyPr>
                    </wps:wsp>
                  </a:graphicData>
                </a:graphic>
              </wp:anchor>
            </w:drawing>
          </mc:Choice>
          <mc:Fallback>
            <w:pict>
              <v:shape id="_x0000_s1047" type="#_x0000_t202" style="position:absolute;margin-left:482.75pt;margin-top:27.900000000000002pt;width:82.799999999999997pt;height:17.5pt;z-index:-125829370;mso-wrap-distance-left:0;mso-wrap-distance-top:27.900000000000002pt;mso-wrap-distance-right:0;mso-wrap-distance-bottom:5.0000000000000003e-002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В.В. Мехтиев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2"/>
          <w:szCs w:val="12"/>
        </w:rPr>
      </w:pPr>
      <w:r>
        <w:rPr>
          <w:rStyle w:val="CharStyle20"/>
          <w:rFonts w:ascii="Georgia" w:eastAsia="Georgia" w:hAnsi="Georgia" w:cs="Georgia"/>
          <w:color w:val="FFFFFF"/>
          <w:sz w:val="12"/>
          <w:szCs w:val="12"/>
        </w:rPr>
        <w:t>СВЕДЕНИЯ О СЕРТИФИКАТЕ ЭП</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Кому выдан: </w:t>
      </w:r>
      <w:r>
        <w:rPr>
          <w:rStyle w:val="CharStyle20"/>
          <w:rFonts w:ascii="Arial" w:eastAsia="Arial" w:hAnsi="Arial" w:cs="Arial"/>
          <w:sz w:val="12"/>
          <w:szCs w:val="12"/>
        </w:rPr>
        <w:t>Мехтиев Вугар Вагифович</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Сертификат </w:t>
      </w:r>
      <w:r>
        <w:rPr>
          <w:rStyle w:val="CharStyle20"/>
          <w:rFonts w:ascii="Arial" w:eastAsia="Arial" w:hAnsi="Arial" w:cs="Arial"/>
          <w:color w:val="292929"/>
          <w:sz w:val="12"/>
          <w:szCs w:val="12"/>
        </w:rPr>
        <w:t xml:space="preserve">№ </w:t>
      </w:r>
      <w:r>
        <w:rPr>
          <w:rStyle w:val="CharStyle20"/>
          <w:rFonts w:ascii="Arial" w:eastAsia="Arial" w:hAnsi="Arial" w:cs="Arial"/>
          <w:color w:val="3F3F3F"/>
          <w:sz w:val="12"/>
          <w:szCs w:val="12"/>
          <w:lang w:val="en-US" w:eastAsia="en-US"/>
        </w:rPr>
        <w:t>25D40333AE42574A14DB69E2FB0E3901</w:t>
      </w:r>
    </w:p>
    <w:p>
      <w:pPr>
        <w:pStyle w:val="Style19"/>
        <w:keepNext w:val="0"/>
        <w:keepLines w:val="0"/>
        <w:widowControl w:val="0"/>
        <w:shd w:val="clear" w:color="auto" w:fill="auto"/>
        <w:bidi w:val="0"/>
        <w:spacing w:before="0" w:after="280" w:line="240" w:lineRule="auto"/>
        <w:ind w:left="3100" w:right="0" w:firstLine="0"/>
        <w:jc w:val="left"/>
        <w:rPr>
          <w:sz w:val="12"/>
          <w:szCs w:val="12"/>
        </w:rPr>
      </w:pPr>
      <w:r>
        <w:rPr>
          <w:rStyle w:val="CharStyle20"/>
          <w:rFonts w:ascii="Arial" w:eastAsia="Arial" w:hAnsi="Arial" w:cs="Arial"/>
          <w:color w:val="3F3F3F"/>
          <w:sz w:val="12"/>
          <w:szCs w:val="12"/>
        </w:rPr>
        <w:t xml:space="preserve">Действителен с 11.09.2025 </w:t>
      </w:r>
      <w:r>
        <w:rPr>
          <w:rStyle w:val="CharStyle20"/>
          <w:rFonts w:ascii="Arial" w:eastAsia="Arial" w:hAnsi="Arial" w:cs="Arial"/>
          <w:color w:val="585858"/>
          <w:sz w:val="12"/>
          <w:szCs w:val="12"/>
        </w:rPr>
        <w:t xml:space="preserve">по </w:t>
      </w:r>
      <w:r>
        <w:rPr>
          <w:rStyle w:val="CharStyle20"/>
          <w:rFonts w:ascii="Arial" w:eastAsia="Arial" w:hAnsi="Arial" w:cs="Arial"/>
          <w:color w:val="3F3F3F"/>
          <w:sz w:val="12"/>
          <w:szCs w:val="12"/>
        </w:rPr>
        <w:t>05.12.2026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18970" simplePos="0" relativeHeight="125829385" behindDoc="0" locked="0" layoutInCell="1" allowOverlap="1">
            <wp:simplePos x="0" y="0"/>
            <wp:positionH relativeFrom="page">
              <wp:posOffset>2673985</wp:posOffset>
            </wp:positionH>
            <wp:positionV relativeFrom="paragraph">
              <wp:posOffset>76200</wp:posOffset>
            </wp:positionV>
            <wp:extent cx="316865" cy="3657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4"/>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3070225</wp:posOffset>
                </wp:positionH>
                <wp:positionV relativeFrom="paragraph">
                  <wp:posOffset>146050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75pt;margin-top:11.5pt;width:135.59999999999999pt;height:20.400000000000002pt;z-index:251657731;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Г.А. Бабаев</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2"/>
          <w:szCs w:val="12"/>
        </w:rPr>
      </w:pPr>
      <w:r>
        <w:rPr>
          <w:rStyle w:val="CharStyle20"/>
          <w:rFonts w:ascii="Georgia" w:eastAsia="Georgia" w:hAnsi="Georgia" w:cs="Georgia"/>
          <w:color w:val="FFFFFF"/>
          <w:sz w:val="12"/>
          <w:szCs w:val="12"/>
        </w:rPr>
        <w:t>СВЕДЕНИЯ О СЕРТИФИКАТЕ ЭП</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Кому </w:t>
      </w:r>
      <w:r>
        <w:rPr>
          <w:rStyle w:val="CharStyle20"/>
          <w:rFonts w:ascii="Arial" w:eastAsia="Arial" w:hAnsi="Arial" w:cs="Arial"/>
          <w:color w:val="585858"/>
          <w:sz w:val="12"/>
          <w:szCs w:val="12"/>
        </w:rPr>
        <w:t xml:space="preserve">выдан: </w:t>
      </w:r>
      <w:r>
        <w:rPr>
          <w:rStyle w:val="CharStyle20"/>
          <w:rFonts w:ascii="Arial" w:eastAsia="Arial" w:hAnsi="Arial" w:cs="Arial"/>
          <w:sz w:val="12"/>
          <w:szCs w:val="12"/>
        </w:rPr>
        <w:t>Бабаев Гаджиага Асиф оглы</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Сертификат </w:t>
      </w:r>
      <w:r>
        <w:rPr>
          <w:rStyle w:val="CharStyle20"/>
          <w:rFonts w:ascii="Arial" w:eastAsia="Arial" w:hAnsi="Arial" w:cs="Arial"/>
          <w:color w:val="292929"/>
          <w:sz w:val="12"/>
          <w:szCs w:val="12"/>
        </w:rPr>
        <w:t xml:space="preserve">№ </w:t>
      </w:r>
      <w:r>
        <w:rPr>
          <w:rStyle w:val="CharStyle20"/>
          <w:rFonts w:ascii="Arial" w:eastAsia="Arial" w:hAnsi="Arial" w:cs="Arial"/>
          <w:color w:val="3F3F3F"/>
          <w:sz w:val="12"/>
          <w:szCs w:val="12"/>
          <w:lang w:val="en-US" w:eastAsia="en-US"/>
        </w:rPr>
        <w:t>00CD73BDCDF6182333ADDEE9EC74FE10</w:t>
      </w:r>
      <w:r>
        <w:rPr>
          <w:rStyle w:val="CharStyle20"/>
          <w:rFonts w:ascii="Arial" w:eastAsia="Arial" w:hAnsi="Arial" w:cs="Arial"/>
          <w:color w:val="3F3F3F"/>
          <w:sz w:val="12"/>
          <w:szCs w:val="12"/>
          <w:lang w:val="en-US" w:eastAsia="en-US"/>
        </w:rPr>
        <w:t>8</w:t>
      </w:r>
    </w:p>
    <w:p>
      <w:pPr>
        <w:pStyle w:val="Style19"/>
        <w:keepNext w:val="0"/>
        <w:keepLines w:val="0"/>
        <w:widowControl w:val="0"/>
        <w:shd w:val="clear" w:color="auto" w:fill="auto"/>
        <w:bidi w:val="0"/>
        <w:spacing w:before="0" w:after="280" w:line="240" w:lineRule="auto"/>
        <w:ind w:left="3100" w:right="0" w:firstLine="0"/>
        <w:jc w:val="left"/>
        <w:rPr>
          <w:sz w:val="12"/>
          <w:szCs w:val="12"/>
        </w:rPr>
      </w:pPr>
      <w:r>
        <w:rPr>
          <w:rStyle w:val="CharStyle20"/>
          <w:rFonts w:ascii="Arial" w:eastAsia="Arial" w:hAnsi="Arial" w:cs="Arial"/>
          <w:color w:val="3F3F3F"/>
          <w:sz w:val="12"/>
          <w:szCs w:val="12"/>
        </w:rPr>
        <w:t xml:space="preserve">Действителен с 12.12.2025 </w:t>
      </w:r>
      <w:r>
        <w:rPr>
          <w:rStyle w:val="CharStyle20"/>
          <w:rFonts w:ascii="Arial" w:eastAsia="Arial" w:hAnsi="Arial" w:cs="Arial"/>
          <w:color w:val="585858"/>
          <w:sz w:val="12"/>
          <w:szCs w:val="12"/>
        </w:rPr>
        <w:t>по 07.03.2027</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2619375</wp:posOffset>
            </wp:positionH>
            <wp:positionV relativeFrom="paragraph">
              <wp:posOffset>25400</wp:posOffset>
            </wp:positionV>
            <wp:extent cx="389890" cy="5549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6"/>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3110230</wp:posOffset>
                </wp:positionH>
                <wp:positionV relativeFrom="paragraph">
                  <wp:posOffset>464185</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4.90000000000001pt;margin-top:36.550000000000004pt;width:101.05pt;height:7.9000000000000004pt;z-index:251657733;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3070225</wp:posOffset>
                </wp:positionH>
                <wp:positionV relativeFrom="paragraph">
                  <wp:posOffset>147320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75pt;margin-top:11.6pt;width:135.59999999999999pt;height:20.400000000000002pt;z-index:251657735;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rStyle w:val="CharStyle2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М.Д. Сергеева</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Кому выдан: </w:t>
      </w:r>
      <w:r>
        <w:rPr>
          <w:rStyle w:val="CharStyle20"/>
          <w:rFonts w:ascii="Arial" w:eastAsia="Arial" w:hAnsi="Arial" w:cs="Arial"/>
          <w:sz w:val="12"/>
          <w:szCs w:val="12"/>
        </w:rPr>
        <w:t>Сергеева Марина Дмитриевна</w:t>
      </w:r>
    </w:p>
    <w:p>
      <w:pPr>
        <w:pStyle w:val="Style19"/>
        <w:keepNext w:val="0"/>
        <w:keepLines w:val="0"/>
        <w:widowControl w:val="0"/>
        <w:shd w:val="clear" w:color="auto" w:fill="auto"/>
        <w:bidi w:val="0"/>
        <w:spacing w:before="0" w:after="0" w:line="240" w:lineRule="auto"/>
        <w:ind w:left="3100" w:right="0" w:firstLine="0"/>
        <w:jc w:val="left"/>
        <w:rPr>
          <w:sz w:val="12"/>
          <w:szCs w:val="12"/>
        </w:rPr>
      </w:pPr>
      <w:r>
        <w:rPr>
          <w:rStyle w:val="CharStyle20"/>
          <w:rFonts w:ascii="Arial" w:eastAsia="Arial" w:hAnsi="Arial" w:cs="Arial"/>
          <w:color w:val="3F3F3F"/>
          <w:sz w:val="12"/>
          <w:szCs w:val="12"/>
        </w:rPr>
        <w:t xml:space="preserve">Сертификат </w:t>
      </w:r>
      <w:r>
        <w:rPr>
          <w:rStyle w:val="CharStyle20"/>
          <w:rFonts w:ascii="Arial" w:eastAsia="Arial" w:hAnsi="Arial" w:cs="Arial"/>
          <w:color w:val="292929"/>
          <w:sz w:val="12"/>
          <w:szCs w:val="12"/>
        </w:rPr>
        <w:t xml:space="preserve">№ </w:t>
      </w:r>
      <w:r>
        <w:rPr>
          <w:rStyle w:val="CharStyle20"/>
          <w:rFonts w:ascii="Arial" w:eastAsia="Arial" w:hAnsi="Arial" w:cs="Arial"/>
          <w:color w:val="3F3F3F"/>
          <w:sz w:val="12"/>
          <w:szCs w:val="12"/>
          <w:lang w:val="en-US" w:eastAsia="en-US"/>
        </w:rPr>
        <w:t>5A4A185D371AA3006FB3FE550DC251E8</w:t>
      </w:r>
    </w:p>
    <w:p>
      <w:pPr>
        <w:pStyle w:val="Style19"/>
        <w:keepNext w:val="0"/>
        <w:keepLines w:val="0"/>
        <w:widowControl w:val="0"/>
        <w:shd w:val="clear" w:color="auto" w:fill="auto"/>
        <w:bidi w:val="0"/>
        <w:spacing w:before="0" w:after="1440" w:line="240" w:lineRule="auto"/>
        <w:ind w:left="3100" w:right="0" w:firstLine="0"/>
        <w:jc w:val="left"/>
        <w:rPr>
          <w:sz w:val="12"/>
          <w:szCs w:val="12"/>
        </w:rPr>
      </w:pPr>
      <w:r>
        <w:rPr>
          <w:rStyle w:val="CharStyle20"/>
          <w:rFonts w:ascii="Arial" w:eastAsia="Arial" w:hAnsi="Arial" w:cs="Arial"/>
          <w:color w:val="3F3F3F"/>
          <w:sz w:val="12"/>
          <w:szCs w:val="12"/>
        </w:rPr>
        <w:t xml:space="preserve">Действителен с 25.07.2025 </w:t>
      </w:r>
      <w:r>
        <w:rPr>
          <w:rStyle w:val="CharStyle20"/>
          <w:rFonts w:ascii="Arial" w:eastAsia="Arial" w:hAnsi="Arial" w:cs="Arial"/>
          <w:color w:val="585858"/>
          <w:sz w:val="12"/>
          <w:szCs w:val="12"/>
        </w:rPr>
        <w:t xml:space="preserve">по </w:t>
      </w:r>
      <w:r>
        <w:rPr>
          <w:rStyle w:val="CharStyle20"/>
          <w:rFonts w:ascii="Arial" w:eastAsia="Arial" w:hAnsi="Arial" w:cs="Arial"/>
          <w:color w:val="3F3F3F"/>
          <w:sz w:val="12"/>
          <w:szCs w:val="12"/>
        </w:rPr>
        <w:t>18.10.2026</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Исп. Бабаев Г.А.</w:t>
      </w:r>
    </w:p>
    <w:p>
      <w:pPr>
        <w:pStyle w:val="Style19"/>
        <w:keepNext w:val="0"/>
        <w:keepLines w:val="0"/>
        <w:widowControl w:val="0"/>
        <w:shd w:val="clear" w:color="auto" w:fill="auto"/>
        <w:bidi w:val="0"/>
        <w:spacing w:before="0" w:after="80" w:line="240" w:lineRule="auto"/>
        <w:ind w:left="0" w:right="0" w:firstLine="0"/>
        <w:jc w:val="left"/>
        <w:rPr>
          <w:sz w:val="22"/>
          <w:szCs w:val="22"/>
        </w:rPr>
      </w:pPr>
      <w:r>
        <w:rPr>
          <w:rStyle w:val="CharStyle20"/>
          <w:sz w:val="22"/>
          <w:szCs w:val="22"/>
        </w:rPr>
        <w:t>тел. +7 (499) 755-23-23, вн.092-116</w:t>
      </w:r>
    </w:p>
    <w:sectPr>
      <w:footnotePr>
        <w:pos w:val="pageBottom"/>
        <w:numFmt w:val="decimal"/>
        <w:numRestart w:val="continuous"/>
      </w:footnotePr>
      <w:type w:val="continuous"/>
      <w:pgSz w:w="11900" w:h="16840"/>
      <w:pgMar w:top="1666" w:right="532" w:bottom="133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9851390</wp:posOffset>
              </wp:positionV>
              <wp:extent cx="631190" cy="109855"/>
              <wp:wrapNone/>
              <wp:docPr id="3" name="Shape 3"/>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wps:txbx>
                    <wps:bodyPr wrap="none" lIns="0" tIns="0" rIns="0" bIns="0">
                      <a:spAutoFit/>
                    </wps:bodyPr>
                  </wps:wsp>
                </a:graphicData>
              </a:graphic>
            </wp:anchor>
          </w:drawing>
        </mc:Choice>
        <mc:Fallback>
          <w:pict>
            <v:shape id="_x0000_s1029" type="#_x0000_t202" style="position:absolute;margin-left:57.pt;margin-top:775.70000000000005pt;width:49.700000000000003pt;height:8.65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725170</wp:posOffset>
              </wp:positionH>
              <wp:positionV relativeFrom="page">
                <wp:posOffset>10012045</wp:posOffset>
              </wp:positionV>
              <wp:extent cx="631190" cy="109855"/>
              <wp:wrapNone/>
              <wp:docPr id="7" name="Shape 7"/>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wps:txbx>
                    <wps:bodyPr wrap="none" lIns="0" tIns="0" rIns="0" bIns="0">
                      <a:spAutoFit/>
                    </wps:bodyPr>
                  </wps:wsp>
                </a:graphicData>
              </a:graphic>
            </wp:anchor>
          </w:drawing>
        </mc:Choice>
        <mc:Fallback>
          <w:pict>
            <v:shape id="_x0000_s1033" type="#_x0000_t202" style="position:absolute;margin-left:57.100000000000001pt;margin-top:788.35000000000002pt;width:49.700000000000003pt;height:8.65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725170</wp:posOffset>
              </wp:positionH>
              <wp:positionV relativeFrom="page">
                <wp:posOffset>10012045</wp:posOffset>
              </wp:positionV>
              <wp:extent cx="631190" cy="109855"/>
              <wp:wrapNone/>
              <wp:docPr id="13" name="Shape 13"/>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wps:txbx>
                    <wps:bodyPr wrap="none" lIns="0" tIns="0" rIns="0" bIns="0">
                      <a:spAutoFit/>
                    </wps:bodyPr>
                  </wps:wsp>
                </a:graphicData>
              </a:graphic>
            </wp:anchor>
          </w:drawing>
        </mc:Choice>
        <mc:Fallback>
          <w:pict>
            <v:shape id="_x0000_s1039" type="#_x0000_t202" style="position:absolute;margin-left:57.100000000000001pt;margin-top:788.35000000000002pt;width:49.700000000000003pt;height:8.6500000000000004pt;z-index:-18874405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2026-7004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3891915</wp:posOffset>
              </wp:positionH>
              <wp:positionV relativeFrom="page">
                <wp:posOffset>755650</wp:posOffset>
              </wp:positionV>
              <wp:extent cx="140335" cy="128270"/>
              <wp:wrapNone/>
              <wp:docPr id="5" name="Shape 5"/>
              <a:graphic xmlns:a="http://schemas.openxmlformats.org/drawingml/2006/main">
                <a:graphicData uri="http://schemas.microsoft.com/office/word/2010/wordprocessingShape">
                  <wps:wsp>
                    <wps:cNvSpPr txBox="1"/>
                    <wps:spPr>
                      <a:xfrm>
                        <a:ext cx="140335"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6.44999999999999pt;margin-top:59.5pt;width:11.050000000000001pt;height:10.1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756285</wp:posOffset>
              </wp:positionV>
              <wp:extent cx="149225" cy="109855"/>
              <wp:wrapNone/>
              <wp:docPr id="9" name="Shape 9"/>
              <a:graphic xmlns:a="http://schemas.openxmlformats.org/drawingml/2006/main">
                <a:graphicData uri="http://schemas.microsoft.com/office/word/2010/wordprocessingShape">
                  <wps:wsp>
                    <wps:cNvSpPr txBox="1"/>
                    <wps:spPr>
                      <a:xfrm>
                        <a:ext cx="149225"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10000000000002pt;margin-top:59.550000000000004pt;width:11.75pt;height:8.6500000000000004pt;z-index:-188744057;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3891915</wp:posOffset>
              </wp:positionH>
              <wp:positionV relativeFrom="page">
                <wp:posOffset>755650</wp:posOffset>
              </wp:positionV>
              <wp:extent cx="140335" cy="128270"/>
              <wp:wrapNone/>
              <wp:docPr id="11" name="Shape 11"/>
              <a:graphic xmlns:a="http://schemas.openxmlformats.org/drawingml/2006/main">
                <a:graphicData uri="http://schemas.microsoft.com/office/word/2010/wordprocessingShape">
                  <wps:wsp>
                    <wps:cNvSpPr txBox="1"/>
                    <wps:spPr>
                      <a:xfrm>
                        <a:ext cx="140335"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44999999999999pt;margin-top:59.5pt;width:11.050000000000001pt;height:10.1pt;z-index:-188744055;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5"/>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lowerLett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lowerLett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8">
    <w:name w:val="Body text (3)_"/>
    <w:basedOn w:val="DefaultParagraphFont"/>
    <w:link w:val="Style7"/>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iCs/>
      <w:smallCaps w:val="0"/>
      <w:strike w:val="0"/>
      <w:sz w:val="28"/>
      <w:szCs w:val="28"/>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44"/>
      <w:szCs w:val="44"/>
      <w:u w:val="none"/>
      <w:lang w:val="en-US" w:eastAsia="en-US"/>
    </w:rPr>
  </w:style>
  <w:style w:type="character" w:customStyle="1" w:styleId="CharStyle20">
    <w:name w:val="Other_"/>
    <w:basedOn w:val="DefaultParagraphFont"/>
    <w:link w:val="Style19"/>
    <w:rPr>
      <w:rFonts w:ascii="Times New Roman" w:eastAsia="Times New Roman" w:hAnsi="Times New Roman" w:cs="Times New Roman"/>
      <w:b w:val="0"/>
      <w:bCs w:val="0"/>
      <w:i/>
      <w:iCs/>
      <w:smallCaps w:val="0"/>
      <w:strike w:val="0"/>
      <w:sz w:val="28"/>
      <w:szCs w:val="28"/>
      <w:u w:val="none"/>
    </w:rPr>
  </w:style>
  <w:style w:type="character" w:customStyle="1" w:styleId="CharStyle24">
    <w:name w:val="Picture caption_"/>
    <w:basedOn w:val="DefaultParagraphFont"/>
    <w:link w:val="Style23"/>
    <w:rPr>
      <w:rFonts w:ascii="Georgia" w:eastAsia="Georgia" w:hAnsi="Georgia" w:cs="Georgia"/>
      <w:b w:val="0"/>
      <w:bCs w:val="0"/>
      <w:i w:val="0"/>
      <w:iCs w:val="0"/>
      <w:smallCaps w:val="0"/>
      <w:strike w:val="0"/>
      <w:color w:val="292929"/>
      <w:sz w:val="11"/>
      <w:szCs w:val="11"/>
      <w:u w:val="none"/>
    </w:rPr>
  </w:style>
  <w:style w:type="paragraph" w:customStyle="1" w:styleId="Style2">
    <w:name w:val="Body text (4)"/>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9"/>
      <w:sz w:val="134"/>
      <w:szCs w:val="134"/>
      <w:u w:val="none"/>
      <w:lang w:val="en-US" w:eastAsia="en-US"/>
    </w:rPr>
  </w:style>
  <w:style w:type="paragraph" w:customStyle="1" w:styleId="Style4">
    <w:name w:val="Body text (2)"/>
    <w:basedOn w:val="Normal"/>
    <w:link w:val="CharStyle5"/>
    <w:pPr>
      <w:widowControl w:val="0"/>
      <w:shd w:val="clear" w:color="auto" w:fill="auto"/>
      <w:spacing w:after="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7">
    <w:name w:val="Body text (3)"/>
    <w:basedOn w:val="Normal"/>
    <w:link w:val="CharStyle8"/>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styleId="Style9">
    <w:name w:val="Body text"/>
    <w:basedOn w:val="Normal"/>
    <w:link w:val="CharStyle10"/>
    <w:qFormat/>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7">
    <w:name w:val="Heading #1"/>
    <w:basedOn w:val="Normal"/>
    <w:link w:val="CharStyle18"/>
    <w:pPr>
      <w:widowControl w:val="0"/>
      <w:shd w:val="clear" w:color="auto" w:fill="auto"/>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19">
    <w:name w:val="Other"/>
    <w:basedOn w:val="Normal"/>
    <w:link w:val="CharStyle20"/>
    <w:pPr>
      <w:widowControl w:val="0"/>
      <w:shd w:val="clear" w:color="auto" w:fill="auto"/>
      <w:spacing w:line="276"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23">
    <w:name w:val="Picture caption"/>
    <w:basedOn w:val="Normal"/>
    <w:link w:val="CharStyle2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header" Target="header2.xml"/><Relationship Id="rId9" Type="http://schemas.openxmlformats.org/officeDocument/2006/relationships/footer" Target="footer3.xml"/><Relationship Id="rId10" Type="http://schemas.openxmlformats.org/officeDocument/2006/relationships/header" Target="header3.xml"/><Relationship Id="rId11" Type="http://schemas.openxmlformats.org/officeDocument/2006/relationships/footer" Target="footer4.xml"/><Relationship Id="rId12" Type="http://schemas.openxmlformats.org/officeDocument/2006/relationships/image" Target="media/image1.jpeg"/><Relationship Id="rId13" Type="http://schemas.openxmlformats.org/officeDocument/2006/relationships/image" Target="media/image1.jpeg" TargetMode="Externa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Решение Московского УФАС России от 13.01.2025 по делу N 077/06/106-46/2025Нарушение: ч. 8.2 ст. 45 Закона о контрактной системе.Решение: Признать жалобу необоснованной; выдать предписание об устранении нарушений.</dc:title>
  <dc:subject/>
  <dc:creator/>
  <cp:keywords/>
</cp:coreProperties>
</file>