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1783080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801370</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20.05.2026</w:t>
                            </w:r>
                            <w:r>
                              <w:fldChar w:fldCharType="end"/>
                            </w:r>
                            <w:r>
                              <w:rPr>
                                <w:rStyle w:val="CharStyle7"/>
                                <w:sz w:val="30"/>
                                <w:szCs w:val="30"/>
                              </w:rPr>
                              <w:tab/>
                              <w:t>№ 21520/26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100000000000001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20.05.2026</w:t>
                      </w:r>
                      <w:r>
                        <w:fldChar w:fldCharType="end"/>
                      </w:r>
                      <w:r>
                        <w:rPr>
                          <w:rStyle w:val="CharStyle7"/>
                          <w:sz w:val="30"/>
                          <w:szCs w:val="30"/>
                        </w:rPr>
                        <w:tab/>
                        <w:t>№ 21520/26</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140" w:right="0" w:firstLine="0"/>
        <w:jc w:val="both"/>
      </w:pPr>
      <w:r>
        <w:rPr>
          <w:rStyle w:val="CharStyle7"/>
        </w:rPr>
        <w:t>ФГБУ «НМИЦ ТО им. Н.Н. Приорова»</w:t>
      </w:r>
    </w:p>
    <w:p>
      <w:pPr>
        <w:pStyle w:val="Style6"/>
        <w:keepNext w:val="0"/>
        <w:keepLines w:val="0"/>
        <w:widowControl w:val="0"/>
        <w:shd w:val="clear" w:color="auto" w:fill="auto"/>
        <w:bidi w:val="0"/>
        <w:spacing w:before="0" w:after="280" w:line="240" w:lineRule="auto"/>
        <w:ind w:left="1140" w:right="0" w:firstLine="0"/>
        <w:jc w:val="both"/>
      </w:pPr>
      <w:r>
        <w:rPr>
          <w:rStyle w:val="CharStyle7"/>
        </w:rPr>
        <w:t>Минздрава России</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"mailto:zakupki@cito-priorov.ru" </w:instrText>
      </w:r>
      <w:r>
        <w:fldChar w:fldCharType="separate"/>
      </w:r>
      <w:r>
        <w:rPr>
          <w:rStyle w:val="CharStyle7"/>
          <w:lang w:val="en-US" w:eastAsia="en-US"/>
        </w:rPr>
        <w:t>zakupki@cito-priorov.ru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ИП Кравченко А.В.</w:t>
      </w:r>
    </w:p>
    <w:p>
      <w:pPr>
        <w:pStyle w:val="Style6"/>
        <w:keepNext w:val="0"/>
        <w:keepLines w:val="0"/>
        <w:widowControl w:val="0"/>
        <w:shd w:val="clear" w:color="auto" w:fill="auto"/>
        <w:bidi w:val="0"/>
        <w:spacing w:before="0" w:after="2340" w:line="240" w:lineRule="auto"/>
        <w:ind w:left="1140" w:right="0" w:firstLine="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4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077/06/105-6191/2026 </w:t>
      </w:r>
      <w:r>
        <w:rPr>
          <w:rStyle w:val="CharStyle7"/>
          <w:b/>
          <w:bCs/>
        </w:rPr>
        <w:t>о нарушении</w:t>
        <w:br/>
        <w:t>законодательства о контрактной системе</w:t>
        <w:br/>
      </w:r>
      <w:r>
        <w:rPr>
          <w:rStyle w:val="CharStyle7"/>
          <w:b/>
          <w:bCs/>
          <w:lang w:val="en-US" w:eastAsia="en-US"/>
        </w:rPr>
        <w:t>15.05.2026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Ведущего специалиста-эксперта отдела обжалования государственных закупок А.А. Леоновой,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ФГБУ «НМИЦ ТО им. Н.Н. Приорова» Минздрава России: С.Г. Изотовой (по доверенности </w:t>
      </w:r>
      <w:r>
        <w:rPr>
          <w:rStyle w:val="CharStyle7"/>
          <w:lang w:val="en-US" w:eastAsia="en-US"/>
        </w:rPr>
        <w:t xml:space="preserve">№ 86 </w:t>
      </w:r>
      <w:r>
        <w:rPr>
          <w:rStyle w:val="CharStyle7"/>
        </w:rPr>
        <w:t xml:space="preserve">от </w:t>
      </w:r>
      <w:r>
        <w:rPr>
          <w:rStyle w:val="CharStyle7"/>
          <w:lang w:val="en-US" w:eastAsia="en-US"/>
        </w:rPr>
        <w:t>30.12.2025),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280" w:line="240" w:lineRule="auto"/>
        <w:ind w:left="0" w:right="0" w:firstLine="700"/>
        <w:jc w:val="both"/>
      </w:pPr>
      <w:r>
        <w:drawing>
          <wp:anchor distT="88900" distB="0" distL="114300" distR="114300" simplePos="0" relativeHeight="125829381" behindDoc="0" locked="0" layoutInCell="1" allowOverlap="1">
            <wp:simplePos x="0" y="0"/>
            <wp:positionH relativeFrom="page">
              <wp:posOffset>715645</wp:posOffset>
            </wp:positionH>
            <wp:positionV relativeFrom="margin">
              <wp:posOffset>9089390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ФГБУ «НМИЦ ТО им. Н.Н. Приорова» Минздрава России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системы флюороскопическая рентгеновская общего назначения передвижная, цифровая (аппарат рентгенотелевизионный передвижной хирургический с С-дугой) (НКМИ </w:t>
      </w:r>
      <w:r>
        <w:rPr>
          <w:rStyle w:val="CharStyle7"/>
          <w:lang w:val="en-US" w:eastAsia="en-US"/>
        </w:rPr>
        <w:t xml:space="preserve">209270) </w:t>
      </w:r>
      <w:r>
        <w:rPr>
          <w:rStyle w:val="CharStyle7"/>
        </w:rPr>
        <w:t xml:space="preserve">(Закупка </w:t>
      </w:r>
      <w:r>
        <w:rPr>
          <w:rStyle w:val="CharStyle7"/>
          <w:lang w:val="en-US" w:eastAsia="en-US"/>
        </w:rPr>
        <w:t>№ 0373100068326000259)</w:t>
      </w:r>
    </w:p>
    <w:p>
      <w:pPr>
        <w:pStyle w:val="Style6"/>
        <w:keepNext w:val="0"/>
        <w:keepLines w:val="0"/>
        <w:widowControl w:val="0"/>
        <w:shd w:val="clear" w:color="auto" w:fill="auto"/>
        <w:bidi w:val="0"/>
        <w:spacing w:before="0" w:after="240" w:line="240" w:lineRule="auto"/>
        <w:ind w:left="0" w:right="0" w:firstLine="0"/>
        <w:jc w:val="both"/>
      </w:pPr>
      <w:r>
        <w:rPr>
          <w:rStyle w:val="CharStyle7"/>
        </w:rPr>
        <w:t xml:space="preserve">(далее </w:t>
      </w:r>
      <w:r>
        <w:rPr>
          <w:rStyle w:val="CharStyle7"/>
          <w:lang w:val="en-US" w:eastAsia="en-US"/>
        </w:rPr>
        <w:t xml:space="preserve">— </w:t>
      </w:r>
      <w:r>
        <w:rPr>
          <w:rStyle w:val="CharStyle7"/>
        </w:rPr>
        <w:t xml:space="preserve">аукцион), в соответствии с Федеральным законом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66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numPr>
          <w:ilvl w:val="0"/>
          <w:numId w:val="1"/>
        </w:numPr>
        <w:shd w:val="clear" w:color="auto" w:fill="auto"/>
        <w:tabs>
          <w:tab w:pos="999" w:val="left"/>
        </w:tabs>
        <w:bidi w:val="0"/>
        <w:spacing w:before="0" w:after="0" w:line="240" w:lineRule="auto"/>
        <w:ind w:left="0" w:right="0" w:firstLine="66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21" w:val="left"/>
        </w:tabs>
        <w:bidi w:val="0"/>
        <w:spacing w:before="0" w:after="0" w:line="240" w:lineRule="auto"/>
        <w:ind w:left="0" w:right="0" w:firstLine="66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13" w:val="left"/>
        </w:tabs>
        <w:bidi w:val="0"/>
        <w:spacing w:before="0" w:after="0" w:line="240" w:lineRule="auto"/>
        <w:ind w:left="0" w:right="0" w:firstLine="66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09" w:val="left"/>
        </w:tabs>
        <w:bidi w:val="0"/>
        <w:spacing w:before="0" w:after="0" w:line="240" w:lineRule="auto"/>
        <w:ind w:left="0" w:right="0" w:firstLine="66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138" w:val="left"/>
        </w:tabs>
        <w:bidi w:val="0"/>
        <w:spacing w:before="0" w:after="260" w:line="240" w:lineRule="auto"/>
        <w:ind w:left="0" w:right="0" w:firstLine="66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w:t>
      </w:r>
    </w:p>
    <w:p>
      <w:pPr>
        <w:pStyle w:val="Style6"/>
        <w:keepNext w:val="0"/>
        <w:keepLines w:val="0"/>
        <w:widowControl w:val="0"/>
        <w:shd w:val="clear" w:color="auto" w:fill="auto"/>
        <w:bidi w:val="0"/>
        <w:spacing w:before="0" w:after="0" w:line="240" w:lineRule="auto"/>
        <w:ind w:left="0" w:right="0" w:firstLine="0"/>
        <w:jc w:val="both"/>
      </w:pPr>
      <w:r>
        <w:rPr>
          <w:rStyle w:val="CharStyle7"/>
        </w:rPr>
        <w:t>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64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64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64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64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64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640"/>
        <w:jc w:val="both"/>
      </w:pPr>
      <w:r>
        <w:rPr>
          <w:rStyle w:val="CharStyle7"/>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912" w:val="left"/>
        </w:tabs>
        <w:bidi w:val="0"/>
        <w:spacing w:before="0" w:after="0" w:line="240" w:lineRule="auto"/>
        <w:ind w:left="0" w:right="0" w:firstLine="64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901" w:val="left"/>
        </w:tabs>
        <w:bidi w:val="0"/>
        <w:spacing w:before="0" w:after="0" w:line="240" w:lineRule="auto"/>
        <w:ind w:left="0" w:right="0" w:firstLine="64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906" w:val="left"/>
        </w:tabs>
        <w:bidi w:val="0"/>
        <w:spacing w:before="0" w:after="0" w:line="240" w:lineRule="auto"/>
        <w:ind w:left="0" w:right="0" w:firstLine="64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912" w:val="left"/>
        </w:tabs>
        <w:bidi w:val="0"/>
        <w:spacing w:before="0" w:after="0" w:line="240" w:lineRule="auto"/>
        <w:ind w:left="0" w:right="0" w:firstLine="640"/>
        <w:jc w:val="both"/>
      </w:pPr>
      <w:r>
        <w:rPr>
          <w:rStyle w:val="CharStyle7"/>
        </w:rPr>
        <w:t>контракте;</w:t>
      </w:r>
    </w:p>
    <w:p>
      <w:pPr>
        <w:pStyle w:val="Style6"/>
        <w:keepNext w:val="0"/>
        <w:keepLines w:val="0"/>
        <w:widowControl w:val="0"/>
        <w:numPr>
          <w:ilvl w:val="0"/>
          <w:numId w:val="5"/>
        </w:numPr>
        <w:shd w:val="clear" w:color="auto" w:fill="auto"/>
        <w:tabs>
          <w:tab w:pos="912" w:val="left"/>
        </w:tabs>
        <w:bidi w:val="0"/>
        <w:spacing w:before="0" w:after="0" w:line="240" w:lineRule="auto"/>
        <w:ind w:left="0" w:right="0" w:firstLine="64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64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032" w:val="left"/>
        </w:tabs>
        <w:bidi w:val="0"/>
        <w:spacing w:before="0" w:after="0" w:line="240" w:lineRule="auto"/>
        <w:ind w:left="0" w:right="0" w:firstLine="64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014" w:val="left"/>
        </w:tabs>
        <w:bidi w:val="0"/>
        <w:spacing w:before="0" w:after="0" w:line="240" w:lineRule="auto"/>
        <w:ind w:left="0" w:right="0" w:firstLine="64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006" w:val="left"/>
        </w:tabs>
        <w:bidi w:val="0"/>
        <w:spacing w:before="0" w:after="0" w:line="240" w:lineRule="auto"/>
        <w:ind w:left="0" w:right="0" w:firstLine="64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40" w:lineRule="auto"/>
        <w:ind w:left="0" w:right="0" w:firstLine="64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6"/>
        <w:keepNext w:val="0"/>
        <w:keepLines w:val="0"/>
        <w:widowControl w:val="0"/>
        <w:numPr>
          <w:ilvl w:val="0"/>
          <w:numId w:val="9"/>
        </w:numPr>
        <w:shd w:val="clear" w:color="auto" w:fill="auto"/>
        <w:tabs>
          <w:tab w:pos="1014" w:val="left"/>
        </w:tabs>
        <w:bidi w:val="0"/>
        <w:spacing w:before="0" w:after="0" w:line="240" w:lineRule="auto"/>
        <w:ind w:left="0" w:right="0" w:firstLine="640"/>
        <w:jc w:val="both"/>
      </w:pPr>
      <w:r>
        <w:rPr>
          <w:rStyle w:val="CharStyle7"/>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7"/>
          <w:lang w:val="en-US" w:eastAsia="en-US"/>
        </w:rPr>
        <w:t xml:space="preserve">25, 26 </w:t>
      </w:r>
      <w:r>
        <w:rPr>
          <w:rStyle w:val="CharStyle7"/>
        </w:rPr>
        <w:t xml:space="preserve">и </w:t>
      </w:r>
      <w:r>
        <w:rPr>
          <w:rStyle w:val="CharStyle7"/>
          <w:lang w:val="en-US" w:eastAsia="en-US"/>
        </w:rPr>
        <w:t xml:space="preserve">32 </w:t>
      </w:r>
      <w:r>
        <w:rPr>
          <w:rStyle w:val="CharStyle7"/>
        </w:rPr>
        <w:t xml:space="preserve">приложения </w:t>
      </w:r>
      <w:r>
        <w:rPr>
          <w:rStyle w:val="CharStyle7"/>
          <w:lang w:val="en-US" w:eastAsia="en-US"/>
        </w:rPr>
        <w:t xml:space="preserve">№1 </w:t>
      </w:r>
      <w:r>
        <w:rPr>
          <w:rStyle w:val="CharStyle7"/>
        </w:rPr>
        <w:t xml:space="preserve">к постановлению Правительства Российской Федерации от </w:t>
      </w:r>
      <w:r>
        <w:rPr>
          <w:rStyle w:val="CharStyle7"/>
          <w:lang w:val="en-US" w:eastAsia="en-US"/>
        </w:rPr>
        <w:t xml:space="preserve">23 </w:t>
      </w:r>
      <w:r>
        <w:rPr>
          <w:rStyle w:val="CharStyle7"/>
        </w:rPr>
        <w:t xml:space="preserve">декабря </w:t>
      </w:r>
      <w:r>
        <w:rPr>
          <w:rStyle w:val="CharStyle7"/>
          <w:lang w:val="en-US" w:eastAsia="en-US"/>
        </w:rPr>
        <w:t xml:space="preserve">2024 </w:t>
      </w:r>
      <w:r>
        <w:rPr>
          <w:rStyle w:val="CharStyle7"/>
        </w:rPr>
        <w:t xml:space="preserve">г. </w:t>
      </w:r>
      <w:r>
        <w:rPr>
          <w:rStyle w:val="CharStyle7"/>
          <w:lang w:val="en-US" w:eastAsia="en-US"/>
        </w:rPr>
        <w:t xml:space="preserve">№1875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Постановление№1875), позициях </w:t>
      </w:r>
      <w:r>
        <w:rPr>
          <w:rStyle w:val="CharStyle7"/>
          <w:lang w:val="en-US" w:eastAsia="en-US"/>
        </w:rPr>
        <w:t xml:space="preserve">191 - 361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применяются предусмотренные п.1 Постановления </w:t>
      </w:r>
      <w:r>
        <w:rPr>
          <w:rStyle w:val="CharStyle7"/>
          <w:lang w:val="en-US" w:eastAsia="en-US"/>
        </w:rPr>
        <w:t xml:space="preserve">№1875 </w:t>
      </w:r>
      <w:r>
        <w:rPr>
          <w:rStyle w:val="CharStyle7"/>
        </w:rPr>
        <w:t>запрет, ограничение соответственно;</w:t>
      </w:r>
    </w:p>
    <w:p>
      <w:pPr>
        <w:pStyle w:val="Style6"/>
        <w:keepNext w:val="0"/>
        <w:keepLines w:val="0"/>
        <w:widowControl w:val="0"/>
        <w:numPr>
          <w:ilvl w:val="0"/>
          <w:numId w:val="9"/>
        </w:numPr>
        <w:shd w:val="clear" w:color="auto" w:fill="auto"/>
        <w:tabs>
          <w:tab w:pos="1014" w:val="left"/>
        </w:tabs>
        <w:bidi w:val="0"/>
        <w:spacing w:before="0" w:after="0" w:line="240" w:lineRule="auto"/>
        <w:ind w:left="0" w:right="0" w:firstLine="640"/>
        <w:jc w:val="both"/>
      </w:pPr>
      <w:r>
        <w:rPr>
          <w:rStyle w:val="CharStyle7"/>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6"/>
        <w:keepNext w:val="0"/>
        <w:keepLines w:val="0"/>
        <w:widowControl w:val="0"/>
        <w:shd w:val="clear" w:color="auto" w:fill="auto"/>
        <w:bidi w:val="0"/>
        <w:spacing w:before="0" w:after="0" w:line="240" w:lineRule="auto"/>
        <w:ind w:left="0" w:right="0" w:firstLine="640"/>
        <w:jc w:val="both"/>
      </w:pPr>
      <w:r>
        <w:rPr>
          <w:rStyle w:val="CharStyle7"/>
        </w:rPr>
        <w:t>П.6 Правил использования КТРУ установлено, чтов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40" w:lineRule="auto"/>
        <w:ind w:left="0" w:right="0" w:firstLine="64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40" w:lineRule="auto"/>
        <w:ind w:left="0" w:right="0" w:firstLine="640"/>
        <w:jc w:val="both"/>
        <w:sectPr>
          <w:headerReference w:type="default" r:id="rId9"/>
          <w:footerReference w:type="default" r:id="rId10"/>
          <w:headerReference w:type="even" r:id="rId11"/>
          <w:footerReference w:type="even" r:id="rId12"/>
          <w:headerReference w:type="first" r:id="rId13"/>
          <w:footerReference w:type="first" r:id="rId14"/>
          <w:footnotePr>
            <w:pos w:val="pageBottom"/>
            <w:numFmt w:val="decimal"/>
            <w:numRestart w:val="continuous"/>
          </w:footnotePr>
          <w:pgSz w:w="11900" w:h="16840"/>
          <w:pgMar w:top="1162" w:right="544" w:bottom="1138" w:left="1103" w:header="0" w:footer="3" w:gutter="0"/>
          <w:pgNumType w:start="1"/>
          <w:cols w:space="720"/>
          <w:noEndnote/>
          <w:titlePg/>
          <w:rtlGutter w:val="0"/>
          <w:docGrid w:linePitch="360"/>
        </w:sectPr>
      </w:pPr>
      <w:r>
        <w:rPr>
          <w:rStyle w:val="CharStyle7"/>
        </w:rPr>
        <w:t xml:space="preserve">Комиссией Управления установлено, что, согласно извещению об осуществлении закупки, Заказчиком закупаются такие изделия как «Система флюороскопическая рентгеновская общего назначения передвижная, цифровая», при этом при описании объекта закупки, вопреки доводу жалобу, Заказчиком применены позиции КТРУ </w:t>
      </w:r>
      <w:r>
        <w:rPr>
          <w:rStyle w:val="CharStyle7"/>
          <w:lang w:val="en-US" w:eastAsia="en-US"/>
        </w:rPr>
        <w:t xml:space="preserve">26.60.11.112-00000038 </w:t>
      </w:r>
      <w:r>
        <w:rPr>
          <w:rStyle w:val="CharStyle7"/>
        </w:rPr>
        <w:t>«Система флюороскопическая рентгеновская общего назначения передвижная, цифровая».</w:t>
      </w:r>
    </w:p>
    <w:p>
      <w:pPr>
        <w:pStyle w:val="Style6"/>
        <w:keepNext w:val="0"/>
        <w:keepLines w:val="0"/>
        <w:widowControl w:val="0"/>
        <w:shd w:val="clear" w:color="auto" w:fill="auto"/>
        <w:bidi w:val="0"/>
        <w:spacing w:before="0" w:after="0" w:line="240" w:lineRule="auto"/>
        <w:ind w:left="0" w:right="0" w:firstLine="660"/>
        <w:jc w:val="both"/>
      </w:pPr>
      <w:r>
        <w:rPr>
          <w:rStyle w:val="CharStyle7"/>
        </w:rPr>
        <w:t>Вместе с этим Комиссия Управления отмечает следующее.</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11"/>
        </w:numPr>
        <w:shd w:val="clear" w:color="auto" w:fill="auto"/>
        <w:tabs>
          <w:tab w:pos="870" w:val="left"/>
        </w:tabs>
        <w:bidi w:val="0"/>
        <w:spacing w:before="0" w:after="0" w:line="240" w:lineRule="auto"/>
        <w:ind w:left="0" w:right="0" w:firstLine="66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11"/>
        </w:numPr>
        <w:shd w:val="clear" w:color="auto" w:fill="auto"/>
        <w:tabs>
          <w:tab w:pos="865" w:val="left"/>
        </w:tabs>
        <w:bidi w:val="0"/>
        <w:spacing w:before="0" w:after="0" w:line="240" w:lineRule="auto"/>
        <w:ind w:left="0" w:right="0" w:firstLine="66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11"/>
        </w:numPr>
        <w:shd w:val="clear" w:color="auto" w:fill="auto"/>
        <w:tabs>
          <w:tab w:pos="865" w:val="left"/>
        </w:tabs>
        <w:bidi w:val="0"/>
        <w:spacing w:before="0" w:after="0" w:line="240" w:lineRule="auto"/>
        <w:ind w:left="0" w:right="0" w:firstLine="66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Комиссией Управления установлено, что используемая Заказчиком при описании закупаемых изделий позиция КТРУ </w:t>
      </w:r>
      <w:r>
        <w:rPr>
          <w:rStyle w:val="CharStyle7"/>
          <w:lang w:val="en-US" w:eastAsia="en-US"/>
        </w:rPr>
        <w:t xml:space="preserve">26.60.11.112-00000038 </w:t>
      </w:r>
      <w:r>
        <w:rPr>
          <w:rStyle w:val="CharStyle7"/>
        </w:rPr>
        <w:t>«Система флюороскопическая рентгеновская общего назначения передвижная, цифровая» содержит в своем составе описание изделия, предусмотренное пп.«г» п.10 Правил формирования КТРУ.</w:t>
      </w:r>
    </w:p>
    <w:p>
      <w:pPr>
        <w:pStyle w:val="Style6"/>
        <w:keepNext w:val="0"/>
        <w:keepLines w:val="0"/>
        <w:widowControl w:val="0"/>
        <w:shd w:val="clear" w:color="auto" w:fill="auto"/>
        <w:bidi w:val="0"/>
        <w:spacing w:before="0" w:after="0" w:line="240" w:lineRule="auto"/>
        <w:ind w:left="0" w:right="0" w:firstLine="660"/>
        <w:jc w:val="both"/>
      </w:pPr>
      <w:r>
        <w:rPr>
          <w:rStyle w:val="CharStyle7"/>
        </w:rPr>
        <w:t>Вместе с этим Комиссией Управления установлено, что при описании изделия в извещении применены обязательные характеристики, предусмотренные позицией КТРУ.</w:t>
      </w:r>
    </w:p>
    <w:p>
      <w:pPr>
        <w:pStyle w:val="Style6"/>
        <w:keepNext w:val="0"/>
        <w:keepLines w:val="0"/>
        <w:widowControl w:val="0"/>
        <w:shd w:val="clear" w:color="auto" w:fill="auto"/>
        <w:bidi w:val="0"/>
        <w:spacing w:before="0" w:after="0" w:line="276" w:lineRule="auto"/>
        <w:ind w:left="0" w:right="0" w:firstLine="660"/>
        <w:jc w:val="both"/>
        <w:rPr>
          <w:sz w:val="24"/>
          <w:szCs w:val="24"/>
        </w:rPr>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62" w:right="545" w:bottom="677" w:left="1101" w:header="0" w:footer="3" w:gutter="0"/>
          <w:cols w:space="720"/>
          <w:noEndnote/>
          <w:rtlGutter w:val="0"/>
          <w:docGrid w:linePitch="360"/>
        </w:sectPr>
      </w:pPr>
      <w:r>
        <w:rPr>
          <w:rStyle w:val="CharStyle7"/>
        </w:rPr>
        <w:t xml:space="preserve">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w:t>
      </w:r>
      <w:r>
        <w:rPr>
          <w:rStyle w:val="CharStyle7"/>
          <w:sz w:val="24"/>
          <w:szCs w:val="24"/>
          <w:lang w:val="en-US" w:eastAsia="en-US"/>
        </w:rPr>
        <w:t>2026-24548</w:t>
      </w:r>
    </w:p>
    <w:p>
      <w:pPr>
        <w:pStyle w:val="Style6"/>
        <w:keepNext w:val="0"/>
        <w:keepLines w:val="0"/>
        <w:widowControl w:val="0"/>
        <w:shd w:val="clear" w:color="auto" w:fill="auto"/>
        <w:bidi w:val="0"/>
        <w:spacing w:before="0" w:after="0" w:line="240" w:lineRule="auto"/>
        <w:ind w:left="0" w:right="0" w:firstLine="0"/>
        <w:jc w:val="both"/>
      </w:pPr>
      <w:r>
        <w:rPr>
          <w:rStyle w:val="CharStyle7"/>
        </w:rPr>
        <w:t>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иные позиции КТРУ, которые соответствуют закупаемым Заказчиком изделиям,а также не представлено документов и сведений, свидетельствующих о неправомерности закупки вышеуказанных изделий в рамках одной конкурентной процедуры,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042" w:val="left"/>
        </w:tabs>
        <w:bidi w:val="0"/>
        <w:spacing w:before="0" w:after="0" w:line="240" w:lineRule="auto"/>
        <w:ind w:left="0" w:right="0" w:firstLine="68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680"/>
        <w:jc w:val="both"/>
        <w:sectPr>
          <w:footnotePr>
            <w:pos w:val="pageBottom"/>
            <w:numFmt w:val="decimal"/>
            <w:numRestart w:val="continuous"/>
          </w:footnotePr>
          <w:pgSz w:w="11900" w:h="16840"/>
          <w:pgMar w:top="1162" w:right="546" w:bottom="1162" w:left="1106" w:header="0" w:footer="3" w:gutter="0"/>
          <w:cols w:space="720"/>
          <w:noEndnote/>
          <w:rtlGutter w:val="0"/>
          <w:docGrid w:linePitch="360"/>
        </w:sectPr>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042" w:val="left"/>
        </w:tabs>
        <w:bidi w:val="0"/>
        <w:spacing w:before="0" w:after="0" w:line="240" w:lineRule="auto"/>
        <w:ind w:left="0" w:right="0" w:firstLine="660"/>
        <w:jc w:val="both"/>
      </w:pPr>
      <w:r>
        <w:rPr>
          <w:rStyle w:val="CharStyle7"/>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6"/>
        <w:keepNext w:val="0"/>
        <w:keepLines w:val="0"/>
        <w:widowControl w:val="0"/>
        <w:shd w:val="clear" w:color="auto" w:fill="auto"/>
        <w:bidi w:val="0"/>
        <w:spacing w:before="0" w:after="0" w:line="240" w:lineRule="auto"/>
        <w:ind w:left="0" w:right="0" w:firstLine="66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возражениям Заказчика описанию объекта закупки соответствуют следующие товары:</w:t>
      </w:r>
    </w:p>
    <w:p>
      <w:pPr>
        <w:pStyle w:val="Style6"/>
        <w:keepNext w:val="0"/>
        <w:keepLines w:val="0"/>
        <w:widowControl w:val="0"/>
        <w:numPr>
          <w:ilvl w:val="0"/>
          <w:numId w:val="15"/>
        </w:numPr>
        <w:shd w:val="clear" w:color="auto" w:fill="auto"/>
        <w:tabs>
          <w:tab w:pos="895" w:val="left"/>
        </w:tabs>
        <w:bidi w:val="0"/>
        <w:spacing w:before="0" w:after="0" w:line="240" w:lineRule="auto"/>
        <w:ind w:left="0" w:right="0" w:firstLine="660"/>
        <w:jc w:val="both"/>
      </w:pPr>
      <w:r>
        <w:rPr>
          <w:rStyle w:val="CharStyle7"/>
        </w:rPr>
        <w:t xml:space="preserve">Мобильная диагностическая интраоперационная рентгеновская система </w:t>
      </w:r>
      <w:r>
        <w:rPr>
          <w:rStyle w:val="CharStyle7"/>
          <w:lang w:val="en-US" w:eastAsia="en-US"/>
        </w:rPr>
        <w:t xml:space="preserve">O- ARM O2 </w:t>
      </w:r>
      <w:r>
        <w:rPr>
          <w:rStyle w:val="CharStyle7"/>
        </w:rPr>
        <w:t xml:space="preserve">с принадлежностями, производства «Медтроник Навигейшн, Инк. (Литтлтон)», страна происхождения: Соединенные Штаты Америки регистрационное удостоверение ФСЗ </w:t>
      </w:r>
      <w:r>
        <w:rPr>
          <w:rStyle w:val="CharStyle7"/>
          <w:lang w:val="en-US" w:eastAsia="en-US"/>
        </w:rPr>
        <w:t xml:space="preserve">2009/03811 </w:t>
      </w:r>
      <w:r>
        <w:rPr>
          <w:rStyle w:val="CharStyle7"/>
        </w:rPr>
        <w:t xml:space="preserve">от </w:t>
      </w:r>
      <w:r>
        <w:rPr>
          <w:rStyle w:val="CharStyle7"/>
          <w:lang w:val="en-US" w:eastAsia="en-US"/>
        </w:rPr>
        <w:t>11.08.2023;</w:t>
      </w:r>
    </w:p>
    <w:p>
      <w:pPr>
        <w:pStyle w:val="Style6"/>
        <w:keepNext w:val="0"/>
        <w:keepLines w:val="0"/>
        <w:widowControl w:val="0"/>
        <w:numPr>
          <w:ilvl w:val="0"/>
          <w:numId w:val="15"/>
        </w:numPr>
        <w:shd w:val="clear" w:color="auto" w:fill="auto"/>
        <w:tabs>
          <w:tab w:pos="895" w:val="left"/>
        </w:tabs>
        <w:bidi w:val="0"/>
        <w:spacing w:before="0" w:after="0" w:line="240" w:lineRule="auto"/>
        <w:ind w:left="0" w:right="0" w:firstLine="660"/>
        <w:jc w:val="both"/>
      </w:pPr>
      <w:r>
        <w:rPr>
          <w:rStyle w:val="CharStyle7"/>
        </w:rPr>
        <w:t xml:space="preserve">Установка мобильная с С-образной рамой </w:t>
      </w:r>
      <w:r>
        <w:rPr>
          <w:rStyle w:val="CharStyle7"/>
          <w:lang w:val="en-US" w:eastAsia="en-US"/>
        </w:rPr>
        <w:t xml:space="preserve">Ziehm Vision RFD 3D </w:t>
      </w:r>
      <w:r>
        <w:rPr>
          <w:rStyle w:val="CharStyle7"/>
        </w:rPr>
        <w:t xml:space="preserve">для проведения ангиографических и рентгенохирургических процедур с принадлежностями, производства </w:t>
      </w:r>
      <w:r>
        <w:rPr>
          <w:rStyle w:val="CharStyle7"/>
          <w:lang w:val="en-US" w:eastAsia="en-US"/>
        </w:rPr>
        <w:t xml:space="preserve">Ziehm Imaging GmbH </w:t>
      </w:r>
      <w:r>
        <w:rPr>
          <w:rStyle w:val="CharStyle7"/>
        </w:rPr>
        <w:t xml:space="preserve">(«Цим Имаджинг ГмбХ»), страна происхождения: Федеративная Республика Германия регистрационное удостоверение РЗН </w:t>
      </w:r>
      <w:r>
        <w:rPr>
          <w:rStyle w:val="CharStyle7"/>
          <w:lang w:val="en-US" w:eastAsia="en-US"/>
        </w:rPr>
        <w:t xml:space="preserve">2021/15760 </w:t>
      </w:r>
      <w:r>
        <w:rPr>
          <w:rStyle w:val="CharStyle7"/>
        </w:rPr>
        <w:t xml:space="preserve">от </w:t>
      </w:r>
      <w:r>
        <w:rPr>
          <w:rStyle w:val="CharStyle7"/>
          <w:lang w:val="en-US" w:eastAsia="en-US"/>
        </w:rPr>
        <w:t>07.02.2026.</w:t>
      </w:r>
    </w:p>
    <w:p>
      <w:pPr>
        <w:pStyle w:val="Style6"/>
        <w:keepNext w:val="0"/>
        <w:keepLines w:val="0"/>
        <w:widowControl w:val="0"/>
        <w:shd w:val="clear" w:color="auto" w:fill="auto"/>
        <w:bidi w:val="0"/>
        <w:spacing w:before="0" w:after="0" w:line="240" w:lineRule="auto"/>
        <w:ind w:left="0" w:right="0" w:firstLine="66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66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042" w:val="left"/>
        </w:tabs>
        <w:bidi w:val="0"/>
        <w:spacing w:before="0" w:after="0" w:line="240" w:lineRule="auto"/>
        <w:ind w:left="0" w:right="0" w:firstLine="660"/>
        <w:jc w:val="both"/>
      </w:pPr>
      <w:r>
        <w:rPr>
          <w:rStyle w:val="CharStyle7"/>
        </w:rPr>
        <w:t xml:space="preserve">Также в составе жалобы Заявитель указывает, что Заказчик установил (не применил) ограничение закупок товаров, происходящих из иностранных государств, по Постановлению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указанным в описании объекта закупки требованиям к техническим характеристикам, в полной мере, не соответствует ни один товар из реестра российской радиоэлектронной продукции.</w:t>
      </w:r>
    </w:p>
    <w:p>
      <w:pPr>
        <w:pStyle w:val="Style6"/>
        <w:keepNext w:val="0"/>
        <w:keepLines w:val="0"/>
        <w:widowControl w:val="0"/>
        <w:shd w:val="clear" w:color="auto" w:fill="auto"/>
        <w:bidi w:val="0"/>
        <w:spacing w:before="0" w:after="120" w:line="240" w:lineRule="auto"/>
        <w:ind w:left="0" w:right="0" w:firstLine="660"/>
        <w:jc w:val="both"/>
      </w:pPr>
      <w:r>
        <w:rPr>
          <w:rStyle w:val="CharStyle7"/>
        </w:rPr>
        <w:t>В обоснование своей позиции Заявитель указывает, что на день подачи жалоб в</w:t>
      </w:r>
    </w:p>
    <w:p>
      <w:pPr>
        <w:pStyle w:val="Style14"/>
        <w:keepNext w:val="0"/>
        <w:keepLines w:val="0"/>
        <w:widowControl w:val="0"/>
        <w:shd w:val="clear" w:color="auto" w:fill="auto"/>
        <w:bidi w:val="0"/>
        <w:spacing w:before="0" w:after="0" w:line="286" w:lineRule="auto"/>
        <w:ind w:left="0" w:right="0" w:firstLine="0"/>
        <w:jc w:val="both"/>
        <w:rPr>
          <w:sz w:val="24"/>
          <w:szCs w:val="24"/>
        </w:rPr>
        <w:sectPr>
          <w:footnotePr>
            <w:pos w:val="pageBottom"/>
            <w:numFmt w:val="decimal"/>
            <w:numRestart w:val="continuous"/>
          </w:footnotePr>
          <w:pgSz w:w="11900" w:h="16840"/>
          <w:pgMar w:top="1162" w:right="550" w:bottom="663" w:left="1101" w:header="0" w:footer="3" w:gutter="0"/>
          <w:cols w:space="720"/>
          <w:noEndnote/>
          <w:rtlGutter w:val="0"/>
          <w:docGrid w:linePitch="360"/>
        </w:sectPr>
      </w:pPr>
      <w:r>
        <w:rPr>
          <w:rStyle w:val="CharStyle15"/>
          <w:sz w:val="24"/>
          <w:szCs w:val="24"/>
          <w:lang w:val="en-US" w:eastAsia="en-US"/>
        </w:rPr>
        <w:t>2026-24548</w:t>
      </w:r>
    </w:p>
    <w:p>
      <w:pPr>
        <w:pStyle w:val="Style6"/>
        <w:keepNext w:val="0"/>
        <w:keepLines w:val="0"/>
        <w:widowControl w:val="0"/>
        <w:shd w:val="clear" w:color="auto" w:fill="auto"/>
        <w:bidi w:val="0"/>
        <w:spacing w:before="0" w:after="0" w:line="240" w:lineRule="auto"/>
        <w:ind w:left="0" w:right="0" w:firstLine="0"/>
        <w:jc w:val="both"/>
      </w:pPr>
      <w:r>
        <w:rPr>
          <w:rStyle w:val="CharStyle7"/>
        </w:rPr>
        <w:t>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68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68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17"/>
        </w:numPr>
        <w:shd w:val="clear" w:color="auto" w:fill="auto"/>
        <w:tabs>
          <w:tab w:pos="1421" w:val="left"/>
        </w:tabs>
        <w:bidi w:val="0"/>
        <w:spacing w:before="0" w:after="0" w:line="240" w:lineRule="auto"/>
        <w:ind w:left="0" w:right="0" w:firstLine="68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7"/>
        </w:numPr>
        <w:shd w:val="clear" w:color="auto" w:fill="auto"/>
        <w:tabs>
          <w:tab w:pos="1421" w:val="left"/>
        </w:tabs>
        <w:bidi w:val="0"/>
        <w:spacing w:before="0" w:after="0" w:line="240" w:lineRule="auto"/>
        <w:ind w:left="0" w:right="0" w:firstLine="68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7"/>
        </w:numPr>
        <w:shd w:val="clear" w:color="auto" w:fill="auto"/>
        <w:tabs>
          <w:tab w:pos="1421" w:val="left"/>
        </w:tabs>
        <w:bidi w:val="0"/>
        <w:spacing w:before="0" w:after="0" w:line="240" w:lineRule="auto"/>
        <w:ind w:left="0" w:right="0" w:firstLine="68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640"/>
        <w:jc w:val="both"/>
      </w:pPr>
      <w:r>
        <w:rPr>
          <w:rStyle w:val="CharStyle7"/>
        </w:rPr>
        <w:t xml:space="preserve">П.1 Постановление Правительства Российской Федерации от </w:t>
      </w:r>
      <w:r>
        <w:rPr>
          <w:rStyle w:val="CharStyle7"/>
          <w:lang w:val="en-US" w:eastAsia="en-US"/>
        </w:rPr>
        <w:t>10.07.2019</w:t>
      </w:r>
    </w:p>
    <w:p>
      <w:pPr>
        <w:pStyle w:val="Style6"/>
        <w:keepNext w:val="0"/>
        <w:keepLines w:val="0"/>
        <w:widowControl w:val="0"/>
        <w:shd w:val="clear" w:color="auto" w:fill="auto"/>
        <w:bidi w:val="0"/>
        <w:spacing w:before="0" w:after="0" w:line="240" w:lineRule="auto"/>
        <w:ind w:left="0" w:right="0" w:firstLine="0"/>
        <w:jc w:val="both"/>
      </w:pPr>
      <w:r>
        <w:rPr>
          <w:rStyle w:val="CharStyle7"/>
          <w:lang w:val="en-US" w:eastAsia="en-US"/>
        </w:rPr>
        <w:t xml:space="preserve">№878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извещении об осуществлении закупки Заказчиком не установлено ограничение закупок товаров, происходящих из иностранных государств.</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доводы жалобы Заявителя не основаны на положениях извещения, при этом положениями</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 российской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991"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 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в том числе 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№1875установлено,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отмечает, что исходя из буквального толкования положений ч.6, </w:t>
      </w:r>
      <w:r>
        <w:rPr>
          <w:rStyle w:val="CharStyle7"/>
          <w:lang w:val="en-US" w:eastAsia="en-US"/>
        </w:rPr>
        <w:t xml:space="preserve">7 </w:t>
      </w:r>
      <w:r>
        <w:rPr>
          <w:rStyle w:val="CharStyle7"/>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21"/>
        </w:numPr>
        <w:shd w:val="clear" w:color="auto" w:fill="auto"/>
        <w:tabs>
          <w:tab w:pos="1033"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этом,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7"/>
          <w:lang w:val="en-US" w:eastAsia="en-US"/>
        </w:rPr>
        <w:t xml:space="preserve">№1875,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980"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033"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034" w:val="left"/>
        </w:tabs>
        <w:bidi w:val="0"/>
        <w:spacing w:before="0" w:after="0" w:line="240" w:lineRule="auto"/>
        <w:ind w:left="0" w:right="0" w:firstLine="72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6"/>
        <w:keepNext w:val="0"/>
        <w:keepLines w:val="0"/>
        <w:widowControl w:val="0"/>
        <w:numPr>
          <w:ilvl w:val="0"/>
          <w:numId w:val="21"/>
        </w:numPr>
        <w:shd w:val="clear" w:color="auto" w:fill="auto"/>
        <w:tabs>
          <w:tab w:pos="1390" w:val="left"/>
        </w:tabs>
        <w:bidi w:val="0"/>
        <w:spacing w:before="0" w:after="0" w:line="240" w:lineRule="auto"/>
        <w:ind w:left="0" w:right="0" w:firstLine="720"/>
        <w:jc w:val="both"/>
      </w:pPr>
      <w:r>
        <w:rPr>
          <w:rStyle w:val="CharStyle7"/>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23"/>
        </w:numPr>
        <w:shd w:val="clear" w:color="auto" w:fill="auto"/>
        <w:tabs>
          <w:tab w:pos="1390" w:val="left"/>
        </w:tabs>
        <w:bidi w:val="0"/>
        <w:spacing w:before="0" w:after="0" w:line="240" w:lineRule="auto"/>
        <w:ind w:left="0" w:right="0" w:firstLine="72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390" w:val="left"/>
        </w:tabs>
        <w:bidi w:val="0"/>
        <w:spacing w:before="0" w:after="0" w:line="240" w:lineRule="auto"/>
        <w:ind w:left="0" w:right="0" w:firstLine="72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390" w:val="left"/>
        </w:tabs>
        <w:bidi w:val="0"/>
        <w:spacing w:before="0" w:after="0" w:line="240" w:lineRule="auto"/>
        <w:ind w:left="0" w:right="0" w:firstLine="72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Относительно указанного довода жалобы представитель Заказчика отметил, что извещение сформировано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Все взаимодействие Заказчика и исполнителя будет осуществляться в ЕИС. 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25"/>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27"/>
        </w:numPr>
        <w:shd w:val="clear" w:color="auto" w:fill="auto"/>
        <w:tabs>
          <w:tab w:pos="1416" w:val="left"/>
        </w:tabs>
        <w:bidi w:val="0"/>
        <w:spacing w:before="0" w:after="0" w:line="240" w:lineRule="auto"/>
        <w:ind w:left="0" w:right="0" w:firstLine="720"/>
        <w:jc w:val="both"/>
      </w:pPr>
      <w:r>
        <w:rPr>
          <w:rStyle w:val="CharStyle7"/>
        </w:rPr>
        <w:t>Признать жалобу ИП Кравченко А.В. на действия ФГБУ «НМИЦ ТО им. Н.Н. Приорова» Минздрава России необоснованной.</w:t>
      </w:r>
    </w:p>
    <w:p>
      <w:pPr>
        <w:pStyle w:val="Style6"/>
        <w:keepNext w:val="0"/>
        <w:keepLines w:val="0"/>
        <w:widowControl w:val="0"/>
        <w:numPr>
          <w:ilvl w:val="0"/>
          <w:numId w:val="27"/>
        </w:numPr>
        <w:shd w:val="clear" w:color="auto" w:fill="auto"/>
        <w:tabs>
          <w:tab w:pos="1416" w:val="left"/>
        </w:tabs>
        <w:bidi w:val="0"/>
        <w:spacing w:before="0" w:after="280" w:line="240" w:lineRule="auto"/>
        <w:ind w:left="0" w:right="0" w:firstLine="72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47" w:right="540" w:bottom="1115" w:left="1097" w:header="0" w:footer="3" w:gutter="0"/>
          <w:cols w:space="720"/>
          <w:noEndnote/>
          <w:rtlGutter w:val="0"/>
          <w:docGrid w:linePitch="360"/>
        </w:sectPr>
      </w:pPr>
      <w:r>
        <mc:AlternateContent>
          <mc:Choice Requires="wps">
            <w:drawing>
              <wp:anchor distT="1143000" distB="219075" distL="0" distR="0" simplePos="0" relativeHeight="125829382" behindDoc="0" locked="0" layoutInCell="1" allowOverlap="1">
                <wp:simplePos x="0" y="0"/>
                <wp:positionH relativeFrom="page">
                  <wp:posOffset>733425</wp:posOffset>
                </wp:positionH>
                <wp:positionV relativeFrom="paragraph">
                  <wp:posOffset>1143000</wp:posOffset>
                </wp:positionV>
                <wp:extent cx="1844040" cy="250190"/>
                <wp:wrapTopAndBottom/>
                <wp:docPr id="31" name="Shape 31"/>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57" type="#_x0000_t202" style="position:absolute;margin-left:57.75pt;margin-top:90.pt;width:145.20000000000002pt;height:19.699999999999999pt;z-index:-125829371;mso-wrap-distance-left:0;mso-wrap-distance-top:90.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216025" distB="0" distL="0" distR="1786255" simplePos="0" relativeHeight="125829384" behindDoc="0" locked="0" layoutInCell="1" allowOverlap="1">
            <wp:simplePos x="0" y="0"/>
            <wp:positionH relativeFrom="page">
              <wp:posOffset>3101975</wp:posOffset>
            </wp:positionH>
            <wp:positionV relativeFrom="paragraph">
              <wp:posOffset>1216025</wp:posOffset>
            </wp:positionV>
            <wp:extent cx="359410" cy="39624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3522345</wp:posOffset>
                </wp:positionH>
                <wp:positionV relativeFrom="paragraph">
                  <wp:posOffset>1304290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35000000000002pt;margin-top:102.7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0" distB="219075" distL="0" distR="0" simplePos="0" relativeHeight="125829385" behindDoc="0" locked="0" layoutInCell="1" allowOverlap="1">
                <wp:simplePos x="0" y="0"/>
                <wp:positionH relativeFrom="page">
                  <wp:posOffset>5902960</wp:posOffset>
                </wp:positionH>
                <wp:positionV relativeFrom="paragraph">
                  <wp:posOffset>1143000</wp:posOffset>
                </wp:positionV>
                <wp:extent cx="1307465" cy="250190"/>
                <wp:wrapTopAndBottom/>
                <wp:docPr id="37" name="Shape 37"/>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63" type="#_x0000_t202" style="position:absolute;margin-left:464.80000000000001pt;margin-top:90.pt;width:102.95pt;height:19.699999999999999pt;z-index:-125829368;mso-wrap-distance-left:0;mso-wrap-distance-top:90.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Кутейников Антон Андреевич</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67950889C45403E5BD9EBC88A8D80C0D</w:t>
      </w:r>
    </w:p>
    <w:p>
      <w:pPr>
        <w:pStyle w:val="Style22"/>
        <w:keepNext w:val="0"/>
        <w:keepLines w:val="0"/>
        <w:widowControl w:val="0"/>
        <w:shd w:val="clear" w:color="auto" w:fill="auto"/>
        <w:bidi w:val="0"/>
        <w:spacing w:before="0" w:after="580" w:line="240" w:lineRule="auto"/>
        <w:ind w:right="0" w:firstLine="0"/>
        <w:jc w:val="left"/>
      </w:pPr>
      <w:r>
        <w:rPr>
          <w:rStyle w:val="CharStyle23"/>
        </w:rPr>
        <w:t xml:space="preserve">Действителен с 19.05.2025 </w:t>
      </w:r>
      <w:r>
        <w:rPr>
          <w:rStyle w:val="CharStyle23"/>
          <w:color w:val="5E5E5E"/>
        </w:rPr>
        <w:t xml:space="preserve">по </w:t>
      </w:r>
      <w:r>
        <w:rPr>
          <w:rStyle w:val="CharStyle23"/>
        </w:rPr>
        <w:t>12.08.2026</w:t>
      </w:r>
    </w:p>
    <w:p>
      <w:pPr>
        <w:pStyle w:val="Style6"/>
        <w:keepNext w:val="0"/>
        <w:keepLines w:val="0"/>
        <w:widowControl w:val="0"/>
        <w:shd w:val="clear" w:color="auto" w:fill="auto"/>
        <w:bidi w:val="0"/>
        <w:spacing w:before="0" w:after="10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1280" w:right="0" w:firstLine="0"/>
        <w:jc w:val="left"/>
      </w:pPr>
      <w:r>
        <w:drawing>
          <wp:anchor distT="0" distB="0" distL="114300" distR="1900555" simplePos="0" relativeHeight="125829387" behindDoc="0" locked="0" layoutInCell="1" allowOverlap="1">
            <wp:simplePos x="0" y="0"/>
            <wp:positionH relativeFrom="page">
              <wp:posOffset>3101340</wp:posOffset>
            </wp:positionH>
            <wp:positionV relativeFrom="paragraph">
              <wp:posOffset>63500</wp:posOffset>
            </wp:positionV>
            <wp:extent cx="359410" cy="39624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5"/>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3521710</wp:posOffset>
                </wp:positionH>
                <wp:positionV relativeFrom="paragraph">
                  <wp:posOffset>148590</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30000000000001pt;margin-top:11.700000000000001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Леонова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Леонова Алена Альбертовна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276EF4D805B62E966E204BCBEB72461C</w:t>
      </w:r>
    </w:p>
    <w:p>
      <w:pPr>
        <w:pStyle w:val="Style22"/>
        <w:keepNext w:val="0"/>
        <w:keepLines w:val="0"/>
        <w:widowControl w:val="0"/>
        <w:shd w:val="clear" w:color="auto" w:fill="auto"/>
        <w:bidi w:val="0"/>
        <w:spacing w:before="0" w:after="580" w:line="240" w:lineRule="auto"/>
        <w:ind w:right="0" w:firstLine="0"/>
        <w:jc w:val="left"/>
      </w:pPr>
      <w:r>
        <w:rPr>
          <w:rStyle w:val="CharStyle23"/>
        </w:rPr>
        <w:t xml:space="preserve">Действителен с 05.12.2025 </w:t>
      </w:r>
      <w:r>
        <w:rPr>
          <w:rStyle w:val="CharStyle23"/>
          <w:color w:val="5E5E5E"/>
        </w:rPr>
        <w:t xml:space="preserve">по </w:t>
      </w:r>
      <w:r>
        <w:rPr>
          <w:rStyle w:val="CharStyle23"/>
        </w:rPr>
        <w:t>28.02.2027</w:t>
      </w:r>
    </w:p>
    <w:p>
      <w:pPr>
        <w:pStyle w:val="Style6"/>
        <w:keepNext w:val="0"/>
        <w:keepLines w:val="0"/>
        <w:widowControl w:val="0"/>
        <w:shd w:val="clear" w:color="auto" w:fill="auto"/>
        <w:bidi w:val="0"/>
        <w:spacing w:before="0" w:after="640" w:line="240" w:lineRule="auto"/>
        <w:ind w:left="0" w:right="0" w:firstLine="860"/>
        <w:jc w:val="left"/>
      </w:pPr>
      <w:r>
        <w:drawing>
          <wp:anchor distT="0" distB="0" distL="114300" distR="1900555" simplePos="0" relativeHeight="125829388" behindDoc="0" locked="0" layoutInCell="1" allowOverlap="1">
            <wp:simplePos x="0" y="0"/>
            <wp:positionH relativeFrom="page">
              <wp:posOffset>3101340</wp:posOffset>
            </wp:positionH>
            <wp:positionV relativeFrom="paragraph">
              <wp:posOffset>63500</wp:posOffset>
            </wp:positionV>
            <wp:extent cx="359410" cy="524510"/>
            <wp:wrapSquare wrapText="right"/>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27"/>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3561715</wp:posOffset>
                </wp:positionH>
                <wp:positionV relativeFrom="paragraph">
                  <wp:posOffset>468630</wp:posOffset>
                </wp:positionV>
                <wp:extent cx="1283335" cy="100330"/>
                <wp:wrapNone/>
                <wp:docPr id="45" name="Shape 4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71" type="#_x0000_t202" style="position:absolute;margin-left:280.44999999999999pt;margin-top:36.899999999999999pt;width:101.05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3521710</wp:posOffset>
                </wp:positionH>
                <wp:positionV relativeFrom="paragraph">
                  <wp:posOffset>151765</wp:posOffset>
                </wp:positionV>
                <wp:extent cx="1722120" cy="259080"/>
                <wp:wrapNone/>
                <wp:docPr id="47" name="Shape 4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77.30000000000001pt;margin-top:11.950000000000001pt;width:135.59999999999999pt;height:20.40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Хлебникова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ХЛЕБНИКОВА АНАСТАСИЯ СЕРГЕЕВНА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00BDC586F2C22E864181858031D16A1</w:t>
      </w:r>
      <w:r>
        <w:rPr>
          <w:rStyle w:val="CharStyle23"/>
          <w:color w:val="292929"/>
        </w:rPr>
        <w:t>1</w:t>
      </w:r>
      <w:r>
        <w:rPr>
          <w:rStyle w:val="CharStyle23"/>
        </w:rPr>
        <w:t>13</w:t>
      </w:r>
    </w:p>
    <w:p>
      <w:pPr>
        <w:pStyle w:val="Style22"/>
        <w:keepNext w:val="0"/>
        <w:keepLines w:val="0"/>
        <w:widowControl w:val="0"/>
        <w:shd w:val="clear" w:color="auto" w:fill="auto"/>
        <w:bidi w:val="0"/>
        <w:spacing w:before="0" w:after="2740" w:line="240" w:lineRule="auto"/>
        <w:ind w:right="0" w:firstLine="0"/>
        <w:jc w:val="left"/>
      </w:pPr>
      <w:r>
        <w:rPr>
          <w:rStyle w:val="CharStyle23"/>
        </w:rPr>
        <w:t>Действителен с 31.1</w:t>
      </w:r>
      <w:r>
        <w:rPr>
          <w:rStyle w:val="CharStyle23"/>
          <w:color w:val="5E5E5E"/>
        </w:rPr>
        <w:t xml:space="preserve">0.2025 по </w:t>
      </w:r>
      <w:r>
        <w:rPr>
          <w:rStyle w:val="CharStyle23"/>
        </w:rPr>
        <w:t>24.01.2027</w:t>
      </w:r>
    </w:p>
    <w:p>
      <w:pPr>
        <w:pStyle w:val="Style14"/>
        <w:keepNext w:val="0"/>
        <w:keepLines w:val="0"/>
        <w:widowControl w:val="0"/>
        <w:shd w:val="clear" w:color="auto" w:fill="auto"/>
        <w:bidi w:val="0"/>
        <w:spacing w:before="0" w:line="240" w:lineRule="auto"/>
        <w:ind w:left="0" w:right="0" w:firstLine="0"/>
        <w:jc w:val="left"/>
      </w:pPr>
      <w:r>
        <w:rPr>
          <w:rStyle w:val="CharStyle15"/>
        </w:rPr>
        <w:t>Исп.Леонова А.А. тел.(495)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10098405</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2026-24548</w:t>
                          </w:r>
                        </w:p>
                      </w:txbxContent>
                    </wps:txbx>
                    <wps:bodyPr wrap="none" lIns="0" tIns="0" rIns="0" bIns="0">
                      <a:spAutoFit/>
                    </wps:bodyPr>
                  </wps:wsp>
                </a:graphicData>
              </a:graphic>
            </wp:anchor>
          </w:drawing>
        </mc:Choice>
        <mc:Fallback>
          <w:pict>
            <v:shape id="_x0000_s1035" type="#_x0000_t202" style="position:absolute;margin-left:56.800000000000004pt;margin-top:795.14999999999998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2026-24548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721360</wp:posOffset>
              </wp:positionH>
              <wp:positionV relativeFrom="page">
                <wp:posOffset>10098405</wp:posOffset>
              </wp:positionV>
              <wp:extent cx="722630" cy="103505"/>
              <wp:wrapNone/>
              <wp:docPr id="13" name="Shape 1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2026-24548</w:t>
                          </w:r>
                        </w:p>
                      </w:txbxContent>
                    </wps:txbx>
                    <wps:bodyPr wrap="none" lIns="0" tIns="0" rIns="0" bIns="0">
                      <a:spAutoFit/>
                    </wps:bodyPr>
                  </wps:wsp>
                </a:graphicData>
              </a:graphic>
            </wp:anchor>
          </w:drawing>
        </mc:Choice>
        <mc:Fallback>
          <w:pict>
            <v:shape id="_x0000_s1039" type="#_x0000_t202" style="position:absolute;margin-left:56.800000000000004pt;margin-top:795.14999999999998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2026-24548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718820</wp:posOffset>
              </wp:positionH>
              <wp:positionV relativeFrom="page">
                <wp:posOffset>10214610</wp:posOffset>
              </wp:positionV>
              <wp:extent cx="737870" cy="128270"/>
              <wp:wrapNone/>
              <wp:docPr id="15" name="Shape 15"/>
              <a:graphic xmlns:a="http://schemas.openxmlformats.org/drawingml/2006/main">
                <a:graphicData uri="http://schemas.microsoft.com/office/word/2010/wordprocessingShape">
                  <wps:wsp>
                    <wps:cNvSpPr txBox="1"/>
                    <wps:spPr>
                      <a:xfrm>
                        <a:ext cx="737870" cy="12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2026-24548</w:t>
                          </w:r>
                        </w:p>
                      </w:txbxContent>
                    </wps:txbx>
                    <wps:bodyPr wrap="none" lIns="0" tIns="0" rIns="0" bIns="0">
                      <a:spAutoFit/>
                    </wps:bodyPr>
                  </wps:wsp>
                </a:graphicData>
              </a:graphic>
            </wp:anchor>
          </w:drawing>
        </mc:Choice>
        <mc:Fallback>
          <w:pict>
            <v:shape id="_x0000_s1041" type="#_x0000_t202" style="position:absolute;margin-left:56.600000000000001pt;margin-top:804.30000000000007pt;width:58.100000000000001pt;height:10.1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2026-24548</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721360</wp:posOffset>
              </wp:positionH>
              <wp:positionV relativeFrom="page">
                <wp:posOffset>10098405</wp:posOffset>
              </wp:positionV>
              <wp:extent cx="722630" cy="103505"/>
              <wp:wrapNone/>
              <wp:docPr id="21" name="Shape 2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2026-24548</w:t>
                          </w:r>
                        </w:p>
                      </w:txbxContent>
                    </wps:txbx>
                    <wps:bodyPr wrap="none" lIns="0" tIns="0" rIns="0" bIns="0">
                      <a:spAutoFit/>
                    </wps:bodyPr>
                  </wps:wsp>
                </a:graphicData>
              </a:graphic>
            </wp:anchor>
          </w:drawing>
        </mc:Choice>
        <mc:Fallback>
          <w:pict>
            <v:shape id="_x0000_s1047" type="#_x0000_t202" style="position:absolute;margin-left:56.800000000000004pt;margin-top:795.14999999999998pt;width:56.899999999999999pt;height:8.1500000000000004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2026-24548</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721360</wp:posOffset>
              </wp:positionH>
              <wp:positionV relativeFrom="page">
                <wp:posOffset>10098405</wp:posOffset>
              </wp:positionV>
              <wp:extent cx="722630" cy="103505"/>
              <wp:wrapNone/>
              <wp:docPr id="25" name="Shape 2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2026-24548</w:t>
                          </w:r>
                        </w:p>
                      </w:txbxContent>
                    </wps:txbx>
                    <wps:bodyPr wrap="none" lIns="0" tIns="0" rIns="0" bIns="0">
                      <a:spAutoFit/>
                    </wps:bodyPr>
                  </wps:wsp>
                </a:graphicData>
              </a:graphic>
            </wp:anchor>
          </w:drawing>
        </mc:Choice>
        <mc:Fallback>
          <w:pict>
            <v:shape id="_x0000_s1051" type="#_x0000_t202" style="position:absolute;margin-left:56.800000000000004pt;margin-top:795.14999999999998pt;width:56.899999999999999pt;height:8.1500000000000004pt;z-index:-18874404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2026-24548</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721360</wp:posOffset>
              </wp:positionH>
              <wp:positionV relativeFrom="page">
                <wp:posOffset>10098405</wp:posOffset>
              </wp:positionV>
              <wp:extent cx="722630" cy="103505"/>
              <wp:wrapNone/>
              <wp:docPr id="29" name="Shape 2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2026-24548</w:t>
                          </w:r>
                        </w:p>
                      </w:txbxContent>
                    </wps:txbx>
                    <wps:bodyPr wrap="none" lIns="0" tIns="0" rIns="0" bIns="0">
                      <a:spAutoFit/>
                    </wps:bodyPr>
                  </wps:wsp>
                </a:graphicData>
              </a:graphic>
            </wp:anchor>
          </w:drawing>
        </mc:Choice>
        <mc:Fallback>
          <w:pict>
            <v:shape id="_x0000_s1055" type="#_x0000_t202" style="position:absolute;margin-left:56.800000000000004pt;margin-top:795.14999999999998pt;width:56.899999999999999pt;height:8.1500000000000004pt;z-index:-18874404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2026-24548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3884930</wp:posOffset>
              </wp:positionH>
              <wp:positionV relativeFrom="page">
                <wp:posOffset>463550</wp:posOffset>
              </wp:positionV>
              <wp:extent cx="133985" cy="69850"/>
              <wp:wrapNone/>
              <wp:docPr id="7" name="Shape 7"/>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5.90000000000003pt;margin-top:36.5pt;width:10.550000000000001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3884930</wp:posOffset>
              </wp:positionH>
              <wp:positionV relativeFrom="page">
                <wp:posOffset>463550</wp:posOffset>
              </wp:positionV>
              <wp:extent cx="133985" cy="69850"/>
              <wp:wrapNone/>
              <wp:docPr id="11" name="Shape 11"/>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5.90000000000003pt;margin-top:36.5pt;width:10.550000000000001pt;height:5.5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3924300</wp:posOffset>
              </wp:positionH>
              <wp:positionV relativeFrom="page">
                <wp:posOffset>509270</wp:posOffset>
              </wp:positionV>
              <wp:extent cx="64135" cy="69850"/>
              <wp:wrapNone/>
              <wp:docPr id="17" name="Shape 17"/>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9.pt;margin-top:40.100000000000001pt;width:5.0499999999999998pt;height:5.5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3884930</wp:posOffset>
              </wp:positionH>
              <wp:positionV relativeFrom="page">
                <wp:posOffset>463550</wp:posOffset>
              </wp:positionV>
              <wp:extent cx="133985" cy="69850"/>
              <wp:wrapNone/>
              <wp:docPr id="19" name="Shape 19"/>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5.90000000000003pt;margin-top:36.5pt;width:10.550000000000001pt;height:5.5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3884930</wp:posOffset>
              </wp:positionH>
              <wp:positionV relativeFrom="page">
                <wp:posOffset>463550</wp:posOffset>
              </wp:positionV>
              <wp:extent cx="133985" cy="69850"/>
              <wp:wrapNone/>
              <wp:docPr id="23" name="Shape 23"/>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9" type="#_x0000_t202" style="position:absolute;margin-left:305.90000000000003pt;margin-top:36.5pt;width:10.550000000000001pt;height:5.5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3884930</wp:posOffset>
              </wp:positionH>
              <wp:positionV relativeFrom="page">
                <wp:posOffset>463550</wp:posOffset>
              </wp:positionV>
              <wp:extent cx="133985" cy="69850"/>
              <wp:wrapNone/>
              <wp:docPr id="27" name="Shape 27"/>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3" type="#_x0000_t202" style="position:absolute;margin-left:305.90000000000003pt;margin-top:36.5pt;width:10.550000000000001pt;height:5.5pt;z-index:-18874404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4">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Body text (5)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4)_"/>
    <w:basedOn w:val="DefaultParagraphFont"/>
    <w:link w:val="Style20"/>
    <w:rPr>
      <w:rFonts w:ascii="Georgia" w:eastAsia="Georgia" w:hAnsi="Georgia" w:cs="Georgia"/>
      <w:b w:val="0"/>
      <w:bCs w:val="0"/>
      <w:i w:val="0"/>
      <w:iCs w:val="0"/>
      <w:smallCaps w:val="0"/>
      <w:strike w:val="0"/>
      <w:color w:val="EBEBEB"/>
      <w:sz w:val="12"/>
      <w:szCs w:val="12"/>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24242"/>
      <w:sz w:val="12"/>
      <w:szCs w:val="1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Body text (5)"/>
    <w:basedOn w:val="Normal"/>
    <w:link w:val="CharStyle15"/>
    <w:pPr>
      <w:widowControl w:val="0"/>
      <w:shd w:val="clear" w:color="auto" w:fill="auto"/>
      <w:spacing w:after="100" w:line="262"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4)"/>
    <w:basedOn w:val="Normal"/>
    <w:link w:val="CharStyle21"/>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22">
    <w:name w:val="Body text (2)"/>
    <w:basedOn w:val="Normal"/>
    <w:link w:val="CharStyle23"/>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image" Target="media/image3.jpeg"/><Relationship Id="rId24" Type="http://schemas.openxmlformats.org/officeDocument/2006/relationships/image" Target="media/image3.jpeg" TargetMode="External"/><Relationship Id="rId25" Type="http://schemas.openxmlformats.org/officeDocument/2006/relationships/image" Target="media/image4.jpeg"/><Relationship Id="rId26" Type="http://schemas.openxmlformats.org/officeDocument/2006/relationships/image" Target="media/image4.jpeg" TargetMode="External"/><Relationship Id="rId27" Type="http://schemas.openxmlformats.org/officeDocument/2006/relationships/image" Target="media/image5.jpeg"/><Relationship Id="rId28" Type="http://schemas.openxmlformats.org/officeDocument/2006/relationships/image" Target="media/image5.jpeg" TargetMode="External"/></Relationships>
</file>