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3722370</wp:posOffset>
            </wp:positionH>
            <wp:positionV relativeFrom="paragraph">
              <wp:posOffset>12700</wp:posOffset>
            </wp:positionV>
            <wp:extent cx="524510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889635" distL="114300" distR="129540" simplePos="0" relativeHeight="125829379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94615</wp:posOffset>
                </wp:positionV>
                <wp:extent cx="2609215" cy="172847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728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30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7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Калмыкия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Лермонтова, д. 4, г. Элиста, 358000</w:t>
                              <w:br/>
                              <w:t>тел./факс: (847 22) 4-13-31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"mailto:to08@fas.gov.ru"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to08@fas.gov.ru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74" w:val="left"/>
                              </w:tabs>
                              <w:bidi w:val="0"/>
                              <w:spacing w:before="0" w:after="60" w:line="240" w:lineRule="auto"/>
                              <w:ind w:left="0" w:right="0" w:firstLine="16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8.05.</w:t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№Н</w:t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Н/780/26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25pt;margin-top:7.4500000000000002pt;width:205.45000000000002pt;height:136.09999999999999pt;z-index:-125829374;mso-wrap-distance-left:9.pt;mso-wrap-distance-right:10.200000000000001pt;mso-wrap-distance-bottom:70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30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7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Калмыкия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Лермонтова, д. 4, г. Элиста, 358000</w:t>
                        <w:br/>
                        <w:t>тел./факс: (847 22) 4-13-31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"mailto:to08@fas.gov.ru"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to08@fas.gov.ru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74" w:val="left"/>
                        </w:tabs>
                        <w:bidi w:val="0"/>
                        <w:spacing w:before="0" w:after="60" w:line="240" w:lineRule="auto"/>
                        <w:ind w:left="0" w:right="0" w:firstLine="16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8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>8.05.</w:t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2026</w:t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>№Н</w:t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Н/780/26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435225" distB="0" distL="120650" distR="114300" simplePos="0" relativeHeight="125829381" behindDoc="0" locked="0" layoutInCell="1" allowOverlap="1">
            <wp:simplePos x="0" y="0"/>
            <wp:positionH relativeFrom="page">
              <wp:posOffset>708025</wp:posOffset>
            </wp:positionH>
            <wp:positionV relativeFrom="paragraph">
              <wp:posOffset>2529840</wp:posOffset>
            </wp:positionV>
            <wp:extent cx="262128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2078990</wp:posOffset>
                </wp:positionV>
                <wp:extent cx="2609215" cy="1339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2"/>
                                <w:rFonts w:ascii="Times New Roman" w:eastAsia="Times New Roman" w:hAnsi="Times New Roman" w:cs="Times New Roman"/>
                                <w:color w:val="466199"/>
                                <w:sz w:val="19"/>
                                <w:szCs w:val="19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25pt;margin-top:163.70000000000002pt;width:205.45000000000002pt;height:10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2"/>
                          <w:rFonts w:ascii="Times New Roman" w:eastAsia="Times New Roman" w:hAnsi="Times New Roman" w:cs="Times New Roman"/>
                          <w:color w:val="466199"/>
                          <w:sz w:val="19"/>
                          <w:szCs w:val="19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ФЕДЕРАЛЕН</w:t>
        <w:br/>
        <w:t>АНТИМОНОПОЛЬН ЦЕРГЛЛТ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</w:pPr>
      <w:r>
        <w:rPr>
          <w:rStyle w:val="CharStyle6"/>
          <w:b/>
          <w:bCs/>
        </w:rPr>
        <w:t>Федеральн антимонопольн</w:t>
        <w:br/>
        <w:t>цергллтин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9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Хальмг Тацйчар</w:t>
        <w:br/>
        <w:t>УУЛДДГ ЗАЛЛТ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Лермонтова уульнц, 4 гер, Элст балЬсн, 358000</w:t>
        <w:br/>
        <w:t>тел./факс: (847 22) 4-13-31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2540" w:right="0" w:firstLine="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"mailto:to08@fas.gov.ru" </w:instrText>
      </w:r>
      <w:r>
        <w:fldChar w:fldCharType="separate"/>
      </w:r>
      <w:r>
        <w:rPr>
          <w:rStyle w:val="CharStyle3"/>
          <w:lang w:val="en-US" w:eastAsia="en-US"/>
        </w:rPr>
        <w:t>to08@fas.gov.ru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0" w:right="0" w:firstLine="120"/>
        <w:jc w:val="left"/>
        <w:rPr>
          <w:sz w:val="28"/>
          <w:szCs w:val="28"/>
        </w:rPr>
      </w:pPr>
      <w:r>
        <w:rPr>
          <w:rStyle w:val="CharStyle8"/>
          <w:b/>
          <w:bCs/>
          <w:sz w:val="28"/>
          <w:szCs w:val="28"/>
        </w:rPr>
        <w:t>Национальная электронная площадка «Фабрикант»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80" w:right="0" w:firstLine="120"/>
        <w:jc w:val="left"/>
        <w:rPr>
          <w:sz w:val="28"/>
          <w:szCs w:val="28"/>
        </w:rPr>
      </w:pP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8"/>
          <w:sz w:val="28"/>
          <w:szCs w:val="28"/>
          <w:lang w:val="en-US" w:eastAsia="en-US"/>
        </w:rPr>
        <w:t>info@fabrikant.ru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0" w:right="0" w:firstLine="120"/>
        <w:jc w:val="left"/>
        <w:rPr>
          <w:sz w:val="28"/>
          <w:szCs w:val="28"/>
        </w:rPr>
      </w:pPr>
      <w:r>
        <w:rPr>
          <w:rStyle w:val="CharStyle8"/>
          <w:b/>
          <w:bCs/>
          <w:sz w:val="28"/>
          <w:szCs w:val="28"/>
        </w:rPr>
        <w:t>Служба регулирования контрактной системы в сфере закупок Республики Калмыкия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"mailto:form_goz_zakupki@mail.ru" </w:instrText>
      </w:r>
      <w:r>
        <w:fldChar w:fldCharType="separate"/>
      </w:r>
      <w:r>
        <w:rPr>
          <w:rStyle w:val="CharStyle8"/>
          <w:sz w:val="28"/>
          <w:szCs w:val="28"/>
          <w:lang w:val="en-US" w:eastAsia="en-US"/>
        </w:rPr>
        <w:t>form_goz_zakupki@mail.ru</w:t>
      </w:r>
      <w:r>
        <w:fldChar w:fldCharType="end"/>
      </w:r>
      <w:r>
        <w:rPr>
          <w:rStyle w:val="CharStyle8"/>
          <w:sz w:val="28"/>
          <w:szCs w:val="28"/>
          <w:lang w:val="en-US" w:eastAsia="en-US"/>
        </w:rPr>
        <w:t>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"mailto:zakupki@rk08.ru" </w:instrText>
      </w:r>
      <w:r>
        <w:fldChar w:fldCharType="separate"/>
      </w:r>
      <w:r>
        <w:rPr>
          <w:rStyle w:val="CharStyle8"/>
          <w:sz w:val="28"/>
          <w:szCs w:val="28"/>
          <w:lang w:val="en-US" w:eastAsia="en-US"/>
        </w:rPr>
        <w:t>zakupki@rk08.ru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  <w:rPr>
          <w:sz w:val="28"/>
          <w:szCs w:val="28"/>
        </w:rPr>
      </w:pPr>
      <w:r>
        <w:rPr>
          <w:rStyle w:val="CharStyle8"/>
          <w:b/>
          <w:bCs/>
          <w:sz w:val="28"/>
          <w:szCs w:val="28"/>
        </w:rPr>
        <w:t>КУ РК «ЦЕНТР ЗАНЯТОСТИ НАСЕЛЕНИЯ РЕСПУБЛИКИ КАЛМЫКИЯ»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"mailto:czn_kalmykia@rk08.ru" </w:instrText>
      </w:r>
      <w:r>
        <w:fldChar w:fldCharType="separate"/>
      </w:r>
      <w:r>
        <w:rPr>
          <w:rStyle w:val="CharStyle8"/>
          <w:sz w:val="28"/>
          <w:szCs w:val="28"/>
          <w:lang w:val="en-US" w:eastAsia="en-US"/>
        </w:rPr>
        <w:t>czn_kalmykia@rk08.ru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  <w:rPr>
          <w:sz w:val="28"/>
          <w:szCs w:val="28"/>
        </w:rPr>
      </w:pPr>
      <w:r>
        <w:rPr>
          <w:rStyle w:val="CharStyle8"/>
          <w:b/>
          <w:bCs/>
          <w:sz w:val="28"/>
          <w:szCs w:val="28"/>
        </w:rPr>
        <w:t>ИП ЛИСУТОЧКИН В.О</w:t>
      </w:r>
      <w:r>
        <w:rPr>
          <w:rStyle w:val="CharStyle8"/>
          <w:sz w:val="28"/>
          <w:szCs w:val="28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02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"mailto:tenderlis@yandex.ru" </w:instrText>
      </w:r>
      <w:r>
        <w:fldChar w:fldCharType="separate"/>
      </w:r>
      <w:r>
        <w:rPr>
          <w:rStyle w:val="CharStyle8"/>
          <w:sz w:val="28"/>
          <w:szCs w:val="28"/>
          <w:lang w:val="en-US" w:eastAsia="en-US"/>
        </w:rPr>
        <w:t>tenderlis@yandex.ru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b/>
          <w:bCs/>
        </w:rPr>
        <w:t xml:space="preserve">ПРЕДПИСАНИЕ </w:t>
      </w:r>
      <w:r>
        <w:rPr>
          <w:rStyle w:val="CharStyle8"/>
          <w:b/>
          <w:bCs/>
          <w:lang w:val="en-US" w:eastAsia="en-US"/>
        </w:rPr>
        <w:t>№008/06/105-88/2026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731" w:val="left"/>
        </w:tabs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lang w:val="en-US" w:eastAsia="en-US"/>
        </w:rPr>
        <w:t xml:space="preserve">18 </w:t>
      </w:r>
      <w:r>
        <w:rPr>
          <w:rStyle w:val="CharStyle8"/>
        </w:rPr>
        <w:t>мая 2026г.</w:t>
        <w:tab/>
        <w:t>г. Элиста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Комиссия Калмыцкого УФАС России)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Председатель Комиссии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Ностаева Н.В., руководитель Калмыцкого УФАС России;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Член Комиссии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Соломко Е.Ю., государственный инспектор Калмыцкого УФАС России;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Член Комиссии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Конушева Д.М., государственный инспектор Калмыцкого УФАС России.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8"/>
        </w:rPr>
        <w:t xml:space="preserve">На основании решения от </w:t>
      </w:r>
      <w:r>
        <w:rPr>
          <w:rStyle w:val="CharStyle8"/>
          <w:lang w:val="en-US" w:eastAsia="en-US"/>
        </w:rPr>
        <w:t xml:space="preserve">18.05.2026 №008/06/105-88/2026, </w:t>
      </w:r>
      <w:r>
        <w:rPr>
          <w:rStyle w:val="CharStyle8"/>
        </w:rPr>
        <w:t xml:space="preserve">руководствуясь пунктом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22, </w:t>
      </w:r>
      <w:r>
        <w:rPr>
          <w:rStyle w:val="CharStyle8"/>
        </w:rPr>
        <w:t xml:space="preserve">частью </w:t>
      </w:r>
      <w:r>
        <w:rPr>
          <w:rStyle w:val="CharStyle8"/>
          <w:lang w:val="en-US" w:eastAsia="en-US"/>
        </w:rPr>
        <w:t xml:space="preserve">23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99, </w:t>
      </w:r>
      <w:r>
        <w:rPr>
          <w:rStyle w:val="CharStyle8"/>
        </w:rPr>
        <w:t xml:space="preserve">частью </w:t>
      </w:r>
      <w:r>
        <w:rPr>
          <w:rStyle w:val="CharStyle8"/>
          <w:lang w:val="en-US" w:eastAsia="en-US"/>
        </w:rPr>
        <w:t xml:space="preserve">8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106 </w:t>
      </w:r>
      <w:r>
        <w:rPr>
          <w:rStyle w:val="CharStyle8"/>
        </w:rPr>
        <w:t>Федерального закона о контрактной системе,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8"/>
          <w:b/>
          <w:bCs/>
          <w:sz w:val="28"/>
          <w:szCs w:val="28"/>
        </w:rPr>
        <w:t>ПРЕДПИСЫВАЕТ: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240" w:line="257" w:lineRule="auto"/>
        <w:ind w:left="0" w:right="0" w:firstLine="580"/>
        <w:jc w:val="left"/>
        <w:rPr>
          <w:sz w:val="28"/>
          <w:szCs w:val="28"/>
        </w:rPr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713740</wp:posOffset>
            </wp:positionH>
            <wp:positionV relativeFrom="margin">
              <wp:posOffset>9055735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8"/>
        </w:rPr>
        <w:t xml:space="preserve">Заказчику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  <w:sz w:val="28"/>
          <w:szCs w:val="28"/>
        </w:rPr>
        <w:t>КУ РК «ЦЕНТР ЗАНЯТОСТИ НАСЕЛЕНИЯ РЕСПУБЛИКИ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rStyle w:val="CharStyle8"/>
          <w:sz w:val="28"/>
          <w:szCs w:val="28"/>
        </w:rPr>
        <w:t>КАЛМЫКИЯ»</w:t>
      </w:r>
      <w:r>
        <w:rPr>
          <w:rStyle w:val="CharStyle8"/>
        </w:rPr>
        <w:t xml:space="preserve">, Уполномоченному органу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Службе регулирования контрактной системы в сфере закупок Республики Калмыкия </w:t>
      </w:r>
      <w:r>
        <w:rPr>
          <w:rStyle w:val="CharStyle8"/>
          <w:b/>
          <w:bCs/>
        </w:rPr>
        <w:t xml:space="preserve">в течение 3-х рабочих дней </w:t>
      </w:r>
      <w:r>
        <w:rPr>
          <w:rStyle w:val="CharStyle8"/>
        </w:rPr>
        <w:t>с момента получения данного предписания, осуществить следующие действия: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8"/>
        </w:rPr>
        <w:t xml:space="preserve">-аннулировать электронный аукцион на на поставку моноблоков и ноутбуков реестровый номер извещения </w:t>
      </w:r>
      <w:r>
        <w:rPr>
          <w:rStyle w:val="CharStyle8"/>
          <w:lang w:val="en-US" w:eastAsia="en-US"/>
        </w:rPr>
        <w:t>№ 0105500000226000891 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/>
        <w:ind w:left="0" w:right="0" w:firstLine="740"/>
        <w:jc w:val="both"/>
      </w:pPr>
      <w:r>
        <w:rPr>
          <w:rStyle w:val="CharStyle8"/>
        </w:rPr>
        <w:t xml:space="preserve">Оператору электронной площадке «Фабрикант» обеспечить возможность исполнения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>настоящего предписания.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/>
        <w:ind w:left="0" w:right="0" w:firstLine="740"/>
        <w:jc w:val="both"/>
      </w:pPr>
      <w:r>
        <w:rPr>
          <w:rStyle w:val="CharStyle8"/>
        </w:rPr>
        <w:t xml:space="preserve">В качестве подтверждения исполнения настоящего предписания, </w:t>
      </w:r>
      <w:r>
        <w:rPr>
          <w:rStyle w:val="CharStyle8"/>
          <w:b/>
          <w:bCs/>
        </w:rPr>
        <w:t xml:space="preserve">в течение 3-х рабочих дней </w:t>
      </w:r>
      <w:r>
        <w:rPr>
          <w:rStyle w:val="CharStyle8"/>
        </w:rPr>
        <w:t>с момента исполнения настоящего предписания, Заказчику, Уполномоченному органу представить в Калмыцкое УФАС России копии документов, подтверждающих исполнение настоящего предписания.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8"/>
          <w:i/>
          <w:iCs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8"/>
          <w:i/>
          <w:iCs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 влечет за собой административное наказание в виде административного штрафа в соответствии с частью </w:t>
      </w:r>
      <w:r>
        <w:rPr>
          <w:rStyle w:val="CharStyle8"/>
          <w:i/>
          <w:iCs/>
          <w:lang w:val="en-US" w:eastAsia="en-US"/>
        </w:rPr>
        <w:t xml:space="preserve">7 </w:t>
      </w:r>
      <w:r>
        <w:rPr>
          <w:rStyle w:val="CharStyle8"/>
          <w:i/>
          <w:iCs/>
        </w:rPr>
        <w:t xml:space="preserve">статьи </w:t>
      </w:r>
      <w:r>
        <w:rPr>
          <w:rStyle w:val="CharStyle8"/>
          <w:i/>
          <w:iCs/>
          <w:lang w:val="en-US" w:eastAsia="en-US"/>
        </w:rPr>
        <w:t xml:space="preserve">19.5 </w:t>
      </w:r>
      <w:r>
        <w:rPr>
          <w:rStyle w:val="CharStyle8"/>
          <w:i/>
          <w:iCs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610" w:right="535" w:bottom="1879" w:left="1088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20700" distB="225425" distL="0" distR="0" simplePos="0" relativeHeight="125829383" behindDoc="0" locked="0" layoutInCell="1" allowOverlap="1">
                <wp:simplePos x="0" y="0"/>
                <wp:positionH relativeFrom="page">
                  <wp:posOffset>742950</wp:posOffset>
                </wp:positionH>
                <wp:positionV relativeFrom="paragraph">
                  <wp:posOffset>520700</wp:posOffset>
                </wp:positionV>
                <wp:extent cx="182562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8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5pt;margin-top:41.pt;width:143.75pt;height:19.699999999999999pt;z-index:-125829370;mso-wrap-distance-left:0;mso-wrap-distance-top:41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8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90550" distB="6350" distL="0" distR="1786255" simplePos="0" relativeHeight="125829385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590550</wp:posOffset>
            </wp:positionV>
            <wp:extent cx="359410" cy="40259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3080385</wp:posOffset>
                </wp:positionH>
                <wp:positionV relativeFrom="paragraph">
                  <wp:posOffset>681990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55000000000001pt;margin-top:53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73430" distB="635" distL="0" distR="0" simplePos="0" relativeHeight="125829386" behindDoc="0" locked="0" layoutInCell="1" allowOverlap="1">
                <wp:simplePos x="0" y="0"/>
                <wp:positionH relativeFrom="page">
                  <wp:posOffset>6083300</wp:posOffset>
                </wp:positionH>
                <wp:positionV relativeFrom="paragraph">
                  <wp:posOffset>773430</wp:posOffset>
                </wp:positionV>
                <wp:extent cx="1109345" cy="2222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8"/>
                                <w:sz w:val="28"/>
                                <w:szCs w:val="28"/>
                              </w:rPr>
                              <w:t>Н.В. Ностаева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9.pt;margin-top:60.899999999999999pt;width:87.350000000000009pt;height:17.5pt;z-index:-125829367;mso-wrap-distance-left:0;mso-wrap-distance-top:60.8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8"/>
                          <w:sz w:val="28"/>
                          <w:szCs w:val="28"/>
                        </w:rPr>
                        <w:t>Н.В. Ностаева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Ностаева Наталья Вячеславовна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00B976C6BFE2F1896F4EB985B4A0FB9C3A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555555"/>
        </w:rPr>
        <w:t>25.1</w:t>
      </w:r>
      <w:r>
        <w:rPr>
          <w:rStyle w:val="CharStyle25"/>
          <w:color w:val="292929"/>
        </w:rPr>
        <w:t>1</w:t>
      </w:r>
      <w:r>
        <w:rPr>
          <w:rStyle w:val="CharStyle25"/>
          <w:color w:val="555555"/>
        </w:rPr>
        <w:t>.2025 по 1</w:t>
      </w:r>
      <w:r>
        <w:rPr>
          <w:rStyle w:val="CharStyle25"/>
        </w:rPr>
        <w:t>8.02.2027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8"/>
          <w:sz w:val="28"/>
          <w:szCs w:val="28"/>
        </w:rPr>
        <w:t>Члены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2626360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70000000000002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3080385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55000000000001pt;margin-top:11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8"/>
          <w:sz w:val="28"/>
          <w:szCs w:val="28"/>
        </w:rPr>
        <w:t>Е.Ю Соломко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Соломко Евгений Юрьевич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</w:rPr>
        <w:t>00А1</w:t>
      </w:r>
      <w:r>
        <w:rPr>
          <w:rStyle w:val="CharStyle25"/>
          <w:color w:val="000000"/>
        </w:rPr>
        <w:t>1</w:t>
      </w:r>
      <w:r>
        <w:rPr>
          <w:rStyle w:val="CharStyle25"/>
          <w:lang w:val="en-US" w:eastAsia="en-US"/>
        </w:rPr>
        <w:t>DC65A75E6FDB5F5FAAE86EA8CC70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5"/>
        </w:rPr>
        <w:t xml:space="preserve">Действителен с 05.06.2025 </w:t>
      </w:r>
      <w:r>
        <w:rPr>
          <w:rStyle w:val="CharStyle25"/>
          <w:color w:val="555555"/>
        </w:rPr>
        <w:t xml:space="preserve">по </w:t>
      </w:r>
      <w:r>
        <w:rPr>
          <w:rStyle w:val="CharStyle25"/>
        </w:rPr>
        <w:t>29.08.2026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5.70000000000002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3080385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55000000000001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8"/>
          <w:sz w:val="28"/>
          <w:szCs w:val="28"/>
        </w:rPr>
        <w:t>Д.М. Конушева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</w:t>
      </w:r>
      <w:r>
        <w:rPr>
          <w:rStyle w:val="CharStyle25"/>
          <w:color w:val="555555"/>
        </w:rPr>
        <w:t xml:space="preserve">выдан: </w:t>
      </w:r>
      <w:r>
        <w:rPr>
          <w:rStyle w:val="CharStyle25"/>
          <w:color w:val="000000"/>
        </w:rPr>
        <w:t>Конушева Джиргала Мергеновна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04BAF5B8E430641F2CFC04ADAA7D122D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555555"/>
        </w:rPr>
        <w:t>07.04.2026 по 01.07.2027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9854565</wp:posOffset>
              </wp:positionV>
              <wp:extent cx="582295" cy="1250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22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2026-992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00000000000003pt;margin-top:775.95000000000005pt;width:45.8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2026-992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10013315</wp:posOffset>
              </wp:positionV>
              <wp:extent cx="582295" cy="12509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22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  <w:lang w:val="ru-RU" w:eastAsia="ru-RU"/>
                            </w:rPr>
                            <w:t>2026-992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300000000000004pt;margin-top:788.45000000000005pt;width:45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  <w:lang w:val="ru-RU" w:eastAsia="ru-RU"/>
                      </w:rPr>
                      <w:t>2026-992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9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46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9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