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3597275</wp:posOffset>
            </wp:positionH>
            <wp:positionV relativeFrom="paragraph">
              <wp:posOffset>64135</wp:posOffset>
            </wp:positionV>
            <wp:extent cx="621665" cy="6769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6769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hanging="220"/>
        <w:jc w:val="left"/>
      </w:pPr>
      <w:r>
        <w:rPr>
          <w:rStyle w:val="CharStyle3"/>
          <w:b/>
          <w:bCs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rStyle w:val="CharStyle8"/>
          <w:lang w:val="ru-RU" w:eastAsia="ru-RU"/>
        </w:rPr>
        <w:t xml:space="preserve">ул. Московская, д. </w:t>
      </w:r>
      <w:r>
        <w:rPr>
          <w:rStyle w:val="CharStyle8"/>
        </w:rPr>
        <w:t xml:space="preserve">55, </w:t>
      </w:r>
      <w:r>
        <w:rPr>
          <w:rStyle w:val="CharStyle8"/>
          <w:lang w:val="ru-RU" w:eastAsia="ru-RU"/>
        </w:rPr>
        <w:t xml:space="preserve">г. Казань, </w:t>
      </w:r>
      <w:r>
        <w:rPr>
          <w:rStyle w:val="CharStyle8"/>
        </w:rPr>
        <w:t>420021</w:t>
        <w:br/>
      </w: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leader="underscore" w:pos="1790" w:val="left"/>
          <w:tab w:leader="underscore" w:pos="3521" w:val="left"/>
          <w:tab w:leader="underscore" w:pos="3522" w:val="left"/>
          <w:tab w:leader="underscore" w:pos="3523" w:val="left"/>
        </w:tabs>
        <w:bidi w:val="0"/>
        <w:spacing w:before="0" w:after="0" w:line="262" w:lineRule="auto"/>
        <w:ind w:left="0" w:right="0" w:firstLine="0"/>
        <w:jc w:val="center"/>
      </w:pPr>
      <w:r>
        <w:rPr>
          <w:rStyle w:val="CharStyle10"/>
          <w:color w:val="548DD4"/>
          <w:sz w:val="22"/>
          <w:szCs w:val="22"/>
          <w:lang w:val="en-US" w:eastAsia="en-US"/>
        </w:rPr>
        <w:tab/>
        <w:t xml:space="preserve"> ___№ </w:t>
        <w:tab/>
        <w:br/>
      </w:r>
      <w:r>
        <w:rPr>
          <w:rStyle w:val="CharStyle10"/>
          <w:color w:val="548DD4"/>
        </w:rPr>
        <w:t xml:space="preserve">На </w:t>
      </w:r>
      <w:r>
        <w:rPr>
          <w:rStyle w:val="CharStyle10"/>
          <w:color w:val="548DD4"/>
          <w:lang w:val="en-US" w:eastAsia="en-US"/>
        </w:rPr>
        <w:t>№</w:t>
        <w:tab/>
      </w:r>
      <w:r>
        <w:rPr>
          <w:rStyle w:val="CharStyle10"/>
          <w:color w:val="548DD4"/>
        </w:rPr>
        <w:t xml:space="preserve">от </w:t>
      </w:r>
      <w:r>
        <w:rPr>
          <w:rStyle w:val="CharStyle10"/>
          <w:color w:val="548DD4"/>
          <w:lang w:val="en-US" w:eastAsia="en-US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  <w:lang w:val="en-US" w:eastAsia="en-US"/>
        </w:rPr>
        <w:t xml:space="preserve">МОНОПОЛИЯГӘ </w:t>
      </w:r>
      <w:r>
        <w:rPr>
          <w:rStyle w:val="CharStyle3"/>
          <w:b/>
          <w:bCs/>
        </w:rPr>
        <w:t>КАРШЫ</w:t>
        <w:br/>
        <w:t xml:space="preserve">ФЕДЕРАЛЬ </w:t>
      </w:r>
      <w:r>
        <w:rPr>
          <w:rStyle w:val="CharStyle3"/>
          <w:b/>
          <w:bCs/>
          <w:lang w:val="en-US" w:eastAsia="en-US"/>
        </w:rPr>
        <w:t>ХЕЗМӘТ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  <w:lang w:val="en-US" w:eastAsia="en-US"/>
        </w:rPr>
        <w:t xml:space="preserve">Монополиягә </w:t>
      </w:r>
      <w:r>
        <w:rPr>
          <w:rStyle w:val="CharStyle3"/>
          <w:b/>
          <w:bCs/>
        </w:rPr>
        <w:t>каршы</w:t>
        <w:br/>
        <w:t xml:space="preserve">Федераль </w:t>
      </w:r>
      <w:r>
        <w:rPr>
          <w:rStyle w:val="CharStyle3"/>
          <w:b/>
          <w:bCs/>
          <w:lang w:val="en-US" w:eastAsia="en-US"/>
        </w:rPr>
        <w:t>хезмәтнең</w:t>
        <w:br/>
      </w:r>
      <w:r>
        <w:rPr>
          <w:rStyle w:val="CharStyle3"/>
          <w:b/>
          <w:bCs/>
        </w:rPr>
        <w:t>Татарстан Республикасы</w:t>
        <w:br/>
        <w:t xml:space="preserve">буенча </w:t>
      </w:r>
      <w:r>
        <w:rPr>
          <w:rStyle w:val="CharStyle3"/>
          <w:b/>
          <w:bCs/>
          <w:lang w:val="en-US" w:eastAsia="en-US"/>
        </w:rPr>
        <w:t>идарәсе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42" w:right="1281" w:bottom="1192" w:left="1249" w:header="0" w:footer="3" w:gutter="0"/>
          <w:pgNumType w:start="1"/>
          <w:cols w:num="2" w:space="2455"/>
          <w:noEndnote/>
          <w:titlePg/>
          <w:rtlGutter w:val="0"/>
          <w:docGrid w:linePitch="360"/>
        </w:sectPr>
      </w:pPr>
      <w:r>
        <w:rPr>
          <w:rStyle w:val="CharStyle8"/>
        </w:rPr>
        <w:t xml:space="preserve">Мәскәүур., 55 </w:t>
      </w:r>
      <w:r>
        <w:rPr>
          <w:rStyle w:val="CharStyle8"/>
          <w:lang w:val="ru-RU" w:eastAsia="ru-RU"/>
        </w:rPr>
        <w:t xml:space="preserve">йорт, Казан </w:t>
      </w:r>
      <w:r>
        <w:rPr>
          <w:rStyle w:val="CharStyle8"/>
        </w:rPr>
        <w:t>шәһәре, 420021</w:t>
        <w:br/>
      </w: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2" w:right="0" w:bottom="13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20" w:right="0" w:firstLine="0"/>
        <w:jc w:val="both"/>
      </w:pPr>
      <w:r>
        <w:rPr>
          <w:rStyle w:val="CharStyle10"/>
        </w:rPr>
        <w:t>Заказчику: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20" w:right="0" w:firstLine="0"/>
        <w:jc w:val="both"/>
      </w:pPr>
      <w:r>
        <w:rPr>
          <w:rStyle w:val="CharStyle10"/>
        </w:rPr>
        <w:t>МИНИСТЕРСТВО КУЛЬТУРЫ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6120" w:right="0" w:firstLine="0"/>
        <w:jc w:val="both"/>
      </w:pPr>
      <w:r>
        <w:rPr>
          <w:rStyle w:val="CharStyle10"/>
        </w:rPr>
        <w:t>РЕСПУБЛИКИ ТАТАРСТАН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20" w:right="0" w:firstLine="0"/>
        <w:jc w:val="both"/>
      </w:pPr>
      <w:r>
        <w:rPr>
          <w:rStyle w:val="CharStyle10"/>
        </w:rPr>
        <w:t>Оператору ЭТП: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6120" w:right="0" w:firstLine="0"/>
        <w:jc w:val="both"/>
      </w:pPr>
      <w:r>
        <w:rPr>
          <w:rStyle w:val="CharStyle10"/>
        </w:rPr>
        <w:t>АО «АГЗ РТ»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0"/>
          <w:b/>
          <w:bCs/>
        </w:rPr>
        <w:t xml:space="preserve">Предписание по делу </w:t>
      </w:r>
      <w:r>
        <w:rPr>
          <w:rStyle w:val="CharStyle10"/>
          <w:b/>
          <w:bCs/>
          <w:lang w:val="en-US" w:eastAsia="en-US"/>
        </w:rPr>
        <w:t>№016/06/24-702/2026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058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rStyle w:val="CharStyle10"/>
          <w:lang w:val="en-US" w:eastAsia="en-US"/>
        </w:rPr>
        <w:t xml:space="preserve">18 </w:t>
      </w:r>
      <w:r>
        <w:rPr>
          <w:rStyle w:val="CharStyle10"/>
        </w:rPr>
        <w:t xml:space="preserve">мая </w:t>
      </w:r>
      <w:r>
        <w:rPr>
          <w:rStyle w:val="CharStyle10"/>
          <w:lang w:val="en-US" w:eastAsia="en-US"/>
        </w:rPr>
        <w:t xml:space="preserve">2026 </w:t>
      </w:r>
      <w:r>
        <w:rPr>
          <w:rStyle w:val="CharStyle10"/>
        </w:rPr>
        <w:t>года</w:t>
        <w:tab/>
        <w:t>г. Казань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both"/>
      </w:pPr>
      <w:r>
        <w:rPr>
          <w:rStyle w:val="CharStyle10"/>
        </w:rPr>
        <w:t xml:space="preserve"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Комиссия) в составе:</w:t>
      </w:r>
    </w:p>
    <w:tbl>
      <w:tblPr>
        <w:tblOverlap w:val="never"/>
        <w:jc w:val="center"/>
        <w:tblLayout w:type="fixed"/>
      </w:tblPr>
      <w:tblGrid>
        <w:gridCol w:w="3936"/>
        <w:gridCol w:w="6331"/>
      </w:tblGrid>
      <w:tr>
        <w:trPr>
          <w:trHeight w:val="71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</w:pPr>
            <w:r>
              <w:rPr>
                <w:rStyle w:val="CharStyle15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760" w:right="0" w:firstLine="0"/>
              <w:jc w:val="left"/>
            </w:pPr>
            <w:r>
              <w:rPr>
                <w:rStyle w:val="CharStyle15"/>
              </w:rPr>
              <w:t xml:space="preserve">Валиахметова Р.Х. </w:t>
            </w:r>
            <w:r>
              <w:rPr>
                <w:rStyle w:val="CharStyle15"/>
                <w:lang w:val="en-US" w:eastAsia="en-US"/>
              </w:rPr>
              <w:t xml:space="preserve">– </w:t>
            </w:r>
            <w:r>
              <w:rPr>
                <w:rStyle w:val="CharStyle15"/>
              </w:rPr>
              <w:t>заместителя руководителя,</w:t>
            </w:r>
          </w:p>
        </w:tc>
      </w:tr>
      <w:tr>
        <w:trPr>
          <w:trHeight w:val="105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</w:pPr>
            <w:r>
              <w:rPr>
                <w:rStyle w:val="CharStyle15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570" w:val="left"/>
                <w:tab w:pos="4530" w:val="left"/>
                <w:tab w:pos="5149" w:val="left"/>
              </w:tabs>
              <w:bidi w:val="0"/>
              <w:spacing w:before="0" w:after="40" w:line="240" w:lineRule="auto"/>
              <w:ind w:left="1760" w:right="0" w:firstLine="0"/>
              <w:jc w:val="left"/>
            </w:pPr>
            <w:r>
              <w:rPr>
                <w:rStyle w:val="CharStyle15"/>
              </w:rPr>
              <w:t>Никитиной</w:t>
              <w:tab/>
              <w:t>И.Г.</w:t>
              <w:tab/>
            </w:r>
            <w:r>
              <w:rPr>
                <w:rStyle w:val="CharStyle15"/>
                <w:lang w:val="en-US" w:eastAsia="en-US"/>
              </w:rPr>
              <w:t>–</w:t>
              <w:tab/>
            </w:r>
            <w:r>
              <w:rPr>
                <w:rStyle w:val="CharStyle15"/>
              </w:rPr>
              <w:t>ведущего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760" w:right="0" w:firstLine="0"/>
              <w:jc w:val="left"/>
            </w:pPr>
            <w:r>
              <w:rPr>
                <w:rStyle w:val="CharStyle15"/>
              </w:rPr>
              <w:t>специалиста-эксперта,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760" w:right="0" w:firstLine="0"/>
              <w:jc w:val="left"/>
            </w:pPr>
            <w:r>
              <w:rPr>
                <w:rStyle w:val="CharStyle15"/>
              </w:rPr>
              <w:t xml:space="preserve">Клавдиевой М.Р. </w:t>
            </w:r>
            <w:r>
              <w:rPr>
                <w:rStyle w:val="CharStyle15"/>
                <w:lang w:val="en-US" w:eastAsia="en-US"/>
              </w:rPr>
              <w:t xml:space="preserve">– </w:t>
            </w:r>
            <w:r>
              <w:rPr>
                <w:rStyle w:val="CharStyle15"/>
              </w:rPr>
              <w:t xml:space="preserve">специалиста </w:t>
            </w:r>
            <w:r>
              <w:rPr>
                <w:rStyle w:val="CharStyle15"/>
                <w:lang w:val="en-US" w:eastAsia="en-US"/>
              </w:rPr>
              <w:t>1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10"/>
        </w:rPr>
        <w:t>разряда,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580"/>
        <w:jc w:val="both"/>
      </w:pPr>
      <w:r>
        <w:rPr>
          <w:rStyle w:val="CharStyle10"/>
        </w:rPr>
        <w:t xml:space="preserve">на основании решения от </w:t>
      </w:r>
      <w:r>
        <w:rPr>
          <w:rStyle w:val="CharStyle10"/>
          <w:lang w:val="en-US" w:eastAsia="en-US"/>
        </w:rPr>
        <w:t xml:space="preserve">18 </w:t>
      </w:r>
      <w:r>
        <w:rPr>
          <w:rStyle w:val="CharStyle10"/>
        </w:rPr>
        <w:t xml:space="preserve">мая </w:t>
      </w:r>
      <w:r>
        <w:rPr>
          <w:rStyle w:val="CharStyle10"/>
          <w:lang w:val="en-US" w:eastAsia="en-US"/>
        </w:rPr>
        <w:t xml:space="preserve">2026 </w:t>
      </w:r>
      <w:r>
        <w:rPr>
          <w:rStyle w:val="CharStyle10"/>
        </w:rPr>
        <w:t xml:space="preserve">года о выявленных нарушениях норм действующего законодательства о контрактной </w:t>
      </w:r>
      <w:r>
        <w:rPr>
          <w:rStyle w:val="CharStyle10"/>
          <w:lang w:val="en-US" w:eastAsia="en-US"/>
        </w:rPr>
        <w:t xml:space="preserve">сиcтеме, </w:t>
      </w:r>
      <w:r>
        <w:rPr>
          <w:rStyle w:val="CharStyle10"/>
        </w:rPr>
        <w:t xml:space="preserve">допущенных заказчиком Министерством культуры Республики Татарстан при проведении закупки </w:t>
      </w:r>
      <w:r>
        <w:rPr>
          <w:rStyle w:val="CharStyle10"/>
          <w:lang w:val="en-US" w:eastAsia="en-US"/>
        </w:rPr>
        <w:t xml:space="preserve">№0111200003926000048 </w:t>
      </w:r>
      <w:r>
        <w:rPr>
          <w:rStyle w:val="CharStyle10"/>
        </w:rPr>
        <w:t>на предмет: «Оказание услуг по сбору, обобщению и анализу информации для проведения независимой оценки в области профилактики терроризма и экстремизма»,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0"/>
        </w:rPr>
        <w:t>П Р Е Д П И С Ы В А Е 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32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закупок, отменить протоколы, составленные при проведении закупки </w:t>
      </w:r>
      <w:r>
        <w:rPr>
          <w:rStyle w:val="CharStyle10"/>
          <w:lang w:val="en-US" w:eastAsia="en-US"/>
        </w:rPr>
        <w:t xml:space="preserve">№ 0111200003926000048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Протоколы).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вернуть участникам закупки ранее поданные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уведомить участников закупки об отмене Протоколов, о новой дате окончания срока подачи заявок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Заказчику: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‒ </w:t>
      </w:r>
      <w:r>
        <w:rPr>
          <w:rStyle w:val="CharStyle10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0"/>
          <w:lang w:val="en-US" w:eastAsia="en-US"/>
        </w:rPr>
        <w:t xml:space="preserve">18.05.2026 </w:t>
      </w:r>
      <w:r>
        <w:rPr>
          <w:rStyle w:val="CharStyle10"/>
        </w:rPr>
        <w:t xml:space="preserve">по делу </w:t>
      </w:r>
      <w:r>
        <w:rPr>
          <w:rStyle w:val="CharStyle10"/>
          <w:lang w:val="en-US" w:eastAsia="en-US"/>
        </w:rPr>
        <w:t xml:space="preserve">№016/06/24-702/2026, </w:t>
      </w:r>
      <w:r>
        <w:rPr>
          <w:rStyle w:val="CharStyle10"/>
        </w:rPr>
        <w:t>разместить соответствующее извещение о проведении закупки в ЕИС;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‒ </w:t>
      </w:r>
      <w:r>
        <w:rPr>
          <w:rStyle w:val="CharStyle10"/>
        </w:rPr>
        <w:t>назначить новую дату окончания срока подачи заявок на участие в закупке. При этом дата окончания срока подачи заявок на участие в закупке должна быть назначена в сроки, установленные действующим законодательством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0"/>
          <w:lang w:val="en-US" w:eastAsia="en-US"/>
        </w:rPr>
        <w:t xml:space="preserve">18.05.2026 </w:t>
      </w:r>
      <w:r>
        <w:rPr>
          <w:rStyle w:val="CharStyle10"/>
        </w:rPr>
        <w:t xml:space="preserve">по делу </w:t>
      </w:r>
      <w:r>
        <w:rPr>
          <w:rStyle w:val="CharStyle10"/>
          <w:lang w:val="en-US" w:eastAsia="en-US"/>
        </w:rPr>
        <w:t xml:space="preserve">№016/06/24-702/2026, </w:t>
      </w:r>
      <w:r>
        <w:rPr>
          <w:rStyle w:val="CharStyle10"/>
        </w:rPr>
        <w:t>либо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 в течение </w:t>
      </w:r>
      <w:r>
        <w:rPr>
          <w:rStyle w:val="CharStyle10"/>
          <w:lang w:val="en-US" w:eastAsia="en-US"/>
        </w:rPr>
        <w:t xml:space="preserve">20 </w:t>
      </w:r>
      <w:r>
        <w:rPr>
          <w:rStyle w:val="CharStyle10"/>
        </w:rPr>
        <w:t xml:space="preserve">(двадцати) рабочих дней со дня получения настоящего Предписания исполнить настоящее предписание и представить в Управление Федеральной антимонопольной службы по Республике Татарстан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"mailto:to16-nikitinaig@fas.gov.ru" </w:instrText>
      </w:r>
      <w:r>
        <w:fldChar w:fldCharType="separate"/>
      </w:r>
      <w:r>
        <w:rPr>
          <w:rStyle w:val="CharStyle10"/>
          <w:lang w:val="en-US" w:eastAsia="en-US"/>
        </w:rPr>
        <w:t>to16-nikitinaig@fas.gov.ru</w:t>
      </w:r>
      <w:r>
        <w:fldChar w:fldCharType="end"/>
      </w:r>
      <w:r>
        <w:rPr>
          <w:rStyle w:val="CharStyle10"/>
          <w:lang w:val="en-US" w:eastAsia="en-US"/>
        </w:rPr>
        <w:t xml:space="preserve">,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10"/>
          <w:color w:val="0000FF"/>
          <w:u w:val="single"/>
          <w:lang w:val="en-US" w:eastAsia="en-US"/>
        </w:rPr>
        <w:t>to16@fas.gov.ru</w:t>
      </w:r>
      <w:r>
        <w:rPr>
          <w:rStyle w:val="CharStyle10"/>
          <w:lang w:val="en-US" w:eastAsia="en-US"/>
        </w:rPr>
        <w:t>.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23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99 </w:t>
      </w:r>
      <w:r>
        <w:rPr>
          <w:rStyle w:val="CharStyle10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Невыполнение в установленный срок предписания влечет наложение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left"/>
      </w:pPr>
      <w:r>
        <w:rPr>
          <w:rStyle w:val="CharStyle10"/>
        </w:rPr>
        <w:t xml:space="preserve">административного штрафа на должностных лиц в соответствии с частью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19.5 </w:t>
      </w:r>
      <w:r>
        <w:rPr>
          <w:rStyle w:val="CharStyle10"/>
        </w:rPr>
        <w:t>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914" w:val="left"/>
        </w:tabs>
        <w:bidi w:val="0"/>
        <w:spacing w:before="0" w:after="120" w:line="240" w:lineRule="auto"/>
        <w:ind w:left="0" w:right="0" w:firstLine="940"/>
        <w:jc w:val="left"/>
      </w:pPr>
      <w:r>
        <w:rPr>
          <w:rStyle w:val="CharStyle10"/>
        </w:rPr>
        <w:t>Председатель Комисси</w:t>
      </w:r>
      <w:r>
        <w:rPr>
          <w:rStyle w:val="CharStyle10"/>
          <w:u w:val="single"/>
        </w:rPr>
        <w:t>и:</w:t>
        <w:tab/>
      </w:r>
      <w:r>
        <w:rPr>
          <w:rStyle w:val="CharStyle10"/>
        </w:rPr>
        <w:t>Р.Х. Валиахметов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6"/>
        <w:ind w:left="0" w:right="0" w:firstLine="0"/>
        <w:jc w:val="center"/>
      </w:pPr>
      <w:r>
        <w:rPr>
          <w:rStyle w:val="CharStyle20"/>
          <w:b/>
          <w:bCs/>
        </w:rPr>
        <w:t>ДОКУМЕНТ ПОДПИСАН</w:t>
        <w:br/>
        <w:t>ЭЛЕКТРОННОЙ ПОДПИСЬЮ</w:t>
      </w:r>
    </w:p>
    <w:p>
      <w:pPr>
        <w:pStyle w:val="Style21"/>
        <w:keepNext w:val="0"/>
        <w:keepLines w:val="0"/>
        <w:widowControl w:val="0"/>
        <w:pBdr>
          <w:top w:val="single" w:sz="0" w:space="2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2" w:line="240" w:lineRule="auto"/>
        <w:ind w:left="4620" w:right="0" w:firstLine="0"/>
        <w:jc w:val="left"/>
      </w:pPr>
      <w:r>
        <w:rPr>
          <w:rStyle w:val="CharStyle22"/>
          <w:b/>
          <w:bCs/>
          <w:color w:val="C4C4C4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>Сертификат: 500А8ЕАЕ50В11</w:t>
      </w:r>
      <w:r>
        <w:rPr>
          <w:rStyle w:val="CharStyle22"/>
          <w:lang w:val="en-US" w:eastAsia="en-US"/>
        </w:rPr>
        <w:t>9EDE0B2F8025FA8CFCB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>Владелец: Валиахметов Ренат Хусаенович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leader="underscore" w:pos="8185" w:val="left"/>
        </w:tabs>
        <w:bidi w:val="0"/>
        <w:spacing w:before="0" w:after="0" w:line="307" w:lineRule="auto"/>
        <w:ind w:right="0" w:firstLine="0"/>
        <w:jc w:val="left"/>
      </w:pPr>
      <w:r>
        <w:rPr>
          <w:rStyle w:val="CharStyle22"/>
        </w:rPr>
        <w:t>Действителен с 12.11.2025 до 05.02.2027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905" w:val="left"/>
        </w:tabs>
        <w:bidi w:val="0"/>
        <w:spacing w:before="0" w:after="420" w:line="307" w:lineRule="auto"/>
        <w:ind w:left="35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1290320</wp:posOffset>
                </wp:positionH>
                <wp:positionV relativeFrom="paragraph">
                  <wp:posOffset>342900</wp:posOffset>
                </wp:positionV>
                <wp:extent cx="1383665" cy="21653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36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01.60000000000001pt;margin-top:27.pt;width:108.95pt;height:17.05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88900" distR="88900" simplePos="0" relativeHeight="125829381" behindDoc="0" locked="0" layoutInCell="1" allowOverlap="1">
                <wp:simplePos x="0" y="0"/>
                <wp:positionH relativeFrom="page">
                  <wp:posOffset>5953760</wp:posOffset>
                </wp:positionH>
                <wp:positionV relativeFrom="paragraph">
                  <wp:posOffset>342900</wp:posOffset>
                </wp:positionV>
                <wp:extent cx="1130935" cy="21653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093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И.Г. Никитина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8.80000000000001pt;margin-top:27.pt;width:89.049999999999997pt;height:17.050000000000001pt;z-index:-125829372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И.Г. Никитина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  <w:color w:val="000000"/>
        </w:rPr>
        <w:t>к</w:t>
        <w:tab/>
        <w:t>/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6"/>
        <w:ind w:left="0" w:right="0" w:firstLine="0"/>
        <w:jc w:val="center"/>
      </w:pPr>
      <w:r>
        <w:rPr>
          <w:rStyle w:val="CharStyle20"/>
          <w:b/>
          <w:bCs/>
        </w:rPr>
        <w:t>ДОКУМЕНТ ПОДПИСАН</w:t>
        <w:br/>
        <w:t>ЭЛЕКТРОННОЙ ПОДПИСЬЮ</w:t>
      </w:r>
    </w:p>
    <w:p>
      <w:pPr>
        <w:pStyle w:val="Style21"/>
        <w:keepNext w:val="0"/>
        <w:keepLines w:val="0"/>
        <w:widowControl w:val="0"/>
        <w:pBdr>
          <w:top w:val="single" w:sz="0" w:space="2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77" w:line="240" w:lineRule="auto"/>
        <w:ind w:left="4620" w:right="0" w:firstLine="0"/>
        <w:jc w:val="left"/>
      </w:pPr>
      <w:r>
        <w:rPr>
          <w:rStyle w:val="CharStyle22"/>
          <w:b/>
          <w:bCs/>
          <w:color w:val="C4C4C4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>Сертификат: 1</w:t>
      </w:r>
      <w:r>
        <w:rPr>
          <w:rStyle w:val="CharStyle22"/>
          <w:lang w:val="en-US" w:eastAsia="en-US"/>
        </w:rPr>
        <w:t>E442BD3387BB90C21DDBF73605AE0F5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>Владелец: Никитина Ирина Германовна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right="0" w:firstLine="0"/>
        <w:jc w:val="left"/>
      </w:pPr>
      <w:r>
        <w:rPr>
          <w:rStyle w:val="CharStyle22"/>
        </w:rPr>
        <w:t>Действителен с 23.01.2026 до 18.04.2027</w:t>
      </w:r>
    </w:p>
    <w:tbl>
      <w:tblPr>
        <w:tblOverlap w:val="never"/>
        <w:jc w:val="right"/>
        <w:tblLayout w:type="fixed"/>
      </w:tblPr>
      <w:tblGrid>
        <w:gridCol w:w="269"/>
        <w:gridCol w:w="3922"/>
        <w:gridCol w:w="250"/>
        <w:gridCol w:w="1978"/>
      </w:tblGrid>
      <w:tr>
        <w:trPr>
          <w:trHeight w:val="595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Style w:val="CharStyle15"/>
                <w:b/>
                <w:bCs/>
                <w:sz w:val="19"/>
                <w:szCs w:val="19"/>
              </w:rPr>
              <w:t>ДОКУМЕНТ ПОДПИСАН ЭЛЕКТРОННОЙ ПОДПИСЬЮ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5"/>
              </w:rPr>
              <w:t>М.Р. Клавдиева</w:t>
            </w: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000000"/>
            <w:vAlign w:val="bottom"/>
          </w:tcPr>
          <w:p>
            <w:pPr>
              <w:pStyle w:val="Style14"/>
              <w:keepNext w:val="0"/>
              <w:keepLines w:val="0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Style w:val="CharStyle15"/>
                <w:rFonts w:ascii="Arial" w:eastAsia="Arial" w:hAnsi="Arial" w:cs="Arial"/>
                <w:b/>
                <w:bCs/>
                <w:color w:val="C4C4C4"/>
                <w:sz w:val="14"/>
                <w:szCs w:val="14"/>
              </w:rPr>
              <w:t>СВЕДЕНИЯ О СЕРТИФИКАТЕ ЭП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15"/>
                <w:rFonts w:ascii="Arial" w:eastAsia="Arial" w:hAnsi="Arial" w:cs="Arial"/>
                <w:color w:val="383838"/>
                <w:sz w:val="14"/>
                <w:szCs w:val="14"/>
              </w:rPr>
              <w:t>Сертификат: ЗВ1902751</w:t>
            </w:r>
            <w:r>
              <w:rPr>
                <w:rStyle w:val="CharStyle15"/>
                <w:rFonts w:ascii="Arial" w:eastAsia="Arial" w:hAnsi="Arial" w:cs="Arial"/>
                <w:color w:val="383838"/>
                <w:sz w:val="14"/>
                <w:szCs w:val="14"/>
                <w:lang w:val="en-US" w:eastAsia="en-US"/>
              </w:rPr>
              <w:t>DDF55AD91</w:t>
            </w:r>
            <w:r>
              <w:rPr>
                <w:rStyle w:val="CharStyle15"/>
                <w:rFonts w:ascii="Arial" w:eastAsia="Arial" w:hAnsi="Arial" w:cs="Arial"/>
                <w:color w:val="383838"/>
                <w:sz w:val="14"/>
                <w:szCs w:val="14"/>
              </w:rPr>
              <w:t>1</w:t>
            </w:r>
            <w:r>
              <w:rPr>
                <w:rStyle w:val="CharStyle15"/>
                <w:rFonts w:ascii="Arial" w:eastAsia="Arial" w:hAnsi="Arial" w:cs="Arial"/>
                <w:color w:val="383838"/>
                <w:sz w:val="14"/>
                <w:szCs w:val="14"/>
                <w:lang w:val="en-US" w:eastAsia="en-US"/>
              </w:rPr>
              <w:t>8437FB463AA20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15"/>
                <w:rFonts w:ascii="Arial" w:eastAsia="Arial" w:hAnsi="Arial" w:cs="Arial"/>
                <w:color w:val="383838"/>
                <w:sz w:val="14"/>
                <w:szCs w:val="14"/>
              </w:rPr>
              <w:t>Владелец: Клавдиева Маргарита Романовна Действителен с 05.05.2026 до 29.07.2027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199" w:line="1" w:lineRule="exact"/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20"/>
          <w:sz w:val="20"/>
          <w:szCs w:val="20"/>
        </w:rPr>
        <w:t>Исп.: Никитина И.Г.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20"/>
          <w:sz w:val="20"/>
          <w:szCs w:val="20"/>
        </w:rPr>
        <w:t>Тел. 8 (499) 755 23 23 (доб. 016-404)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42" w:right="534" w:bottom="1392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251460</wp:posOffset>
              </wp:positionH>
              <wp:positionV relativeFrom="page">
                <wp:posOffset>10391140</wp:posOffset>
              </wp:positionV>
              <wp:extent cx="4645025" cy="23177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45025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РВ-04/4665 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21.05.2026.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Никитина И.Г.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3.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21.05.2026 13:28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.800000000000001pt;margin-top:818.20000000000005pt;width:365.75pt;height:18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РВ-04/4665 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21.05.2026.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Никитина И.Г.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3.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21.05.2026 13:28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-1905</wp:posOffset>
              </wp:positionH>
              <wp:positionV relativeFrom="page">
                <wp:posOffset>10273665</wp:posOffset>
              </wp:positionV>
              <wp:extent cx="756221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62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14999999999999999pt;margin-top:808.95000000000005pt;width:595.45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250825</wp:posOffset>
              </wp:positionH>
              <wp:positionV relativeFrom="page">
                <wp:posOffset>10391140</wp:posOffset>
              </wp:positionV>
              <wp:extent cx="4645025" cy="23177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45025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РВ-04/4665 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21.05.2026.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Никитина И.Г.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rFonts w:ascii="Arial" w:eastAsia="Arial" w:hAnsi="Arial" w:cs="Arial"/>
                                <w:sz w:val="16"/>
                                <w:szCs w:val="16"/>
                                <w:lang w:val="en-US" w:eastAsia="en-US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3.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21.05.2026 13:28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9.75pt;margin-top:818.20000000000005pt;width:365.75pt;height:18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РВ-04/4665 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21.05.2026.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Никитина И.Г.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fldSimple w:instr=" PAGE \* MERGEFORMAT ">
                      <w:r>
                        <w:rPr>
                          <w:rStyle w:val="CharStyle5"/>
                          <w:rFonts w:ascii="Arial" w:eastAsia="Arial" w:hAnsi="Arial" w:cs="Arial"/>
                          <w:sz w:val="16"/>
                          <w:szCs w:val="16"/>
                          <w:lang w:val="en-US" w:eastAsia="en-US"/>
                        </w:rPr>
                        <w:t>#</w:t>
                      </w:r>
                    </w:fldSimple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3.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21.05.2026 13:28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-2540</wp:posOffset>
              </wp:positionH>
              <wp:positionV relativeFrom="page">
                <wp:posOffset>10273665</wp:posOffset>
              </wp:positionV>
              <wp:extent cx="7562215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62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20000000000000001pt;margin-top:808.95000000000005pt;width:595.45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494030</wp:posOffset>
              </wp:positionV>
              <wp:extent cx="54610" cy="8826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rFonts w:ascii="Calibri" w:eastAsia="Calibri" w:hAnsi="Calibri" w:cs="Calibri"/>
                                <w:sz w:val="22"/>
                                <w:szCs w:val="22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44999999999999pt;margin-top:38.899999999999999pt;width:4.2999999999999998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5"/>
                          <w:rFonts w:ascii="Calibri" w:eastAsia="Calibri" w:hAnsi="Calibri" w:cs="Calibri"/>
                          <w:sz w:val="22"/>
                          <w:szCs w:val="22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6"/>
      <w:szCs w:val="16"/>
      <w:u w:val="none"/>
      <w:lang w:val="en-US" w:eastAsia="en-US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Other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Body text (5)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383838"/>
      <w:sz w:val="14"/>
      <w:szCs w:val="14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60"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6"/>
      <w:szCs w:val="16"/>
      <w:u w:val="none"/>
      <w:lang w:val="en-US" w:eastAsia="en-US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Other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Body text (5)"/>
    <w:basedOn w:val="Normal"/>
    <w:link w:val="CharStyle20"/>
    <w:pPr>
      <w:widowControl w:val="0"/>
      <w:shd w:val="clear" w:color="auto" w:fill="auto"/>
      <w:spacing w:after="12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83838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