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20.05.2026</w:t>
      </w:r>
      <w:r>
        <w:fldChar w:fldCharType="end"/>
      </w:r>
      <w:r>
        <w:rPr>
          <w:rStyle w:val="CharStyle10"/>
        </w:rPr>
        <w:tab/>
        <w:t>№ 21591/26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ГБУЗ ММКЦ «Вороновское» ДЗМ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"mailto:MMKCV@zdrav.mos.ru" </w:instrText>
      </w:r>
      <w:r>
        <w:fldChar w:fldCharType="separate"/>
      </w:r>
      <w:r>
        <w:rPr>
          <w:rStyle w:val="CharStyle12"/>
          <w:lang w:val="en-US" w:eastAsia="en-US"/>
        </w:rPr>
        <w:t>MMKCV@zdrav.mos.ru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«Трейд Лайн»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"mailto:tl7702438140@mail.ru" </w:instrText>
      </w:r>
      <w:r>
        <w:fldChar w:fldCharType="separate"/>
      </w:r>
      <w:r>
        <w:rPr>
          <w:rStyle w:val="CharStyle12"/>
          <w:lang w:val="en-US" w:eastAsia="en-US"/>
        </w:rPr>
        <w:t>tl7702438140@mail.ru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АО«ЕЭТП»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295" w:bottom="708" w:left="1265" w:header="0" w:footer="3" w:gutter="0"/>
          <w:pgNumType w:start="1"/>
          <w:cols w:num="2" w:space="941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37" w:right="0" w:bottom="10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9149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077/06/105-6205/2026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15.05.2026</w:t>
        <w:tab/>
      </w:r>
      <w:r>
        <w:rPr>
          <w:rStyle w:val="CharStyle12"/>
          <w:b/>
          <w:bCs/>
        </w:rPr>
        <w:t>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Специалиста-эксперта отдела обжалования государственных закупок А.С. Гелмутдиновой,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ГБУЗ ММКЦ «Вороновское» ДЗМ: Ширяева Н.А. (по дов. от </w:t>
      </w:r>
      <w:r>
        <w:rPr>
          <w:rStyle w:val="CharStyle12"/>
          <w:lang w:val="en-US" w:eastAsia="en-US"/>
        </w:rPr>
        <w:t>17.03.2026 №18);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ООО «Трейд Лайн»: Василенко А.В. (по дов. от </w:t>
      </w:r>
      <w:r>
        <w:rPr>
          <w:rStyle w:val="CharStyle12"/>
          <w:lang w:val="en-US" w:eastAsia="en-US"/>
        </w:rPr>
        <w:t xml:space="preserve">01.02.2026 </w:t>
      </w:r>
      <w:r>
        <w:rPr>
          <w:rStyle w:val="CharStyle12"/>
        </w:rPr>
        <w:t xml:space="preserve">№Б/Н), Уруджева А. Г. </w:t>
      </w:r>
      <w:r>
        <w:rPr>
          <w:rStyle w:val="CharStyle12"/>
          <w:lang w:val="en-US" w:eastAsia="en-US"/>
        </w:rPr>
        <w:t xml:space="preserve">( </w:t>
      </w:r>
      <w:r>
        <w:rPr>
          <w:rStyle w:val="CharStyle12"/>
        </w:rPr>
        <w:t>ген.директор),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рассмотрев жалобу ООО «Трейд Лайн» на действия ГБУЗ ММКЦ «Вороновское» ДЗМ при проведении электронного аукциона на право заключения государственного контракта на поставку медицинских расходных материалов для парентерального и энтерального введения, инфузионной терапии и инъекций для нужд отделений ГБУЗ ММКЦ «ВОРОНОВСКОЕ» ДЗМ в </w:t>
      </w:r>
      <w:r>
        <w:rPr>
          <w:rStyle w:val="CharStyle12"/>
          <w:lang w:val="en-US" w:eastAsia="en-US"/>
        </w:rPr>
        <w:t xml:space="preserve">2026 </w:t>
      </w:r>
      <w:r>
        <w:rPr>
          <w:rStyle w:val="CharStyle12"/>
        </w:rPr>
        <w:t xml:space="preserve">году (Закупка </w:t>
      </w:r>
      <w:r>
        <w:rPr>
          <w:rStyle w:val="CharStyle12"/>
          <w:lang w:val="en-US" w:eastAsia="en-US"/>
        </w:rPr>
        <w:t xml:space="preserve">№ 0373500004526000156)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аукцион, электронный аукцион)</w:t>
      </w:r>
    </w:p>
    <w:p>
      <w:pPr>
        <w:widowControl w:val="0"/>
        <w:spacing w:after="67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139700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2"/>
        </w:rPr>
        <w:t xml:space="preserve">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В Московское УФАС России поступила жалоба Заявителя на действия комиссии об осуществлении закупок Заказчика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комиссия Заказчика)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 результате рассмотрения жалобы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 составе жалобы Заявитель отмечает обжалует действия комиссии Заказчика, выразившиеся в неправомерном отклонении заявки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Так, 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06.05.2026 </w:t>
      </w:r>
      <w:r>
        <w:rPr>
          <w:rStyle w:val="CharStyle12"/>
        </w:rPr>
        <w:t xml:space="preserve">№ИЭА1 заявка Заявителя с идентификационным номером заявки </w:t>
      </w:r>
      <w:r>
        <w:rPr>
          <w:rStyle w:val="CharStyle12"/>
          <w:lang w:val="en-US" w:eastAsia="en-US"/>
        </w:rPr>
        <w:t xml:space="preserve">– 3182615 </w:t>
      </w:r>
      <w:r>
        <w:rPr>
          <w:rStyle w:val="CharStyle12"/>
        </w:rPr>
        <w:t>отклонена на следующем основании: «</w:t>
      </w:r>
      <w:r>
        <w:rPr>
          <w:rStyle w:val="CharStyle12"/>
          <w:i/>
          <w:iCs/>
        </w:rPr>
        <w:t xml:space="preserve">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12"/>
          <w:i/>
          <w:iCs/>
          <w:lang w:val="en-US" w:eastAsia="en-US"/>
        </w:rPr>
        <w:t xml:space="preserve">2, 3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6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43 </w:t>
      </w:r>
      <w:r>
        <w:rPr>
          <w:rStyle w:val="CharStyle12"/>
          <w:i/>
          <w:iCs/>
        </w:rPr>
        <w:t xml:space="preserve">Закона 44-ФЗ), несоответствие таких информации и документов требованиям» Отсутствует информация в реестре РРПП в позиции </w:t>
      </w:r>
      <w:r>
        <w:rPr>
          <w:rStyle w:val="CharStyle12"/>
          <w:i/>
          <w:iCs/>
          <w:lang w:val="en-US" w:eastAsia="en-US"/>
        </w:rPr>
        <w:t>4.».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При этом, в составе жалобы Заявитель указывает, что, у Заказчика не было оснований отклонять заявку Заявителя, так как, в составе заявки Заявителя представлен сертификат о происхождении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37" w:right="542" w:bottom="1058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12"/>
        </w:rPr>
        <w:t>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что, согласно описанию объекта закупки, Заказчиком по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закупается товар «Шприц общего назначения Идентификатор: </w:t>
      </w:r>
      <w:r>
        <w:rPr>
          <w:rStyle w:val="CharStyle12"/>
          <w:lang w:val="en-US" w:eastAsia="en-US"/>
        </w:rPr>
        <w:t xml:space="preserve">212836146», </w:t>
      </w:r>
      <w:r>
        <w:rPr>
          <w:rStyle w:val="CharStyle12"/>
        </w:rPr>
        <w:t xml:space="preserve">КТРУ </w:t>
      </w:r>
      <w:r>
        <w:rPr>
          <w:rStyle w:val="CharStyle12"/>
          <w:lang w:val="en-US" w:eastAsia="en-US"/>
        </w:rPr>
        <w:t xml:space="preserve">32.50.13.110-00004571, </w:t>
      </w:r>
      <w:r>
        <w:rPr>
          <w:rStyle w:val="CharStyle12"/>
        </w:rPr>
        <w:t xml:space="preserve">код ОКПД2 </w:t>
      </w:r>
      <w:r>
        <w:rPr>
          <w:rStyle w:val="CharStyle12"/>
          <w:lang w:val="en-US" w:eastAsia="en-US"/>
        </w:rPr>
        <w:t>32.50.13.110.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П.1 ч.2 ст.14 Закона о контрактной системе определено, что Правительство Российской Федерации, вправе с учетом положений ч.3 ст.14 Закона о 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П.1 Постановления </w:t>
      </w:r>
      <w:r>
        <w:rPr>
          <w:rStyle w:val="CharStyle12"/>
          <w:lang w:val="en-US" w:eastAsia="en-US"/>
        </w:rPr>
        <w:t xml:space="preserve">№ 1875 </w:t>
      </w:r>
      <w:r>
        <w:rPr>
          <w:rStyle w:val="CharStyle12"/>
        </w:rPr>
        <w:t xml:space="preserve"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</w:t>
      </w:r>
      <w:r>
        <w:rPr>
          <w:rStyle w:val="CharStyle12"/>
          <w:sz w:val="24"/>
          <w:szCs w:val="24"/>
          <w:lang w:val="en-US" w:eastAsia="en-US"/>
        </w:rPr>
        <w:t>2026-24942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 w:line="252" w:lineRule="auto"/>
        <w:ind w:left="0" w:right="0" w:firstLine="0"/>
        <w:jc w:val="both"/>
      </w:pPr>
      <w:r>
        <w:rPr>
          <w:rStyle w:val="CharStyle12"/>
        </w:rPr>
        <w:t>юридических лиц»: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иностранные лица), по перечню согласно приложению </w:t>
      </w:r>
      <w:r>
        <w:rPr>
          <w:rStyle w:val="CharStyle12"/>
          <w:lang w:val="en-US" w:eastAsia="en-US"/>
        </w:rPr>
        <w:t xml:space="preserve">№1, </w:t>
      </w:r>
      <w:r>
        <w:rPr>
          <w:rStyle w:val="CharStyle12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2"/>
          <w:lang w:val="en-US" w:eastAsia="en-US"/>
        </w:rPr>
        <w:t>№2;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определено, что код ОКПД2 </w:t>
      </w:r>
      <w:r>
        <w:rPr>
          <w:rStyle w:val="CharStyle12"/>
          <w:lang w:val="en-US" w:eastAsia="en-US"/>
        </w:rPr>
        <w:t xml:space="preserve">32.50.13.110 </w:t>
      </w:r>
      <w:r>
        <w:rPr>
          <w:rStyle w:val="CharStyle12"/>
        </w:rPr>
        <w:t xml:space="preserve">входит в позицию </w:t>
      </w:r>
      <w:r>
        <w:rPr>
          <w:rStyle w:val="CharStyle12"/>
          <w:lang w:val="en-US" w:eastAsia="en-US"/>
        </w:rPr>
        <w:t xml:space="preserve">385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Постановления </w:t>
      </w:r>
      <w:r>
        <w:rPr>
          <w:rStyle w:val="CharStyle12"/>
          <w:lang w:val="en-US" w:eastAsia="en-US"/>
        </w:rPr>
        <w:t>№ 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извещении об осуществлении закупки в отношении закупаемого товара «Шприц общего назначения Идентификатор: </w:t>
      </w:r>
      <w:r>
        <w:rPr>
          <w:rStyle w:val="CharStyle12"/>
          <w:lang w:val="en-US" w:eastAsia="en-US"/>
        </w:rPr>
        <w:t xml:space="preserve">212836146», </w:t>
      </w:r>
      <w:r>
        <w:rPr>
          <w:rStyle w:val="CharStyle12"/>
        </w:rPr>
        <w:t xml:space="preserve">Заказчиком установлено ограничение, предусмотренное Постановлением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7" w:bottom="658" w:left="1105" w:header="0" w:footer="230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соответствии с пп. «а», «б» п.3 Постановления </w:t>
      </w:r>
      <w:r>
        <w:rPr>
          <w:rStyle w:val="CharStyle12"/>
          <w:lang w:val="en-US" w:eastAsia="en-US"/>
        </w:rPr>
        <w:t xml:space="preserve">№ 1875 </w:t>
      </w:r>
      <w:r>
        <w:rPr>
          <w:rStyle w:val="CharStyle12"/>
        </w:rPr>
        <w:t xml:space="preserve">установить, что информацией и документами, подтверждающими страну происхождения товара для </w:t>
      </w:r>
      <w:r>
        <w:rPr>
          <w:rStyle w:val="CharStyle12"/>
          <w:sz w:val="24"/>
          <w:szCs w:val="24"/>
          <w:lang w:val="en-US" w:eastAsia="en-US"/>
        </w:rPr>
        <w:t>2026-24942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целей Постановления </w:t>
      </w:r>
      <w:r>
        <w:rPr>
          <w:rStyle w:val="CharStyle12"/>
          <w:lang w:val="en-US" w:eastAsia="en-US"/>
        </w:rPr>
        <w:t xml:space="preserve">№ 1875, </w:t>
      </w:r>
      <w:r>
        <w:rPr>
          <w:rStyle w:val="CharStyle12"/>
        </w:rPr>
        <w:t>являются: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для подтверждения происхождения товаров,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1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 1875, </w:t>
      </w:r>
      <w:r>
        <w:rPr>
          <w:rStyle w:val="CharStyle12"/>
        </w:rPr>
        <w:t xml:space="preserve">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настоящему постановлению, приложении </w:t>
      </w:r>
      <w:r>
        <w:rPr>
          <w:rStyle w:val="CharStyle12"/>
          <w:lang w:val="en-US" w:eastAsia="en-US"/>
        </w:rPr>
        <w:t xml:space="preserve">№ 3 </w:t>
      </w:r>
      <w:r>
        <w:rPr>
          <w:rStyle w:val="CharStyle12"/>
        </w:rPr>
        <w:t xml:space="preserve">к настоящему постановлению, из Российской Федерации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2"/>
          <w:lang w:val="en-US" w:eastAsia="en-US"/>
        </w:rPr>
        <w:t xml:space="preserve">17.1 </w:t>
      </w:r>
      <w:r>
        <w:rPr>
          <w:rStyle w:val="CharStyle12"/>
        </w:rPr>
        <w:t>Федерального закона «О промышленной политике в Российской Федерации», содержащей в том числе: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719 </w:t>
      </w:r>
      <w:r>
        <w:rPr>
          <w:rStyle w:val="CharStyle12"/>
        </w:rPr>
        <w:t xml:space="preserve">«О подтверждении производства российской промышленной продукции»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 719) </w:t>
      </w:r>
      <w:r>
        <w:rPr>
          <w:rStyle w:val="CharStyle12"/>
        </w:rPr>
        <w:t xml:space="preserve">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719 </w:t>
      </w:r>
      <w:r>
        <w:rPr>
          <w:rStyle w:val="CharStyle12"/>
        </w:rPr>
        <w:t>«О подтверждении производства российской промышленной продукции» для целей осуществления закупок;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719 </w:t>
      </w:r>
      <w:r>
        <w:rPr>
          <w:rStyle w:val="CharStyle12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для подтверждения происхождения товаров,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1 </w:t>
      </w:r>
      <w:r>
        <w:rPr>
          <w:rStyle w:val="CharStyle12"/>
        </w:rPr>
        <w:t xml:space="preserve">к настоящему постановлению, 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настоящему постановлению, приложении </w:t>
      </w:r>
      <w:r>
        <w:rPr>
          <w:rStyle w:val="CharStyle12"/>
          <w:lang w:val="en-US" w:eastAsia="en-US"/>
        </w:rPr>
        <w:t xml:space="preserve">№ 3 </w:t>
      </w:r>
      <w:r>
        <w:rPr>
          <w:rStyle w:val="CharStyle12"/>
        </w:rPr>
        <w:t xml:space="preserve">к настоящему постановлению, из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евразийский реестр промышленных товаров), содержащей в том числе: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Также пп. «в» п.10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предусмотрено, что при осуществлении закупок товаров, указанных в позициях </w:t>
      </w:r>
      <w:r>
        <w:rPr>
          <w:rStyle w:val="CharStyle12"/>
          <w:lang w:val="en-US" w:eastAsia="en-US"/>
        </w:rPr>
        <w:t xml:space="preserve">362 - 399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 1875, </w:t>
      </w:r>
      <w:r>
        <w:rPr>
          <w:rStyle w:val="CharStyle12"/>
        </w:rPr>
        <w:t>извещения об осуществлении которых размещены 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августа </w:t>
      </w:r>
      <w:r>
        <w:rPr>
          <w:rStyle w:val="CharStyle12"/>
          <w:lang w:val="en-US" w:eastAsia="en-US"/>
        </w:rPr>
        <w:t xml:space="preserve">2025 </w:t>
      </w:r>
      <w:r>
        <w:rPr>
          <w:rStyle w:val="CharStyle12"/>
        </w:rPr>
        <w:t xml:space="preserve">г. включительно, документом, подтверждающим происхождение таких товаров из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в том числе из Российской Федерации, наряду с информацией, предусмотренной пп. «а» и «б» п.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является сертификат о происхождении товара, выданный уполномоченным органом (организацией) государства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</w:t>
      </w:r>
      <w:r>
        <w:rPr>
          <w:rStyle w:val="CharStyle12"/>
          <w:lang w:val="en-US" w:eastAsia="en-US"/>
        </w:rPr>
        <w:t xml:space="preserve">20 </w:t>
      </w:r>
      <w:r>
        <w:rPr>
          <w:rStyle w:val="CharStyle12"/>
        </w:rPr>
        <w:t xml:space="preserve">ноября </w:t>
      </w:r>
      <w:r>
        <w:rPr>
          <w:rStyle w:val="CharStyle12"/>
          <w:lang w:val="en-US" w:eastAsia="en-US"/>
        </w:rPr>
        <w:t xml:space="preserve">2009 </w:t>
      </w:r>
      <w:r>
        <w:rPr>
          <w:rStyle w:val="CharStyle12"/>
        </w:rPr>
        <w:t xml:space="preserve">г.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«п» п.1,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Комиссией Управления определено, что в пп.8 п.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Информационной карты извещения Заказчиком установлено, в том числе следующее требование к составу заявки на участие в закупке: </w:t>
      </w:r>
      <w:r>
        <w:rPr>
          <w:rStyle w:val="CharStyle12"/>
          <w:lang w:val="en-US" w:eastAsia="en-US"/>
        </w:rPr>
        <w:t>«</w:t>
      </w:r>
      <w:r>
        <w:rPr>
          <w:rStyle w:val="CharStyle12"/>
          <w:i/>
          <w:iCs/>
          <w:lang w:val="en-US" w:eastAsia="en-US"/>
        </w:rPr>
        <w:t xml:space="preserve">8. </w:t>
      </w:r>
      <w:r>
        <w:rPr>
          <w:rStyle w:val="CharStyle12"/>
          <w:i/>
          <w:iCs/>
        </w:rPr>
        <w:t xml:space="preserve">Информация и документы, определенные в соответствии с пунктом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части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статьи </w:t>
      </w:r>
      <w:r>
        <w:rPr>
          <w:rStyle w:val="CharStyle12"/>
          <w:i/>
          <w:iCs/>
          <w:lang w:val="en-US" w:eastAsia="en-US"/>
        </w:rPr>
        <w:t xml:space="preserve">14 </w:t>
      </w:r>
      <w:r>
        <w:rPr>
          <w:rStyle w:val="CharStyle12"/>
          <w:i/>
          <w:iCs/>
        </w:rPr>
        <w:t>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 Информацией и документами, подтверждающими страну происхождения товара для целей постановления Правительства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  <w:i/>
          <w:iCs/>
        </w:rPr>
        <w:t xml:space="preserve">РФ от </w:t>
      </w:r>
      <w:r>
        <w:rPr>
          <w:rStyle w:val="CharStyle12"/>
          <w:i/>
          <w:iCs/>
          <w:lang w:val="en-US" w:eastAsia="en-US"/>
        </w:rPr>
        <w:t xml:space="preserve">23.12.2024 № 1875, </w:t>
      </w:r>
      <w:r>
        <w:rPr>
          <w:rStyle w:val="CharStyle12"/>
          <w:i/>
          <w:iCs/>
        </w:rPr>
        <w:t xml:space="preserve">являются: а) для подтверждения происхождения товаров из Российской Федерации номер реестровой записи из реестра российской промышленной продукции, предусмотренного статьей </w:t>
      </w:r>
      <w:r>
        <w:rPr>
          <w:rStyle w:val="CharStyle12"/>
          <w:i/>
          <w:iCs/>
          <w:lang w:val="en-US" w:eastAsia="en-US"/>
        </w:rPr>
        <w:t xml:space="preserve">17.1 </w:t>
      </w:r>
      <w:r>
        <w:rPr>
          <w:rStyle w:val="CharStyle12"/>
          <w:i/>
          <w:iCs/>
        </w:rPr>
        <w:t xml:space="preserve">Федерального закона "О промышленной политике в Российской Федерации", содержащей в том числе: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17.07.2015 № 719 </w:t>
      </w:r>
      <w:r>
        <w:rPr>
          <w:rStyle w:val="CharStyle12"/>
          <w:i/>
          <w:iCs/>
        </w:rPr>
        <w:t xml:space="preserve">"О подтверждении производства российской промышленной продукции" (для товаров, в отношении которых установлены такие требования);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об уровне радиоэлектронной продукции (для товара, являющегося радиоэлектронной продукцией первого уровня или радиоэлектронной продукцией второго уровня); б) для подтверждения происхождения товаров из государств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членов Евразийского экономического союза, за исключением Российской Федерации номер реестровой записи из евразийского реестра промышленных товаров государств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союза, содержащей в том числе: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 (для товаров, в отношении которых установлены такие требования);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уровня); в) наряду с информацией, предусмотренной подпунктами "а" и "б" пункта </w:t>
      </w:r>
      <w:r>
        <w:rPr>
          <w:rStyle w:val="CharStyle12"/>
          <w:i/>
          <w:iCs/>
          <w:lang w:val="en-US" w:eastAsia="en-US"/>
        </w:rPr>
        <w:t xml:space="preserve">3 </w:t>
      </w:r>
      <w:r>
        <w:rPr>
          <w:rStyle w:val="CharStyle12"/>
          <w:i/>
          <w:iCs/>
        </w:rPr>
        <w:t xml:space="preserve">постановления Правительства РФ от </w:t>
      </w:r>
      <w:r>
        <w:rPr>
          <w:rStyle w:val="CharStyle12"/>
          <w:i/>
          <w:iCs/>
          <w:lang w:val="en-US" w:eastAsia="en-US"/>
        </w:rPr>
        <w:t xml:space="preserve">23.12.2024 № 1875, </w:t>
      </w:r>
      <w:r>
        <w:rPr>
          <w:rStyle w:val="CharStyle12"/>
          <w:i/>
          <w:iCs/>
        </w:rPr>
        <w:t xml:space="preserve">документом, подтверждающим происхождение товаров из государств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членов Евразийского экономического союза, в том числе из Российской Федерации, является сертификат о происхождении товара, выданный уполномоченным органом (организацией) государства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</w:t>
      </w:r>
      <w:r>
        <w:rPr>
          <w:rStyle w:val="CharStyle12"/>
          <w:i/>
          <w:iCs/>
          <w:lang w:val="en-US" w:eastAsia="en-US"/>
        </w:rPr>
        <w:t xml:space="preserve">20.11.2009 </w:t>
      </w:r>
      <w:r>
        <w:rPr>
          <w:rStyle w:val="CharStyle12"/>
          <w:i/>
          <w:iCs/>
        </w:rPr>
        <w:t xml:space="preserve">(далее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>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12"/>
        </w:rPr>
        <w:t xml:space="preserve">Комиссией Управления установлено, что в составе заявки Заявителя с идентификационным номером </w:t>
      </w:r>
      <w:r>
        <w:rPr>
          <w:rStyle w:val="CharStyle12"/>
          <w:lang w:val="en-US" w:eastAsia="en-US"/>
        </w:rPr>
        <w:t xml:space="preserve">3182615 </w:t>
      </w:r>
      <w:r>
        <w:rPr>
          <w:rStyle w:val="CharStyle12"/>
        </w:rPr>
        <w:t>не указана реестровая запись из реестра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12"/>
        </w:rPr>
        <w:t xml:space="preserve">российской промышленной продукции на товар «Шприц общего назначения Идентификатор: </w:t>
      </w:r>
      <w:r>
        <w:rPr>
          <w:rStyle w:val="CharStyle12"/>
          <w:lang w:val="en-US" w:eastAsia="en-US"/>
        </w:rPr>
        <w:t xml:space="preserve">212836146», </w:t>
      </w:r>
      <w:r>
        <w:rPr>
          <w:rStyle w:val="CharStyle12"/>
        </w:rPr>
        <w:t xml:space="preserve">однако приложен файл сертификата происхождения товара, акта экспертизы ТПП или УО ЕАЭС, реквизитов документа, подтверждающего соответствие ГОСТ </w:t>
      </w:r>
      <w:r>
        <w:rPr>
          <w:rStyle w:val="CharStyle12"/>
          <w:lang w:val="en-US" w:eastAsia="en-US"/>
        </w:rPr>
        <w:t xml:space="preserve">ISO 13485-201 № 5042001710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27.10.2025.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Согласно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члены комиссии по осуществлению закупок: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5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12"/>
          <w:lang w:val="en-US" w:eastAsia="en-US"/>
        </w:rPr>
        <w:t xml:space="preserve">- 8 </w:t>
      </w:r>
      <w:r>
        <w:rPr>
          <w:rStyle w:val="CharStyle12"/>
        </w:rPr>
        <w:t>ч.12 ст.48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пп.«а» п.1 ч.5 ст.49 Закона о контрактной системе,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п.9 ч.3 ст.49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абз.1 п.9 ч.3 ст.49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2"/>
          <w:lang w:val="en-US" w:eastAsia="en-US"/>
        </w:rPr>
        <w:t xml:space="preserve">1, 2, 4 - 7 </w:t>
      </w:r>
      <w:r>
        <w:rPr>
          <w:rStyle w:val="CharStyle12"/>
        </w:rPr>
        <w:t>ч.17 ст.48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2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непредставления (за исключением случаев, предусмотренных настоящим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1.1, 2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предусмотренных пп. «а»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4, </w:t>
      </w:r>
      <w:r>
        <w:rPr>
          <w:rStyle w:val="CharStyle12"/>
        </w:rPr>
        <w:t xml:space="preserve">пп. «а»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предусмотренных ч.6 ст. </w:t>
      </w:r>
      <w:r>
        <w:rPr>
          <w:rStyle w:val="CharStyle12"/>
          <w:lang w:val="en-US" w:eastAsia="en-US"/>
        </w:rPr>
        <w:t xml:space="preserve">45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не согласился с доводом жалобы и пояснил, что по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«Шприц общего назначения Идентификатор: </w:t>
      </w:r>
      <w:r>
        <w:rPr>
          <w:rStyle w:val="CharStyle12"/>
          <w:lang w:val="en-US" w:eastAsia="en-US"/>
        </w:rPr>
        <w:t xml:space="preserve">212836146» </w:t>
      </w:r>
      <w:r>
        <w:rPr>
          <w:rStyle w:val="CharStyle12"/>
        </w:rPr>
        <w:t>Заявитель не указал реестровый номер, и соответственно количество балов, которые невозможно подтвердить сертификатом о происхождении товаров.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Комиссия Управления отмечает, что в качестве подтверждения страны происхождения товара участники согласно пп. «в» п.10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>в переходный период наравне с номерами из реестра товаров могут приложить в качестве подтверждения товара сертификат о стране происхождения товара по форме СТ-1.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составе заявки Заявителя с идентификационным номером </w:t>
      </w:r>
      <w:r>
        <w:rPr>
          <w:rStyle w:val="CharStyle12"/>
          <w:lang w:val="en-US" w:eastAsia="en-US"/>
        </w:rPr>
        <w:t xml:space="preserve">3182615 </w:t>
      </w:r>
      <w:r>
        <w:rPr>
          <w:rStyle w:val="CharStyle12"/>
        </w:rPr>
        <w:t xml:space="preserve">предложен к поставке товар «Шприц общего назначения Идентификатор: </w:t>
      </w:r>
      <w:r>
        <w:rPr>
          <w:rStyle w:val="CharStyle12"/>
          <w:lang w:val="en-US" w:eastAsia="en-US"/>
        </w:rPr>
        <w:t xml:space="preserve">212836146», </w:t>
      </w:r>
      <w:r>
        <w:rPr>
          <w:rStyle w:val="CharStyle12"/>
        </w:rPr>
        <w:t>указан сертификат по форме СТ</w:t>
        <w:softHyphen/>
        <w:t>1</w:t>
      </w:r>
      <w:r>
        <w:rPr>
          <w:rStyle w:val="CharStyle12"/>
          <w:lang w:val="en-US" w:eastAsia="en-US"/>
        </w:rPr>
        <w:t xml:space="preserve"> № 5042001710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27.10.2025, </w:t>
      </w:r>
      <w:r>
        <w:rPr>
          <w:rStyle w:val="CharStyle12"/>
        </w:rPr>
        <w:t xml:space="preserve">подтверждающий страну происхождения товара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Российская Федерация.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Таким образом, Комиссия Управления приходит выводу, что в составе заявки Заявителя представлены сведения, подтверждающие страну происхождения товара в соответствии с положениями Постановления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На основании вышеизложенного Комиссия Управления приходит к выводу, что у комиссии Заказчика отсутствовали основания для отклонения заявки Заявителя, виду чего Комиссия Управления приходит к выводу о том, что довод жалобы Заявителя является 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Таким образом, Комиссия Управления приходит к выводу о том, что решение комиссии по осуществлению закупок Заказчика в части отклонения заявки Заявителя с идентификационным номером </w:t>
      </w:r>
      <w:r>
        <w:rPr>
          <w:rStyle w:val="CharStyle12"/>
          <w:lang w:val="en-US" w:eastAsia="en-US"/>
        </w:rPr>
        <w:t xml:space="preserve">3182615, </w:t>
      </w:r>
      <w:r>
        <w:rPr>
          <w:rStyle w:val="CharStyle12"/>
        </w:rPr>
        <w:t>по основанию указанному в протоколе подведения итогов, принято в нарушение пп.«а» п.1 ч.5 ст.49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38" w:right="532" w:bottom="1085" w:left="108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.Признать жалобу ООО «Трейд Лайн» на действия комиссии </w:t>
      </w:r>
      <w:r>
        <w:rPr>
          <w:rStyle w:val="CharStyle12"/>
          <w:sz w:val="26"/>
          <w:szCs w:val="26"/>
        </w:rPr>
        <w:t xml:space="preserve">по осуществлению закупок </w:t>
      </w:r>
      <w:r>
        <w:rPr>
          <w:rStyle w:val="CharStyle12"/>
        </w:rPr>
        <w:t>ГБУЗ ММКЦ «Вороновское» ДЗМ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.Признать в действиях Заказчика нарушение пп.«а» п.1 ч.5 ст.49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6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rStyle w:val="CharStyle12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50" w:val="left"/>
        </w:tabs>
        <w:bidi w:val="0"/>
        <w:spacing w:before="0" w:after="200" w:line="240" w:lineRule="auto"/>
        <w:ind w:left="0" w:right="0" w:firstLine="720"/>
        <w:jc w:val="both"/>
      </w:pPr>
      <w:r>
        <w:rPr>
          <w:rStyle w:val="CharStyle12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29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46200" distB="19494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1346200</wp:posOffset>
                </wp:positionV>
                <wp:extent cx="184404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8.200000000000003pt;margin-top:106.pt;width:145.20000000000002pt;height:19.699999999999999pt;z-index:-125829375;mso-wrap-distance-left:0;mso-wrap-distance-top:106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46530" distB="635" distL="0" distR="1816735" simplePos="0" relativeHeight="125829380" behindDoc="0" locked="0" layoutInCell="1" allowOverlap="1">
            <wp:simplePos x="0" y="0"/>
            <wp:positionH relativeFrom="page">
              <wp:posOffset>3293110</wp:posOffset>
            </wp:positionH>
            <wp:positionV relativeFrom="paragraph">
              <wp:posOffset>1446530</wp:posOffset>
            </wp:positionV>
            <wp:extent cx="298450" cy="347345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3683000</wp:posOffset>
                </wp:positionH>
                <wp:positionV relativeFrom="paragraph">
                  <wp:posOffset>1507490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90.pt;margin-top:118.7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46200" distB="194945" distL="0" distR="0" simplePos="0" relativeHeight="125829381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1346200</wp:posOffset>
                </wp:positionV>
                <wp:extent cx="1136650" cy="2501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78.90000000000003pt;margin-top:106.pt;width:89.5pt;height:19.699999999999999pt;z-index:-125829372;mso-wrap-distance-left:0;mso-wrap-distance-top:106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  <w:color w:val="292929"/>
        </w:rPr>
        <w:t xml:space="preserve">Сертификат № </w:t>
      </w:r>
      <w:r>
        <w:rPr>
          <w:rStyle w:val="CharStyle23"/>
          <w:color w:val="5D5D5D"/>
        </w:rPr>
        <w:t>00831</w:t>
      </w:r>
      <w:r>
        <w:rPr>
          <w:rStyle w:val="CharStyle23"/>
          <w:lang w:val="en-US" w:eastAsia="en-US"/>
        </w:rPr>
        <w:t>B7545C61281C4BAB156778A683BFB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292929"/>
        </w:rPr>
        <w:t xml:space="preserve">17.07.2025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3232150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3723005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93.15000000000003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3683000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90.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Матюшенко Александр Александрович</w:t>
      </w:r>
      <w:r>
        <w:rPr>
          <w:rStyle w:val="CharStyle23"/>
          <w:color w:val="000000"/>
        </w:rPr>
        <w:t xml:space="preserve">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4F595A5C3E5ABB2DD77161F08559FC07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23"/>
        </w:rPr>
        <w:t xml:space="preserve">Действителен с 22.07.2025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3262630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3723005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93.15000000000003pt;margin-top:36.64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3683000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90.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ГЕЛМУТДИНОВА АНАСТАСИЯ СЕРГЕЕВНА</w:t>
      </w:r>
      <w:r>
        <w:rPr>
          <w:rStyle w:val="CharStyle23"/>
          <w:color w:val="000000"/>
        </w:rPr>
        <w:t xml:space="preserve">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</w:rPr>
        <w:t>723501СС21703599976371</w:t>
      </w:r>
      <w:r>
        <w:rPr>
          <w:rStyle w:val="CharStyle23"/>
          <w:lang w:val="en-US" w:eastAsia="en-US"/>
        </w:rPr>
        <w:t>4F5C652689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780"/>
        <w:ind w:right="0" w:firstLine="0"/>
        <w:jc w:val="left"/>
      </w:pPr>
      <w:r>
        <w:rPr>
          <w:rStyle w:val="CharStyle23"/>
        </w:rPr>
        <w:t xml:space="preserve">Действителен с 09.02.2026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05.05.2027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2026-24942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2026-24942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69469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2026-24942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4.700000000000003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2026-24942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2026-24942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00000000000003pt;margin-top:794.70000000000005pt;width:56.899999999999999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2026-24942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318135</wp:posOffset>
              </wp:positionV>
              <wp:extent cx="11303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7.30000000000001pt;margin-top:25.050000000000001pt;width:8.9000000000000004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7620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8.94999999999999pt;margin-top:37.5pt;width:6.pt;height:8.15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318135</wp:posOffset>
              </wp:positionV>
              <wp:extent cx="113030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7.30000000000001pt;margin-top:25.050000000000001pt;width:8.9000000000000004pt;height:8.15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5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8">
    <w:name w:val="Body text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5)"/>
    <w:basedOn w:val="Normal"/>
    <w:link w:val="CharStyle21"/>
    <w:pPr>
      <w:widowControl w:val="0"/>
      <w:shd w:val="clear" w:color="auto" w:fill="auto"/>
      <w:spacing w:after="80"/>
      <w:ind w:left="47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spacing w:line="266" w:lineRule="auto"/>
      <w:ind w:left="40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