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9035" distR="112903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5255" simplePos="0" relativeHeight="125829379" behindDoc="0" locked="0" layoutInCell="1" allowOverlap="1">
                <wp:simplePos x="0" y="0"/>
                <wp:positionH relativeFrom="page">
                  <wp:posOffset>721360</wp:posOffset>
                </wp:positionH>
                <wp:positionV relativeFrom="paragraph">
                  <wp:posOffset>728980</wp:posOffset>
                </wp:positionV>
                <wp:extent cx="2581910" cy="1755775"/>
                <wp:wrapSquare wrapText="right"/>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57.399999999999999pt;width:203.30000000000001pt;height:138.25pt;z-index:-125829374;mso-wrap-distance-left:9.pt;mso-wrap-distance-top:56.399999999999999pt;mso-wrap-distance-right:10.65pt;mso-wrap-distance-bottom:62.39999999999999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ind w:left="0" w:right="0" w:firstLine="0"/>
                        <w:jc w:val="center"/>
                      </w:pPr>
                      <w:r>
                        <w:rPr>
                          <w:rStyle w:val="CharStyle6"/>
                        </w:rPr>
                        <w:tab/>
                        <w:t xml:space="preserve"> №</w:t>
                        <w:tab/>
                      </w:r>
                    </w:p>
                  </w:txbxContent>
                </v:textbox>
                <w10:wrap type="square" side="right" anchorx="page"/>
              </v:shape>
            </w:pict>
          </mc:Fallback>
        </mc:AlternateContent>
      </w:r>
      <w:r>
        <w:drawing>
          <wp:anchor distT="3084195" distB="0" distL="120650" distR="114300" simplePos="0" relativeHeight="125829381" behindDoc="0" locked="0" layoutInCell="1" allowOverlap="1">
            <wp:simplePos x="0" y="0"/>
            <wp:positionH relativeFrom="page">
              <wp:posOffset>727710</wp:posOffset>
            </wp:positionH>
            <wp:positionV relativeFrom="paragraph">
              <wp:posOffset>3096895</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721360</wp:posOffset>
                </wp:positionH>
                <wp:positionV relativeFrom="paragraph">
                  <wp:posOffset>2661285</wp:posOffset>
                </wp:positionV>
                <wp:extent cx="2581910" cy="130810"/>
                <wp:wrapNone/>
                <wp:docPr id="7" name="Shape 7"/>
                <a:graphic xmlns:a="http://schemas.openxmlformats.org/drawingml/2006/main">
                  <a:graphicData uri="http://schemas.microsoft.com/office/word/2010/wordprocessingShape">
                    <wps:wsp>
                      <wps:cNvSpPr txBox="1"/>
                      <wps:spPr>
                        <a:xfrm>
                          <a:ext cx="2581910" cy="130810"/>
                        </a:xfrm>
                        <a:prstGeom prst="rect"/>
                        <a:noFill/>
                      </wps:spPr>
                      <wps:txbx>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wps:txbx>
                      <wps:bodyPr lIns="0" tIns="0" rIns="0" bIns="0">
                        <a:noAutoFit/>
                      </wps:bodyPr>
                    </wps:wsp>
                  </a:graphicData>
                </a:graphic>
              </wp:anchor>
            </w:drawing>
          </mc:Choice>
          <mc:Fallback>
            <w:pict>
              <v:shape id="_x0000_s1033" type="#_x0000_t202" style="position:absolute;margin-left:56.800000000000004pt;margin-top:209.55000000000001pt;width:203.30000000000001pt;height:10.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rStyle w:val="CharStyle8"/>
                        </w:rPr>
                        <w:t xml:space="preserve">На №  от</w:t>
                      </w:r>
                    </w:p>
                  </w:txbxContent>
                </v:textbox>
                <w10:wrap anchorx="page"/>
              </v:shape>
            </w:pict>
          </mc:Fallback>
        </mc:AlternateContent>
      </w:r>
      <w:r>
        <w:drawing>
          <wp:anchor distT="114300" distB="0" distL="114300" distR="114300" simplePos="0" relativeHeight="125829382" behindDoc="0" locked="0" layoutInCell="1" allowOverlap="1">
            <wp:simplePos x="0" y="0"/>
            <wp:positionH relativeFrom="page">
              <wp:posOffset>718185</wp:posOffset>
            </wp:positionH>
            <wp:positionV relativeFrom="paragraph">
              <wp:posOffset>9265920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0"/>
        <w:ind w:left="1000" w:right="0" w:firstLine="0"/>
        <w:jc w:val="left"/>
      </w:pPr>
      <w:r>
        <w:rPr>
          <w:rStyle w:val="CharStyle10"/>
        </w:rPr>
        <w:t>ИП Кравченко А.В.</w:t>
      </w:r>
    </w:p>
    <w:p>
      <w:pPr>
        <w:pStyle w:val="Style9"/>
        <w:keepNext w:val="0"/>
        <w:keepLines w:val="0"/>
        <w:widowControl w:val="0"/>
        <w:shd w:val="clear" w:color="auto" w:fill="auto"/>
        <w:bidi w:val="0"/>
        <w:spacing w:before="0" w:after="0"/>
        <w:ind w:left="1000" w:right="0" w:firstLine="0"/>
        <w:jc w:val="left"/>
      </w:pPr>
      <w:r>
        <w:rPr>
          <w:rStyle w:val="CharStyle10"/>
        </w:rPr>
        <w:t>ул. Деревенская, д. 17, д. Ляды,</w:t>
      </w:r>
    </w:p>
    <w:p>
      <w:pPr>
        <w:pStyle w:val="Style9"/>
        <w:keepNext w:val="0"/>
        <w:keepLines w:val="0"/>
        <w:widowControl w:val="0"/>
        <w:shd w:val="clear" w:color="auto" w:fill="auto"/>
        <w:bidi w:val="0"/>
        <w:spacing w:before="0" w:after="220"/>
        <w:ind w:left="1000" w:right="0" w:firstLine="0"/>
        <w:jc w:val="left"/>
      </w:pPr>
      <w:r>
        <w:rPr>
          <w:rStyle w:val="CharStyle10"/>
        </w:rPr>
        <w:t xml:space="preserve">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0"/>
          <w:lang w:val="en-US" w:eastAsia="en-US"/>
        </w:rPr>
        <w:t>info@gosfarm.ru</w:t>
      </w:r>
      <w:r>
        <w:fldChar w:fldCharType="end"/>
      </w:r>
    </w:p>
    <w:p>
      <w:pPr>
        <w:pStyle w:val="Style9"/>
        <w:keepNext w:val="0"/>
        <w:keepLines w:val="0"/>
        <w:widowControl w:val="0"/>
        <w:shd w:val="clear" w:color="auto" w:fill="auto"/>
        <w:bidi w:val="0"/>
        <w:spacing w:before="0" w:after="0"/>
        <w:ind w:left="1000" w:right="0" w:firstLine="0"/>
        <w:jc w:val="left"/>
      </w:pPr>
      <w:r>
        <w:rPr>
          <w:rStyle w:val="CharStyle10"/>
        </w:rPr>
        <w:t>КГБУЗ «Красноярский краевой клинический онкологический диспансер имени А.И.</w:t>
      </w:r>
    </w:p>
    <w:p>
      <w:pPr>
        <w:pStyle w:val="Style9"/>
        <w:keepNext w:val="0"/>
        <w:keepLines w:val="0"/>
        <w:widowControl w:val="0"/>
        <w:shd w:val="clear" w:color="auto" w:fill="auto"/>
        <w:bidi w:val="0"/>
        <w:spacing w:before="0" w:after="0"/>
        <w:ind w:left="1000" w:right="0" w:firstLine="0"/>
        <w:jc w:val="left"/>
      </w:pPr>
      <w:r>
        <w:rPr>
          <w:rStyle w:val="CharStyle10"/>
        </w:rPr>
        <w:t>Крыжановского»</w:t>
      </w:r>
    </w:p>
    <w:p>
      <w:pPr>
        <w:pStyle w:val="Style9"/>
        <w:keepNext w:val="0"/>
        <w:keepLines w:val="0"/>
        <w:widowControl w:val="0"/>
        <w:shd w:val="clear" w:color="auto" w:fill="auto"/>
        <w:bidi w:val="0"/>
        <w:spacing w:before="0" w:after="220"/>
        <w:ind w:left="1000" w:right="0" w:firstLine="0"/>
        <w:jc w:val="left"/>
      </w:pPr>
      <w:r>
        <w:rPr>
          <w:rStyle w:val="CharStyle10"/>
        </w:rPr>
        <w:t xml:space="preserve">ул. 1-я Смоленская, д. 16, г. Красноярск, 660133 </w:t>
      </w:r>
      <w:r>
        <w:fldChar w:fldCharType="begin"/>
      </w:r>
      <w:r>
        <w:rPr/>
        <w:instrText> HYPERLINK "mailto:priem@onkolog24.ru" </w:instrText>
      </w:r>
      <w:r>
        <w:fldChar w:fldCharType="separate"/>
      </w:r>
      <w:r>
        <w:rPr>
          <w:rStyle w:val="CharStyle10"/>
          <w:lang w:val="en-US" w:eastAsia="en-US"/>
        </w:rPr>
        <w:t>priem@onkolog24.ru</w:t>
      </w:r>
      <w:r>
        <w:fldChar w:fldCharType="end"/>
      </w:r>
    </w:p>
    <w:p>
      <w:pPr>
        <w:pStyle w:val="Style9"/>
        <w:keepNext w:val="0"/>
        <w:keepLines w:val="0"/>
        <w:widowControl w:val="0"/>
        <w:shd w:val="clear" w:color="auto" w:fill="auto"/>
        <w:bidi w:val="0"/>
        <w:spacing w:before="0" w:after="0" w:line="259" w:lineRule="auto"/>
        <w:ind w:left="1000" w:right="0" w:firstLine="0"/>
        <w:jc w:val="left"/>
      </w:pPr>
      <w:r>
        <w:rPr>
          <w:rStyle w:val="CharStyle10"/>
        </w:rPr>
        <w:t xml:space="preserve">ООО «РТС-тендер» </w:t>
      </w:r>
      <w:r>
        <w:fldChar w:fldCharType="begin"/>
      </w:r>
      <w:r>
        <w:rPr/>
        <w:instrText> HYPERLINK "mailto:ko@rts-tender.ru" </w:instrText>
      </w:r>
      <w:r>
        <w:fldChar w:fldCharType="separate"/>
      </w:r>
      <w:r>
        <w:rPr>
          <w:rStyle w:val="CharStyle10"/>
          <w:lang w:val="en-US" w:eastAsia="en-US"/>
        </w:rPr>
        <w:t>ko@rts-tender.ru</w:t>
      </w:r>
      <w:r>
        <w:fldChar w:fldCharType="end"/>
      </w:r>
      <w:r>
        <w:rPr>
          <w:rStyle w:val="CharStyle10"/>
          <w:lang w:val="en-US" w:eastAsia="en-US"/>
        </w:rPr>
        <w:t>;</w:t>
      </w:r>
    </w:p>
    <w:p>
      <w:pPr>
        <w:pStyle w:val="Style9"/>
        <w:keepNext w:val="0"/>
        <w:keepLines w:val="0"/>
        <w:widowControl w:val="0"/>
        <w:shd w:val="clear" w:color="auto" w:fill="auto"/>
        <w:bidi w:val="0"/>
        <w:spacing w:before="0" w:after="1380" w:line="259" w:lineRule="auto"/>
        <w:ind w:left="1000" w:right="0" w:firstLine="0"/>
        <w:jc w:val="left"/>
      </w:pPr>
      <w:r>
        <w:fldChar w:fldCharType="begin"/>
      </w:r>
      <w:r>
        <w:rPr/>
        <w:instrText> HYPERLINK "mailto:info@rts-tender.ru" </w:instrText>
      </w:r>
      <w:r>
        <w:fldChar w:fldCharType="separate"/>
      </w:r>
      <w:r>
        <w:rPr>
          <w:rStyle w:val="CharStyle10"/>
          <w:lang w:val="en-US" w:eastAsia="en-US"/>
        </w:rPr>
        <w:t>info@rts-tender.ru</w:t>
      </w:r>
      <w:r>
        <w:fldChar w:fldCharType="end"/>
      </w:r>
    </w:p>
    <w:p>
      <w:pPr>
        <w:pStyle w:val="Style9"/>
        <w:keepNext w:val="0"/>
        <w:keepLines w:val="0"/>
        <w:widowControl w:val="0"/>
        <w:shd w:val="clear" w:color="auto" w:fill="auto"/>
        <w:bidi w:val="0"/>
        <w:spacing w:before="0" w:after="220"/>
        <w:ind w:left="0" w:right="0" w:firstLine="0"/>
        <w:jc w:val="center"/>
      </w:pPr>
      <w:r>
        <w:rPr>
          <w:rStyle w:val="CharStyle10"/>
        </w:rPr>
        <w:t>Решение № 024/06/105-1567/2026</w:t>
      </w:r>
    </w:p>
    <w:p>
      <w:pPr>
        <w:pStyle w:val="Style9"/>
        <w:keepNext w:val="0"/>
        <w:keepLines w:val="0"/>
        <w:widowControl w:val="0"/>
        <w:shd w:val="clear" w:color="auto" w:fill="auto"/>
        <w:tabs>
          <w:tab w:pos="8798" w:val="left"/>
        </w:tabs>
        <w:bidi w:val="0"/>
        <w:spacing w:before="0" w:after="220"/>
        <w:ind w:left="0" w:right="0" w:firstLine="0"/>
        <w:jc w:val="both"/>
      </w:pPr>
      <w:r>
        <w:rPr>
          <w:rStyle w:val="CharStyle10"/>
        </w:rPr>
        <w:t>19 мая 2026 года</w:t>
        <w:tab/>
        <w:t>г. Красноярск</w:t>
      </w:r>
    </w:p>
    <w:p>
      <w:pPr>
        <w:pStyle w:val="Style9"/>
        <w:keepNext w:val="0"/>
        <w:keepLines w:val="0"/>
        <w:widowControl w:val="0"/>
        <w:shd w:val="clear" w:color="auto" w:fill="auto"/>
        <w:bidi w:val="0"/>
        <w:spacing w:before="0" w:after="0"/>
        <w:ind w:left="0" w:right="0" w:firstLine="720"/>
        <w:jc w:val="both"/>
      </w:pPr>
      <w:r>
        <w:rPr>
          <w:rStyle w:val="CharStyle10"/>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«Красноярский краевой клинический онкологический диспансер имени А.И. Крыжановского» (далее — заказчик) при проведении открытого аукциона в электронной форме № А 283/26 «Поставка с доставкой расходных материалов для эндоскопического отделения (чашка Петри) для нужд КГБУЗ КККОД им. А. И. Крыжановского» с начальной (максимальной) ценой контракта 335 200,00 рублей (далее — электронный аукцион), извещение № 0319200040426000059, ИКЗ 262246503513724650100102840012229244 на электронной торговой площадке ООО «РТС-тендер» (далее — оператор электронной площадки), установила следующее.</w:t>
      </w:r>
    </w:p>
    <w:p>
      <w:pPr>
        <w:pStyle w:val="Style9"/>
        <w:keepNext w:val="0"/>
        <w:keepLines w:val="0"/>
        <w:widowControl w:val="0"/>
        <w:shd w:val="clear" w:color="auto" w:fill="auto"/>
        <w:bidi w:val="0"/>
        <w:spacing w:before="0" w:after="0"/>
        <w:ind w:left="0" w:right="0" w:firstLine="720"/>
        <w:jc w:val="both"/>
      </w:pPr>
      <w:r>
        <w:rPr>
          <w:rStyle w:val="CharStyle10"/>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9"/>
        <w:keepNext w:val="0"/>
        <w:keepLines w:val="0"/>
        <w:widowControl w:val="0"/>
        <w:shd w:val="clear" w:color="auto" w:fill="auto"/>
        <w:bidi w:val="0"/>
        <w:spacing w:before="0" w:after="0"/>
        <w:ind w:left="0" w:right="0" w:firstLine="720"/>
        <w:jc w:val="both"/>
      </w:pPr>
      <w:r>
        <w:rPr>
          <w:rStyle w:val="CharStyle10"/>
        </w:rPr>
        <w:t>В адрес подателя жалобы, заказчика было направлено уведомление о содержании жалобы с информацией о месте и времени ее рассмотрения.</w:t>
      </w:r>
    </w:p>
    <w:p>
      <w:pPr>
        <w:pStyle w:val="Style9"/>
        <w:keepNext w:val="0"/>
        <w:keepLines w:val="0"/>
        <w:widowControl w:val="0"/>
        <w:shd w:val="clear" w:color="auto" w:fill="auto"/>
        <w:bidi w:val="0"/>
        <w:spacing w:before="0" w:after="0"/>
        <w:ind w:left="0" w:right="0" w:firstLine="720"/>
        <w:jc w:val="both"/>
      </w:pPr>
      <w:r>
        <w:rPr>
          <w:rStyle w:val="CharStyle10"/>
        </w:rPr>
        <w:t>Уведомление также было размещено на официальном сайте единой информационной системы в сфере закупок (далее — ЕИС), что считается надлежащим уведомлением о дате и времени заседания Комиссии.</w:t>
      </w:r>
    </w:p>
    <w:p>
      <w:pPr>
        <w:pStyle w:val="Style9"/>
        <w:keepNext w:val="0"/>
        <w:keepLines w:val="0"/>
        <w:widowControl w:val="0"/>
        <w:shd w:val="clear" w:color="auto" w:fill="auto"/>
        <w:bidi w:val="0"/>
        <w:spacing w:before="0" w:after="220"/>
        <w:ind w:left="0" w:right="0" w:firstLine="720"/>
        <w:jc w:val="both"/>
      </w:pPr>
      <w:r>
        <w:rPr>
          <w:rStyle w:val="CharStyle10"/>
        </w:rPr>
        <w:t>Вместе с жалобой подателем жалобы было заявлено ходатайство о проведении рассмотрения жалобы посредством видеоконференцсвязи в будний день не ранее 14:00 и не позднее 15:00 по московскому времени или в последний час работы Красноярского УФАС России.</w:t>
      </w:r>
    </w:p>
    <w:p>
      <w:pPr>
        <w:pStyle w:val="Style9"/>
        <w:keepNext w:val="0"/>
        <w:keepLines w:val="0"/>
        <w:widowControl w:val="0"/>
        <w:shd w:val="clear" w:color="auto" w:fill="auto"/>
        <w:bidi w:val="0"/>
        <w:spacing w:before="0" w:after="0"/>
        <w:ind w:left="0" w:right="0" w:firstLine="720"/>
        <w:jc w:val="both"/>
      </w:pPr>
      <w:r>
        <w:rPr>
          <w:rStyle w:val="CharStyle10"/>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9"/>
        <w:keepNext w:val="0"/>
        <w:keepLines w:val="0"/>
        <w:widowControl w:val="0"/>
        <w:shd w:val="clear" w:color="auto" w:fill="auto"/>
        <w:bidi w:val="0"/>
        <w:spacing w:before="0" w:after="0"/>
        <w:ind w:left="0" w:right="0" w:firstLine="720"/>
        <w:jc w:val="both"/>
      </w:pPr>
      <w:r>
        <w:rPr>
          <w:rStyle w:val="CharStyle10"/>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9"/>
        <w:keepNext w:val="0"/>
        <w:keepLines w:val="0"/>
        <w:widowControl w:val="0"/>
        <w:shd w:val="clear" w:color="auto" w:fill="auto"/>
        <w:bidi w:val="0"/>
        <w:spacing w:before="0" w:after="0"/>
        <w:ind w:left="0" w:right="0" w:firstLine="720"/>
        <w:jc w:val="both"/>
      </w:pPr>
      <w:r>
        <w:rPr>
          <w:rStyle w:val="CharStyle10"/>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9"/>
        <w:keepNext w:val="0"/>
        <w:keepLines w:val="0"/>
        <w:widowControl w:val="0"/>
        <w:shd w:val="clear" w:color="auto" w:fill="auto"/>
        <w:bidi w:val="0"/>
        <w:spacing w:before="0" w:after="0"/>
        <w:ind w:left="0" w:right="0" w:firstLine="720"/>
        <w:jc w:val="both"/>
      </w:pPr>
      <w:r>
        <w:rPr>
          <w:rStyle w:val="CharStyle10"/>
        </w:rPr>
        <w:t xml:space="preserve">Заседание Комиссии по рассмотрению жалобы по существу состоялось </w:t>
      </w:r>
      <w:r>
        <w:rPr>
          <w:rStyle w:val="CharStyle10"/>
          <w:lang w:val="en-US" w:eastAsia="en-US"/>
        </w:rPr>
        <w:t xml:space="preserve">19.05.2026 </w:t>
      </w:r>
      <w:r>
        <w:rPr>
          <w:rStyle w:val="CharStyle10"/>
        </w:rPr>
        <w:t xml:space="preserve">в </w:t>
      </w:r>
      <w:r>
        <w:rPr>
          <w:rStyle w:val="CharStyle10"/>
          <w:lang w:val="en-US" w:eastAsia="en-US"/>
        </w:rPr>
        <w:t xml:space="preserve">8 </w:t>
      </w:r>
      <w:r>
        <w:rPr>
          <w:rStyle w:val="CharStyle10"/>
        </w:rPr>
        <w:t xml:space="preserve">часов </w:t>
      </w:r>
      <w:r>
        <w:rPr>
          <w:rStyle w:val="CharStyle10"/>
          <w:lang w:val="en-US" w:eastAsia="en-US"/>
        </w:rPr>
        <w:t xml:space="preserve">30 </w:t>
      </w:r>
      <w:r>
        <w:rPr>
          <w:rStyle w:val="CharStyle10"/>
        </w:rPr>
        <w:t>минут (время местное) в отсутствие надлежащим образом уведомленных сторон.</w:t>
      </w:r>
    </w:p>
    <w:p>
      <w:pPr>
        <w:pStyle w:val="Style9"/>
        <w:keepNext w:val="0"/>
        <w:keepLines w:val="0"/>
        <w:widowControl w:val="0"/>
        <w:shd w:val="clear" w:color="auto" w:fill="auto"/>
        <w:bidi w:val="0"/>
        <w:spacing w:before="0" w:after="0"/>
        <w:ind w:left="0" w:right="0" w:firstLine="720"/>
        <w:jc w:val="both"/>
      </w:pPr>
      <w:r>
        <w:rPr>
          <w:rStyle w:val="CharStyle10"/>
        </w:rPr>
        <w:t xml:space="preserve">Комиссия, руководствуясь статьей </w:t>
      </w:r>
      <w:r>
        <w:rPr>
          <w:rStyle w:val="CharStyle10"/>
          <w:lang w:val="en-US" w:eastAsia="en-US"/>
        </w:rPr>
        <w:t xml:space="preserve">99 </w:t>
      </w:r>
      <w:r>
        <w:rPr>
          <w:rStyle w:val="CharStyle10"/>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20"/>
        <w:jc w:val="both"/>
      </w:pPr>
      <w:r>
        <w:rPr>
          <w:rStyle w:val="CharStyle10"/>
        </w:rPr>
        <w:t>Из доводов жалобы следует, что, по мнению подателя жалобы, заказчиком допущены следующие нарушения Закона о контрактной системе:</w:t>
      </w:r>
    </w:p>
    <w:p>
      <w:pPr>
        <w:pStyle w:val="Style9"/>
        <w:keepNext w:val="0"/>
        <w:keepLines w:val="0"/>
        <w:widowControl w:val="0"/>
        <w:numPr>
          <w:ilvl w:val="0"/>
          <w:numId w:val="1"/>
        </w:numPr>
        <w:shd w:val="clear" w:color="auto" w:fill="auto"/>
        <w:tabs>
          <w:tab w:pos="1084" w:val="left"/>
        </w:tabs>
        <w:bidi w:val="0"/>
        <w:spacing w:before="0" w:after="0"/>
        <w:ind w:left="0" w:right="0" w:firstLine="720"/>
        <w:jc w:val="both"/>
      </w:pPr>
      <w:r>
        <w:rPr>
          <w:rStyle w:val="CharStyle10"/>
        </w:rPr>
        <w:t>заказчиком при формировании объекта закупки не выбрана позиция КТРУ;</w:t>
      </w:r>
    </w:p>
    <w:p>
      <w:pPr>
        <w:pStyle w:val="Style9"/>
        <w:keepNext w:val="0"/>
        <w:keepLines w:val="0"/>
        <w:widowControl w:val="0"/>
        <w:numPr>
          <w:ilvl w:val="0"/>
          <w:numId w:val="1"/>
        </w:numPr>
        <w:shd w:val="clear" w:color="auto" w:fill="auto"/>
        <w:tabs>
          <w:tab w:pos="1069" w:val="left"/>
        </w:tabs>
        <w:bidi w:val="0"/>
        <w:spacing w:before="0" w:after="0"/>
        <w:ind w:left="0" w:right="0" w:firstLine="720"/>
        <w:jc w:val="both"/>
      </w:pPr>
      <w:r>
        <w:rPr>
          <w:rStyle w:val="CharStyle10"/>
        </w:rPr>
        <w:t>установлены дополнительные характеристики, которые не предусмотрены позициями КТРУ;</w:t>
      </w:r>
    </w:p>
    <w:p>
      <w:pPr>
        <w:pStyle w:val="Style9"/>
        <w:keepNext w:val="0"/>
        <w:keepLines w:val="0"/>
        <w:widowControl w:val="0"/>
        <w:numPr>
          <w:ilvl w:val="0"/>
          <w:numId w:val="1"/>
        </w:numPr>
        <w:shd w:val="clear" w:color="auto" w:fill="auto"/>
        <w:tabs>
          <w:tab w:pos="1069" w:val="left"/>
        </w:tabs>
        <w:bidi w:val="0"/>
        <w:spacing w:before="0" w:after="0"/>
        <w:ind w:left="0" w:right="0" w:firstLine="720"/>
        <w:jc w:val="both"/>
      </w:pPr>
      <w:r>
        <w:rPr>
          <w:rStyle w:val="CharStyle10"/>
        </w:rPr>
        <w:t>заказчиком неправомерно установлены требования к предоставлению лицензий и СРО на поставку товара;</w:t>
      </w:r>
    </w:p>
    <w:p>
      <w:pPr>
        <w:pStyle w:val="Style9"/>
        <w:keepNext w:val="0"/>
        <w:keepLines w:val="0"/>
        <w:widowControl w:val="0"/>
        <w:numPr>
          <w:ilvl w:val="0"/>
          <w:numId w:val="1"/>
        </w:numPr>
        <w:shd w:val="clear" w:color="auto" w:fill="auto"/>
        <w:tabs>
          <w:tab w:pos="1069" w:val="left"/>
        </w:tabs>
        <w:bidi w:val="0"/>
        <w:spacing w:before="0" w:after="0"/>
        <w:ind w:left="0" w:right="0" w:firstLine="720"/>
        <w:jc w:val="both"/>
      </w:pPr>
      <w:r>
        <w:rPr>
          <w:rStyle w:val="CharStyle10"/>
        </w:rPr>
        <w:t>в рамках одной закупки незаконно закупаются товары с разными ОКПД2 и разных направлений и групп в одной процедуре;</w:t>
      </w:r>
    </w:p>
    <w:p>
      <w:pPr>
        <w:pStyle w:val="Style9"/>
        <w:keepNext w:val="0"/>
        <w:keepLines w:val="0"/>
        <w:widowControl w:val="0"/>
        <w:numPr>
          <w:ilvl w:val="0"/>
          <w:numId w:val="1"/>
        </w:numPr>
        <w:shd w:val="clear" w:color="auto" w:fill="auto"/>
        <w:tabs>
          <w:tab w:pos="1084" w:val="left"/>
        </w:tabs>
        <w:bidi w:val="0"/>
        <w:spacing w:before="0" w:after="0"/>
        <w:ind w:left="0" w:right="0" w:firstLine="720"/>
        <w:jc w:val="both"/>
      </w:pPr>
      <w:r>
        <w:rPr>
          <w:rStyle w:val="CharStyle10"/>
        </w:rPr>
        <w:t>незаконно указан товарный знак единственного производителя;</w:t>
      </w:r>
    </w:p>
    <w:p>
      <w:pPr>
        <w:pStyle w:val="Style9"/>
        <w:keepNext w:val="0"/>
        <w:keepLines w:val="0"/>
        <w:widowControl w:val="0"/>
        <w:numPr>
          <w:ilvl w:val="0"/>
          <w:numId w:val="1"/>
        </w:numPr>
        <w:shd w:val="clear" w:color="auto" w:fill="auto"/>
        <w:tabs>
          <w:tab w:pos="1079" w:val="left"/>
        </w:tabs>
        <w:bidi w:val="0"/>
        <w:spacing w:before="0" w:after="0"/>
        <w:ind w:left="0" w:right="0" w:firstLine="720"/>
        <w:jc w:val="both"/>
      </w:pPr>
      <w:r>
        <w:rPr>
          <w:rStyle w:val="CharStyle10"/>
        </w:rPr>
        <w:t>заказчиком нарушены сроки и время окончания срока подачи заявок относительно размещения извещения об осуществлении закупки;</w:t>
      </w:r>
    </w:p>
    <w:p>
      <w:pPr>
        <w:pStyle w:val="Style9"/>
        <w:keepNext w:val="0"/>
        <w:keepLines w:val="0"/>
        <w:widowControl w:val="0"/>
        <w:numPr>
          <w:ilvl w:val="0"/>
          <w:numId w:val="1"/>
        </w:numPr>
        <w:shd w:val="clear" w:color="auto" w:fill="auto"/>
        <w:tabs>
          <w:tab w:pos="1069" w:val="left"/>
        </w:tabs>
        <w:bidi w:val="0"/>
        <w:spacing w:before="0" w:after="0"/>
        <w:ind w:left="0" w:right="0" w:firstLine="720"/>
        <w:jc w:val="both"/>
      </w:pPr>
      <w:r>
        <w:rPr>
          <w:rStyle w:val="CharStyle10"/>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9"/>
        <w:keepNext w:val="0"/>
        <w:keepLines w:val="0"/>
        <w:widowControl w:val="0"/>
        <w:numPr>
          <w:ilvl w:val="0"/>
          <w:numId w:val="1"/>
        </w:numPr>
        <w:shd w:val="clear" w:color="auto" w:fill="auto"/>
        <w:tabs>
          <w:tab w:pos="1074" w:val="left"/>
        </w:tabs>
        <w:bidi w:val="0"/>
        <w:spacing w:before="0" w:after="0"/>
        <w:ind w:left="0" w:right="0" w:firstLine="720"/>
        <w:jc w:val="both"/>
      </w:pPr>
      <w:r>
        <w:rPr>
          <w:rStyle w:val="CharStyle10"/>
        </w:rPr>
        <w:t xml:space="preserve">заказчиком не установлены ограничения по Постановлению Правительства Российской Федерации от </w:t>
      </w:r>
      <w:r>
        <w:rPr>
          <w:rStyle w:val="CharStyle10"/>
          <w:lang w:val="en-US" w:eastAsia="en-US"/>
        </w:rPr>
        <w:t xml:space="preserve">10.07.2019 № 878 </w:t>
      </w:r>
      <w:r>
        <w:rPr>
          <w:rStyle w:val="CharStyle10"/>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0"/>
          <w:lang w:val="en-US" w:eastAsia="en-US"/>
        </w:rPr>
        <w:t xml:space="preserve">16 </w:t>
      </w:r>
      <w:r>
        <w:rPr>
          <w:rStyle w:val="CharStyle10"/>
        </w:rPr>
        <w:t xml:space="preserve">сентября </w:t>
      </w:r>
      <w:r>
        <w:rPr>
          <w:rStyle w:val="CharStyle10"/>
          <w:lang w:val="en-US" w:eastAsia="en-US"/>
        </w:rPr>
        <w:t xml:space="preserve">2016 </w:t>
      </w:r>
      <w:r>
        <w:rPr>
          <w:rStyle w:val="CharStyle10"/>
        </w:rPr>
        <w:t xml:space="preserve">г. </w:t>
      </w:r>
      <w:r>
        <w:rPr>
          <w:rStyle w:val="CharStyle10"/>
          <w:lang w:val="en-US" w:eastAsia="en-US"/>
        </w:rPr>
        <w:t xml:space="preserve">№ 925 </w:t>
      </w:r>
      <w:r>
        <w:rPr>
          <w:rStyle w:val="CharStyle10"/>
        </w:rPr>
        <w:t xml:space="preserve">и признании утратившими силу некоторых актов Правительства Российской Федерации»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878) </w:t>
      </w:r>
      <w:r>
        <w:rPr>
          <w:rStyle w:val="CharStyle10"/>
        </w:rPr>
        <w:t xml:space="preserve">и по Постановлению Правительства Российской Федерации от </w:t>
      </w:r>
      <w:r>
        <w:rPr>
          <w:rStyle w:val="CharStyle10"/>
          <w:lang w:val="en-US" w:eastAsia="en-US"/>
        </w:rPr>
        <w:t xml:space="preserve">12.02.2020 № 126 </w:t>
      </w:r>
      <w:r>
        <w:rPr>
          <w:rStyle w:val="CharStyle10"/>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0"/>
          <w:lang w:val="en-US" w:eastAsia="en-US"/>
        </w:rPr>
        <w:t xml:space="preserve">— </w:t>
      </w:r>
      <w:r>
        <w:rPr>
          <w:rStyle w:val="CharStyle10"/>
        </w:rPr>
        <w:t xml:space="preserve">Постановление </w:t>
      </w:r>
      <w:r>
        <w:rPr>
          <w:rStyle w:val="CharStyle10"/>
          <w:lang w:val="en-US" w:eastAsia="en-US"/>
        </w:rPr>
        <w:t>№ 126);</w:t>
      </w:r>
    </w:p>
    <w:p>
      <w:pPr>
        <w:pStyle w:val="Style9"/>
        <w:keepNext w:val="0"/>
        <w:keepLines w:val="0"/>
        <w:widowControl w:val="0"/>
        <w:numPr>
          <w:ilvl w:val="0"/>
          <w:numId w:val="1"/>
        </w:numPr>
        <w:shd w:val="clear" w:color="auto" w:fill="auto"/>
        <w:tabs>
          <w:tab w:pos="1069" w:val="left"/>
        </w:tabs>
        <w:bidi w:val="0"/>
        <w:spacing w:before="0" w:after="0"/>
        <w:ind w:left="0" w:right="0" w:firstLine="720"/>
        <w:jc w:val="both"/>
      </w:pPr>
      <w:r>
        <w:rPr>
          <w:rStyle w:val="CharStyle10"/>
        </w:rPr>
        <w:t xml:space="preserve">заказчиком не применены ограничения по Постановлению Правительства Российской Федерации от </w:t>
      </w:r>
      <w:r>
        <w:rPr>
          <w:rStyle w:val="CharStyle10"/>
          <w:lang w:val="en-US" w:eastAsia="en-US"/>
        </w:rPr>
        <w:t xml:space="preserve">23.12.2024 №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1875);</w:t>
      </w:r>
    </w:p>
    <w:p>
      <w:pPr>
        <w:pStyle w:val="Style9"/>
        <w:keepNext w:val="0"/>
        <w:keepLines w:val="0"/>
        <w:widowControl w:val="0"/>
        <w:numPr>
          <w:ilvl w:val="0"/>
          <w:numId w:val="1"/>
        </w:numPr>
        <w:shd w:val="clear" w:color="auto" w:fill="auto"/>
        <w:tabs>
          <w:tab w:pos="1199" w:val="left"/>
        </w:tabs>
        <w:bidi w:val="0"/>
        <w:spacing w:before="0" w:after="0"/>
        <w:ind w:left="0" w:right="0" w:firstLine="720"/>
        <w:jc w:val="both"/>
      </w:pPr>
      <w:r>
        <w:rPr>
          <w:rStyle w:val="CharStyle10"/>
        </w:rPr>
        <w:t>заказчик описал объект закупки таким образом, что ему не соответствует ни один товар российского производства;</w:t>
      </w:r>
    </w:p>
    <w:p>
      <w:pPr>
        <w:pStyle w:val="Style9"/>
        <w:keepNext w:val="0"/>
        <w:keepLines w:val="0"/>
        <w:widowControl w:val="0"/>
        <w:numPr>
          <w:ilvl w:val="0"/>
          <w:numId w:val="1"/>
        </w:numPr>
        <w:shd w:val="clear" w:color="auto" w:fill="auto"/>
        <w:tabs>
          <w:tab w:pos="1180" w:val="left"/>
        </w:tabs>
        <w:bidi w:val="0"/>
        <w:spacing w:before="0" w:after="0"/>
        <w:ind w:left="0" w:right="0" w:firstLine="720"/>
        <w:jc w:val="both"/>
      </w:pPr>
      <w:r>
        <w:rPr>
          <w:rStyle w:val="CharStyle10"/>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10"/>
          <w:lang w:val="en-US" w:eastAsia="en-US"/>
        </w:rPr>
        <w:t xml:space="preserve">26.07.2006 № </w:t>
      </w:r>
      <w:r>
        <w:rPr>
          <w:rStyle w:val="CharStyle10"/>
        </w:rPr>
        <w:t xml:space="preserve">135-ФЗ «О защите конкуренции» (далее </w:t>
      </w:r>
      <w:r>
        <w:rPr>
          <w:rStyle w:val="CharStyle10"/>
          <w:lang w:val="en-US" w:eastAsia="en-US"/>
        </w:rPr>
        <w:t xml:space="preserve">— </w:t>
      </w:r>
      <w:r>
        <w:rPr>
          <w:rStyle w:val="CharStyle10"/>
        </w:rPr>
        <w:t>Закон о защите конкуренции);</w:t>
      </w:r>
    </w:p>
    <w:p>
      <w:pPr>
        <w:pStyle w:val="Style9"/>
        <w:keepNext w:val="0"/>
        <w:keepLines w:val="0"/>
        <w:widowControl w:val="0"/>
        <w:numPr>
          <w:ilvl w:val="0"/>
          <w:numId w:val="1"/>
        </w:numPr>
        <w:shd w:val="clear" w:color="auto" w:fill="auto"/>
        <w:tabs>
          <w:tab w:pos="1194" w:val="left"/>
        </w:tabs>
        <w:bidi w:val="0"/>
        <w:spacing w:before="0" w:after="0"/>
        <w:ind w:left="0" w:right="0" w:firstLine="720"/>
        <w:jc w:val="both"/>
      </w:pPr>
      <w:r>
        <w:rPr>
          <w:rStyle w:val="CharStyle10"/>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w:t>
      </w:r>
    </w:p>
    <w:p>
      <w:pPr>
        <w:pStyle w:val="Style9"/>
        <w:keepNext w:val="0"/>
        <w:keepLines w:val="0"/>
        <w:widowControl w:val="0"/>
        <w:shd w:val="clear" w:color="auto" w:fill="auto"/>
        <w:bidi w:val="0"/>
        <w:spacing w:before="0" w:after="0"/>
        <w:ind w:left="0" w:right="0" w:firstLine="0"/>
        <w:jc w:val="both"/>
      </w:pPr>
      <w:r>
        <w:rPr>
          <w:rStyle w:val="CharStyle10"/>
        </w:rPr>
        <w:t>объекта закупки, указанному в структурированной форме такого извещения;</w:t>
      </w:r>
    </w:p>
    <w:p>
      <w:pPr>
        <w:pStyle w:val="Style9"/>
        <w:keepNext w:val="0"/>
        <w:keepLines w:val="0"/>
        <w:widowControl w:val="0"/>
        <w:numPr>
          <w:ilvl w:val="0"/>
          <w:numId w:val="1"/>
        </w:numPr>
        <w:shd w:val="clear" w:color="auto" w:fill="auto"/>
        <w:tabs>
          <w:tab w:pos="1167" w:val="left"/>
        </w:tabs>
        <w:bidi w:val="0"/>
        <w:spacing w:before="0" w:after="0"/>
        <w:ind w:left="0" w:right="0" w:firstLine="720"/>
        <w:jc w:val="both"/>
      </w:pPr>
      <w:r>
        <w:rPr>
          <w:rStyle w:val="CharStyle10"/>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товара;</w:t>
      </w:r>
    </w:p>
    <w:p>
      <w:pPr>
        <w:pStyle w:val="Style9"/>
        <w:keepNext w:val="0"/>
        <w:keepLines w:val="0"/>
        <w:widowControl w:val="0"/>
        <w:numPr>
          <w:ilvl w:val="0"/>
          <w:numId w:val="1"/>
        </w:numPr>
        <w:shd w:val="clear" w:color="auto" w:fill="auto"/>
        <w:tabs>
          <w:tab w:pos="1167" w:val="left"/>
        </w:tabs>
        <w:bidi w:val="0"/>
        <w:spacing w:before="0" w:after="0"/>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ind w:left="0" w:right="0" w:firstLine="720"/>
        <w:jc w:val="both"/>
      </w:pPr>
      <w:r>
        <w:rPr>
          <w:rStyle w:val="CharStyle10"/>
        </w:rPr>
        <w:t>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9"/>
        <w:keepNext w:val="0"/>
        <w:keepLines w:val="0"/>
        <w:widowControl w:val="0"/>
        <w:shd w:val="clear" w:color="auto" w:fill="auto"/>
        <w:bidi w:val="0"/>
        <w:spacing w:before="0" w:after="0"/>
        <w:ind w:left="0" w:right="0" w:firstLine="720"/>
        <w:jc w:val="both"/>
      </w:pPr>
      <w:r>
        <w:rPr>
          <w:rStyle w:val="CharStyle10"/>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9"/>
        <w:keepNext w:val="0"/>
        <w:keepLines w:val="0"/>
        <w:widowControl w:val="0"/>
        <w:shd w:val="clear" w:color="auto" w:fill="auto"/>
        <w:bidi w:val="0"/>
        <w:spacing w:before="0" w:after="0"/>
        <w:ind w:left="0" w:right="0" w:firstLine="720"/>
        <w:jc w:val="both"/>
      </w:pPr>
      <w:r>
        <w:rPr>
          <w:rStyle w:val="CharStyle10"/>
        </w:rPr>
        <w:t xml:space="preserve">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(далее также </w:t>
      </w:r>
      <w:r>
        <w:rPr>
          <w:rStyle w:val="CharStyle10"/>
          <w:lang w:val="en-US" w:eastAsia="en-US"/>
        </w:rPr>
        <w:t xml:space="preserve">— </w:t>
      </w:r>
      <w:r>
        <w:rPr>
          <w:rStyle w:val="CharStyle10"/>
        </w:rPr>
        <w:t>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9"/>
        <w:keepNext w:val="0"/>
        <w:keepLines w:val="0"/>
        <w:widowControl w:val="0"/>
        <w:shd w:val="clear" w:color="auto" w:fill="auto"/>
        <w:bidi w:val="0"/>
        <w:spacing w:before="0" w:after="0"/>
        <w:ind w:left="0" w:right="0" w:firstLine="720"/>
        <w:jc w:val="both"/>
      </w:pPr>
      <w:r>
        <w:rPr>
          <w:rStyle w:val="CharStyle10"/>
        </w:rPr>
        <w:t xml:space="preserve">Из положений статьи </w:t>
      </w:r>
      <w:r>
        <w:rPr>
          <w:rStyle w:val="CharStyle10"/>
          <w:lang w:val="en-US" w:eastAsia="en-US"/>
        </w:rPr>
        <w:t xml:space="preserve">99 </w:t>
      </w:r>
      <w:r>
        <w:rPr>
          <w:rStyle w:val="CharStyle10"/>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9"/>
        <w:keepNext w:val="0"/>
        <w:keepLines w:val="0"/>
        <w:widowControl w:val="0"/>
        <w:shd w:val="clear" w:color="auto" w:fill="auto"/>
        <w:bidi w:val="0"/>
        <w:spacing w:before="0" w:after="0"/>
        <w:ind w:left="0" w:right="0" w:firstLine="720"/>
        <w:jc w:val="both"/>
      </w:pPr>
      <w:r>
        <w:rPr>
          <w:rStyle w:val="CharStyle10"/>
        </w:rPr>
        <w:t xml:space="preserve">При осуществлении закупки заказчик на основании статьи </w:t>
      </w:r>
      <w:r>
        <w:rPr>
          <w:rStyle w:val="CharStyle10"/>
          <w:lang w:val="en-US" w:eastAsia="en-US"/>
        </w:rPr>
        <w:t xml:space="preserve">22, </w:t>
      </w:r>
      <w:r>
        <w:rPr>
          <w:rStyle w:val="CharStyle10"/>
        </w:rPr>
        <w:t xml:space="preserve">частей </w:t>
      </w:r>
      <w:r>
        <w:rPr>
          <w:rStyle w:val="CharStyle10"/>
          <w:lang w:val="en-US" w:eastAsia="en-US"/>
        </w:rPr>
        <w:t xml:space="preserve">1, 2 </w:t>
      </w:r>
      <w:r>
        <w:rPr>
          <w:rStyle w:val="CharStyle10"/>
        </w:rPr>
        <w:t xml:space="preserve">статьи </w:t>
      </w:r>
      <w:r>
        <w:rPr>
          <w:rStyle w:val="CharStyle10"/>
          <w:lang w:val="en-US" w:eastAsia="en-US"/>
        </w:rPr>
        <w:t xml:space="preserve">42 </w:t>
      </w:r>
      <w:r>
        <w:rPr>
          <w:rStyle w:val="CharStyle10"/>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9"/>
        <w:keepNext w:val="0"/>
        <w:keepLines w:val="0"/>
        <w:widowControl w:val="0"/>
        <w:shd w:val="clear" w:color="auto" w:fill="auto"/>
        <w:bidi w:val="0"/>
        <w:spacing w:before="0" w:after="0"/>
        <w:ind w:left="0" w:right="0" w:firstLine="720"/>
        <w:jc w:val="both"/>
      </w:pPr>
      <w:r>
        <w:rPr>
          <w:rStyle w:val="CharStyle10"/>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9"/>
        <w:keepNext w:val="0"/>
        <w:keepLines w:val="0"/>
        <w:widowControl w:val="0"/>
        <w:shd w:val="clear" w:color="auto" w:fill="auto"/>
        <w:bidi w:val="0"/>
        <w:spacing w:before="0" w:after="0"/>
        <w:ind w:left="0" w:right="0" w:firstLine="720"/>
        <w:jc w:val="both"/>
      </w:pPr>
      <w:r>
        <w:rPr>
          <w:rStyle w:val="CharStyle10"/>
        </w:rPr>
        <w:t xml:space="preserve">При этом, в силу части </w:t>
      </w:r>
      <w:r>
        <w:rPr>
          <w:rStyle w:val="CharStyle10"/>
          <w:lang w:val="en-US" w:eastAsia="en-US"/>
        </w:rPr>
        <w:t xml:space="preserve">8 </w:t>
      </w:r>
      <w:r>
        <w:rPr>
          <w:rStyle w:val="CharStyle10"/>
        </w:rPr>
        <w:t xml:space="preserve">статьи </w:t>
      </w:r>
      <w:r>
        <w:rPr>
          <w:rStyle w:val="CharStyle10"/>
          <w:lang w:val="en-US" w:eastAsia="en-US"/>
        </w:rPr>
        <w:t xml:space="preserve">99 </w:t>
      </w:r>
      <w:r>
        <w:rPr>
          <w:rStyle w:val="CharStyle10"/>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9"/>
        <w:keepNext w:val="0"/>
        <w:keepLines w:val="0"/>
        <w:widowControl w:val="0"/>
        <w:shd w:val="clear" w:color="auto" w:fill="auto"/>
        <w:bidi w:val="0"/>
        <w:spacing w:before="0" w:after="0"/>
        <w:ind w:left="0" w:right="0" w:firstLine="720"/>
        <w:jc w:val="both"/>
      </w:pPr>
      <w:r>
        <w:rPr>
          <w:rStyle w:val="CharStyle10"/>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0"/>
          <w:lang w:val="en-US" w:eastAsia="en-US"/>
        </w:rPr>
        <w:t xml:space="preserve">23.07.2015 № 649/15, </w:t>
      </w:r>
      <w:r>
        <w:rPr>
          <w:rStyle w:val="CharStyle10"/>
        </w:rPr>
        <w:t xml:space="preserve">с учетом содержания статьи </w:t>
      </w:r>
      <w:r>
        <w:rPr>
          <w:rStyle w:val="CharStyle10"/>
          <w:lang w:val="en-US" w:eastAsia="en-US"/>
        </w:rPr>
        <w:t xml:space="preserve">99 </w:t>
      </w:r>
      <w:r>
        <w:rPr>
          <w:rStyle w:val="CharStyle10"/>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9"/>
        <w:keepNext w:val="0"/>
        <w:keepLines w:val="0"/>
        <w:widowControl w:val="0"/>
        <w:shd w:val="clear" w:color="auto" w:fill="auto"/>
        <w:bidi w:val="0"/>
        <w:spacing w:before="0" w:after="0"/>
        <w:ind w:left="0" w:right="0" w:firstLine="720"/>
        <w:jc w:val="both"/>
      </w:pPr>
      <w:r>
        <w:rPr>
          <w:rStyle w:val="CharStyle10"/>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9"/>
        <w:keepNext w:val="0"/>
        <w:keepLines w:val="0"/>
        <w:widowControl w:val="0"/>
        <w:shd w:val="clear" w:color="auto" w:fill="auto"/>
        <w:bidi w:val="0"/>
        <w:spacing w:before="0" w:after="0"/>
        <w:ind w:left="0" w:right="0" w:firstLine="720"/>
        <w:jc w:val="both"/>
      </w:pPr>
      <w:r>
        <w:rPr>
          <w:rStyle w:val="CharStyle10"/>
        </w:rPr>
        <w:t xml:space="preserve">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позиции КТРУ </w:t>
      </w:r>
      <w:r>
        <w:rPr>
          <w:rStyle w:val="CharStyle10"/>
          <w:lang w:val="en-US" w:eastAsia="en-US"/>
        </w:rPr>
        <w:t>22.29.29.190-00000003.</w:t>
      </w:r>
    </w:p>
    <w:p>
      <w:pPr>
        <w:pStyle w:val="Style9"/>
        <w:keepNext w:val="0"/>
        <w:keepLines w:val="0"/>
        <w:widowControl w:val="0"/>
        <w:shd w:val="clear" w:color="auto" w:fill="auto"/>
        <w:bidi w:val="0"/>
        <w:spacing w:before="0" w:after="0"/>
        <w:ind w:left="0" w:right="0" w:firstLine="720"/>
        <w:jc w:val="both"/>
      </w:pPr>
      <w:r>
        <w:rPr>
          <w:rStyle w:val="CharStyle10"/>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В силу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20"/>
        <w:jc w:val="both"/>
      </w:pPr>
      <w:r>
        <w:rPr>
          <w:rStyle w:val="CharStyle10"/>
        </w:rPr>
        <w:t xml:space="preserve">Исходя из пояснений заказчика, описанию объекта закупки соответствуют следующие товары </w:t>
      </w:r>
      <w:r>
        <w:rPr>
          <w:rStyle w:val="CharStyle10"/>
          <w:lang w:val="en-US" w:eastAsia="en-US"/>
        </w:rPr>
        <w:t xml:space="preserve">— </w:t>
      </w:r>
      <w:r>
        <w:rPr>
          <w:rStyle w:val="CharStyle10"/>
        </w:rPr>
        <w:t xml:space="preserve">РЗН </w:t>
      </w:r>
      <w:r>
        <w:rPr>
          <w:rStyle w:val="CharStyle10"/>
          <w:lang w:val="en-US" w:eastAsia="en-US"/>
        </w:rPr>
        <w:t xml:space="preserve">2024/23224, </w:t>
      </w:r>
      <w:r>
        <w:rPr>
          <w:rStyle w:val="CharStyle10"/>
        </w:rPr>
        <w:t xml:space="preserve">ЗАО «ОЛДАНС», Российская Федерация; ФСР </w:t>
      </w:r>
      <w:r>
        <w:rPr>
          <w:rStyle w:val="CharStyle10"/>
          <w:lang w:val="en-US" w:eastAsia="en-US"/>
        </w:rPr>
        <w:t xml:space="preserve">2011/10723, </w:t>
      </w:r>
      <w:r>
        <w:rPr>
          <w:rStyle w:val="CharStyle10"/>
        </w:rPr>
        <w:t>АО «ПЕРИНТ» Российская Федерация.</w:t>
      </w:r>
    </w:p>
    <w:p>
      <w:pPr>
        <w:pStyle w:val="Style9"/>
        <w:keepNext w:val="0"/>
        <w:keepLines w:val="0"/>
        <w:widowControl w:val="0"/>
        <w:shd w:val="clear" w:color="auto" w:fill="auto"/>
        <w:bidi w:val="0"/>
        <w:spacing w:before="0" w:after="0"/>
        <w:ind w:left="0" w:right="0" w:firstLine="720"/>
        <w:jc w:val="both"/>
      </w:pPr>
      <w:r>
        <w:rPr>
          <w:rStyle w:val="CharStyle10"/>
        </w:rPr>
        <w:t xml:space="preserve">Таким образом, заказчиком учтены требования частей </w:t>
      </w:r>
      <w:r>
        <w:rPr>
          <w:rStyle w:val="CharStyle10"/>
          <w:lang w:val="en-US" w:eastAsia="en-US"/>
        </w:rPr>
        <w:t xml:space="preserve">1, 1.1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Рассмотрев существо жалобы, документы и сведения, представленные сторонами и размещенные на официальном сайте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9"/>
        <w:keepNext w:val="0"/>
        <w:keepLines w:val="0"/>
        <w:widowControl w:val="0"/>
        <w:shd w:val="clear" w:color="auto" w:fill="auto"/>
        <w:bidi w:val="0"/>
        <w:spacing w:before="0" w:after="0"/>
        <w:ind w:left="0" w:right="0" w:firstLine="720"/>
        <w:jc w:val="both"/>
      </w:pPr>
      <w:r>
        <w:rPr>
          <w:rStyle w:val="CharStyle10"/>
        </w:rPr>
        <w:t xml:space="preserve">В связи с возникшей у заказчика потребностью им были совершены действия по проведению электронного аукциона с установлением начальной (максимальной) цены контракта в размере </w:t>
      </w:r>
      <w:r>
        <w:rPr>
          <w:rStyle w:val="CharStyle10"/>
          <w:lang w:val="en-US" w:eastAsia="en-US"/>
        </w:rPr>
        <w:t xml:space="preserve">335 200,00 </w:t>
      </w:r>
      <w:r>
        <w:rPr>
          <w:rStyle w:val="CharStyle10"/>
        </w:rPr>
        <w:t>рублей.</w:t>
      </w:r>
    </w:p>
    <w:p>
      <w:pPr>
        <w:pStyle w:val="Style9"/>
        <w:keepNext w:val="0"/>
        <w:keepLines w:val="0"/>
        <w:widowControl w:val="0"/>
        <w:numPr>
          <w:ilvl w:val="0"/>
          <w:numId w:val="3"/>
        </w:numPr>
        <w:shd w:val="clear" w:color="auto" w:fill="auto"/>
        <w:tabs>
          <w:tab w:pos="1042" w:val="left"/>
        </w:tabs>
        <w:bidi w:val="0"/>
        <w:spacing w:before="0" w:after="0"/>
        <w:ind w:left="0" w:right="0" w:firstLine="720"/>
        <w:jc w:val="both"/>
      </w:pPr>
      <w:r>
        <w:rPr>
          <w:rStyle w:val="CharStyle10"/>
        </w:rPr>
        <w:t>По мнению подателя жалобы, заказчиком при формировании объекта закупки не выбрана позиция КТРУ.</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В силу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ind w:left="0" w:right="0" w:firstLine="720"/>
        <w:jc w:val="both"/>
      </w:pPr>
      <w:r>
        <w:rPr>
          <w:rStyle w:val="CharStyle10"/>
        </w:rPr>
        <w:t xml:space="preserve">Из пункта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частью </w:t>
      </w:r>
      <w:r>
        <w:rPr>
          <w:rStyle w:val="CharStyle10"/>
          <w:lang w:val="en-US" w:eastAsia="en-US"/>
        </w:rPr>
        <w:t xml:space="preserve">2 </w:t>
      </w:r>
      <w:r>
        <w:rPr>
          <w:rStyle w:val="CharStyle10"/>
        </w:rPr>
        <w:t xml:space="preserve">статьи </w:t>
      </w:r>
      <w:r>
        <w:rPr>
          <w:rStyle w:val="CharStyle10"/>
          <w:lang w:val="en-US" w:eastAsia="en-US"/>
        </w:rPr>
        <w:t xml:space="preserve">33 </w:t>
      </w:r>
      <w:r>
        <w:rPr>
          <w:rStyle w:val="CharStyle10"/>
        </w:rPr>
        <w:t xml:space="preserve">Закона о контрактной системе описание объекта закупки в соответствии с требованиями, указанными в 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Закона о контактной системе извещение об осуществлении закупки должно содержать следующую информацию:</w:t>
      </w:r>
    </w:p>
    <w:p>
      <w:pPr>
        <w:pStyle w:val="Style9"/>
        <w:keepNext w:val="0"/>
        <w:keepLines w:val="0"/>
        <w:widowControl w:val="0"/>
        <w:numPr>
          <w:ilvl w:val="0"/>
          <w:numId w:val="5"/>
        </w:numPr>
        <w:shd w:val="clear" w:color="auto" w:fill="auto"/>
        <w:tabs>
          <w:tab w:pos="937" w:val="left"/>
        </w:tabs>
        <w:bidi w:val="0"/>
        <w:spacing w:before="0" w:after="0"/>
        <w:ind w:left="0" w:right="0" w:firstLine="720"/>
        <w:jc w:val="both"/>
      </w:pPr>
      <w:r>
        <w:rPr>
          <w:rStyle w:val="CharStyle10"/>
        </w:rPr>
        <w:t>наименование объекта закупки;</w:t>
      </w:r>
    </w:p>
    <w:p>
      <w:pPr>
        <w:pStyle w:val="Style9"/>
        <w:keepNext w:val="0"/>
        <w:keepLines w:val="0"/>
        <w:widowControl w:val="0"/>
        <w:numPr>
          <w:ilvl w:val="0"/>
          <w:numId w:val="5"/>
        </w:numPr>
        <w:shd w:val="clear" w:color="auto" w:fill="auto"/>
        <w:tabs>
          <w:tab w:pos="937" w:val="left"/>
        </w:tabs>
        <w:bidi w:val="0"/>
        <w:spacing w:before="0" w:after="0"/>
        <w:ind w:left="0" w:right="0" w:firstLine="720"/>
        <w:jc w:val="both"/>
      </w:pPr>
      <w:r>
        <w:rPr>
          <w:rStyle w:val="CharStyle10"/>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Часть </w:t>
      </w:r>
      <w:r>
        <w:rPr>
          <w:rStyle w:val="CharStyle10"/>
          <w:lang w:val="en-US" w:eastAsia="en-US"/>
        </w:rPr>
        <w:t xml:space="preserve">6 </w:t>
      </w:r>
      <w:r>
        <w:rPr>
          <w:rStyle w:val="CharStyle10"/>
        </w:rPr>
        <w:t xml:space="preserve">статьи </w:t>
      </w:r>
      <w:r>
        <w:rPr>
          <w:rStyle w:val="CharStyle10"/>
          <w:lang w:val="en-US" w:eastAsia="en-US"/>
        </w:rPr>
        <w:t xml:space="preserve">23 </w:t>
      </w:r>
      <w:r>
        <w:rPr>
          <w:rStyle w:val="CharStyle10"/>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формирования КТРУ), а также правила использования указанного каталога (далее </w:t>
      </w:r>
      <w:r>
        <w:rPr>
          <w:rStyle w:val="CharStyle10"/>
          <w:lang w:val="en-US" w:eastAsia="en-US"/>
        </w:rPr>
        <w:t xml:space="preserve">— </w:t>
      </w:r>
      <w:r>
        <w:rPr>
          <w:rStyle w:val="CharStyle10"/>
        </w:rPr>
        <w:t>Правила использования КТРУ) устанавливаются Правительством Российской Федерации.</w:t>
      </w:r>
    </w:p>
    <w:p>
      <w:pPr>
        <w:pStyle w:val="Style9"/>
        <w:keepNext w:val="0"/>
        <w:keepLines w:val="0"/>
        <w:widowControl w:val="0"/>
        <w:shd w:val="clear" w:color="auto" w:fill="auto"/>
        <w:bidi w:val="0"/>
        <w:spacing w:before="0" w:after="0"/>
        <w:ind w:left="0" w:right="0" w:firstLine="720"/>
        <w:jc w:val="both"/>
      </w:pPr>
      <w:r>
        <w:rPr>
          <w:rStyle w:val="CharStyle10"/>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0"/>
          <w:lang w:val="en-US" w:eastAsia="en-US"/>
        </w:rPr>
        <w:t xml:space="preserve">08.02.2017 № 145 </w:t>
      </w:r>
      <w:r>
        <w:rPr>
          <w:rStyle w:val="CharStyle1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w:t>
      </w:r>
    </w:p>
    <w:p>
      <w:pPr>
        <w:pStyle w:val="Style9"/>
        <w:keepNext w:val="0"/>
        <w:keepLines w:val="0"/>
        <w:widowControl w:val="0"/>
        <w:shd w:val="clear" w:color="auto" w:fill="auto"/>
        <w:bidi w:val="0"/>
        <w:spacing w:before="0" w:after="0"/>
        <w:ind w:left="0" w:right="0" w:firstLine="0"/>
        <w:jc w:val="both"/>
      </w:pPr>
      <w:r>
        <w:rPr>
          <w:rStyle w:val="CharStyle10"/>
        </w:rPr>
        <w:t>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20"/>
        <w:jc w:val="both"/>
      </w:pPr>
      <w:r>
        <w:rPr>
          <w:rStyle w:val="CharStyle10"/>
        </w:rPr>
        <w:t xml:space="preserve">Из пункта </w:t>
      </w:r>
      <w:r>
        <w:rPr>
          <w:rStyle w:val="CharStyle10"/>
          <w:lang w:val="en-US" w:eastAsia="en-US"/>
        </w:rPr>
        <w:t xml:space="preserve">4 </w:t>
      </w:r>
      <w:r>
        <w:rPr>
          <w:rStyle w:val="CharStyle10"/>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 xml:space="preserve">«з» пункта </w:t>
      </w:r>
      <w:r>
        <w:rPr>
          <w:rStyle w:val="CharStyle10"/>
          <w:lang w:val="en-US" w:eastAsia="en-US"/>
        </w:rPr>
        <w:t xml:space="preserve">10 </w:t>
      </w:r>
      <w:r>
        <w:rPr>
          <w:rStyle w:val="CharStyle10"/>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5"/>
        </w:numPr>
        <w:shd w:val="clear" w:color="auto" w:fill="auto"/>
        <w:tabs>
          <w:tab w:pos="948" w:val="left"/>
        </w:tabs>
        <w:bidi w:val="0"/>
        <w:spacing w:before="0" w:after="0"/>
        <w:ind w:left="0" w:right="0" w:firstLine="720"/>
        <w:jc w:val="both"/>
      </w:pPr>
      <w:r>
        <w:rPr>
          <w:rStyle w:val="CharStyle10"/>
        </w:rPr>
        <w:t>наименование товара, работы, услуги;</w:t>
      </w:r>
    </w:p>
    <w:p>
      <w:pPr>
        <w:pStyle w:val="Style9"/>
        <w:keepNext w:val="0"/>
        <w:keepLines w:val="0"/>
        <w:widowControl w:val="0"/>
        <w:numPr>
          <w:ilvl w:val="0"/>
          <w:numId w:val="5"/>
        </w:numPr>
        <w:shd w:val="clear" w:color="auto" w:fill="auto"/>
        <w:tabs>
          <w:tab w:pos="971" w:val="left"/>
        </w:tabs>
        <w:bidi w:val="0"/>
        <w:spacing w:before="0" w:after="0"/>
        <w:ind w:left="0" w:right="0" w:firstLine="72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5"/>
        </w:numPr>
        <w:shd w:val="clear" w:color="auto" w:fill="auto"/>
        <w:tabs>
          <w:tab w:pos="948" w:val="left"/>
        </w:tabs>
        <w:bidi w:val="0"/>
        <w:spacing w:before="0" w:after="0"/>
        <w:ind w:left="0" w:right="0" w:firstLine="72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ind w:left="0" w:right="0" w:firstLine="720"/>
        <w:jc w:val="both"/>
      </w:pPr>
      <w:r>
        <w:rPr>
          <w:rStyle w:val="CharStyle10"/>
        </w:rPr>
        <w:t xml:space="preserve">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(часть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3 </w:t>
      </w:r>
      <w:r>
        <w:rPr>
          <w:rStyle w:val="CharStyle10"/>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0"/>
          <w:lang w:val="en-US" w:eastAsia="en-US"/>
        </w:rPr>
        <w:t xml:space="preserve">27.01.2022 № 60), </w:t>
      </w:r>
      <w:r>
        <w:rPr>
          <w:rStyle w:val="CharStyle10"/>
        </w:rPr>
        <w:t xml:space="preserve">а также при прикреплении электронных документов (часть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пункт </w:t>
      </w:r>
      <w:r>
        <w:rPr>
          <w:rStyle w:val="CharStyle10"/>
          <w:lang w:val="en-US" w:eastAsia="en-US"/>
        </w:rPr>
        <w:t xml:space="preserve">4 </w:t>
      </w:r>
      <w:r>
        <w:rPr>
          <w:rStyle w:val="CharStyle10"/>
        </w:rPr>
        <w:t xml:space="preserve">вышеуказанного Положения), Комиссия установила, что заказчиком осуществляется закупка чашки Петри для микробиологической культуры, одноразового использования, соответствующей позиции КТРУ </w:t>
      </w:r>
      <w:r>
        <w:rPr>
          <w:rStyle w:val="CharStyle10"/>
          <w:lang w:val="en-US" w:eastAsia="en-US"/>
        </w:rPr>
        <w:t>22.29.29.190-00000003.</w:t>
      </w:r>
    </w:p>
    <w:p>
      <w:pPr>
        <w:pStyle w:val="Style9"/>
        <w:keepNext w:val="0"/>
        <w:keepLines w:val="0"/>
        <w:widowControl w:val="0"/>
        <w:shd w:val="clear" w:color="auto" w:fill="auto"/>
        <w:bidi w:val="0"/>
        <w:spacing w:before="0" w:after="0"/>
        <w:ind w:left="0" w:right="0" w:firstLine="720"/>
        <w:jc w:val="both"/>
      </w:pPr>
      <w:r>
        <w:rPr>
          <w:rStyle w:val="CharStyle10"/>
        </w:rPr>
        <w:t>Заказчиком была применена позиция КТРУ, соответственно, первый довод подателя жалобы о неприменении заказчиком позиции КТРУ не находит своего подтверждения и признается необоснованным.</w:t>
      </w:r>
    </w:p>
    <w:p>
      <w:pPr>
        <w:pStyle w:val="Style9"/>
        <w:keepNext w:val="0"/>
        <w:keepLines w:val="0"/>
        <w:widowControl w:val="0"/>
        <w:numPr>
          <w:ilvl w:val="0"/>
          <w:numId w:val="3"/>
        </w:numPr>
        <w:shd w:val="clear" w:color="auto" w:fill="auto"/>
        <w:tabs>
          <w:tab w:pos="1058" w:val="left"/>
        </w:tabs>
        <w:bidi w:val="0"/>
        <w:spacing w:before="0" w:after="0"/>
        <w:ind w:left="0" w:right="0" w:firstLine="720"/>
        <w:jc w:val="both"/>
      </w:pPr>
      <w:r>
        <w:rPr>
          <w:rStyle w:val="CharStyle10"/>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9"/>
        <w:keepNext w:val="0"/>
        <w:keepLines w:val="0"/>
        <w:widowControl w:val="0"/>
        <w:shd w:val="clear" w:color="auto" w:fill="auto"/>
        <w:bidi w:val="0"/>
        <w:spacing w:before="0" w:after="0"/>
        <w:ind w:left="0" w:right="0" w:firstLine="720"/>
        <w:jc w:val="both"/>
      </w:pPr>
      <w:r>
        <w:rPr>
          <w:rStyle w:val="CharStyle10"/>
        </w:rPr>
        <w:t xml:space="preserve">Позиция КТРУ </w:t>
      </w:r>
      <w:r>
        <w:rPr>
          <w:rStyle w:val="CharStyle10"/>
          <w:lang w:val="en-US" w:eastAsia="en-US"/>
        </w:rPr>
        <w:t xml:space="preserve">22.29.29.190-00000003 </w:t>
      </w:r>
      <w:r>
        <w:rPr>
          <w:rStyle w:val="CharStyle10"/>
        </w:rPr>
        <w:t>«Чашка Петри, для микробиологической культуры одноразового использования» не содержит обязательных для применения характеристик.</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5 </w:t>
      </w:r>
      <w:r>
        <w:rPr>
          <w:rStyle w:val="CharStyle10"/>
        </w:rPr>
        <w:t xml:space="preserve">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0"/>
          <w:lang w:val="en-US" w:eastAsia="en-US"/>
        </w:rPr>
        <w:t xml:space="preserve">33 </w:t>
      </w:r>
      <w:r>
        <w:rPr>
          <w:rStyle w:val="CharStyle10"/>
        </w:rPr>
        <w:t>Федерального закона, которые не предусмотрены в позиции каталога, за исключением случаев:</w:t>
      </w:r>
    </w:p>
    <w:p>
      <w:pPr>
        <w:pStyle w:val="Style9"/>
        <w:keepNext w:val="0"/>
        <w:keepLines w:val="0"/>
        <w:widowControl w:val="0"/>
        <w:numPr>
          <w:ilvl w:val="0"/>
          <w:numId w:val="7"/>
        </w:numPr>
        <w:shd w:val="clear" w:color="auto" w:fill="auto"/>
        <w:tabs>
          <w:tab w:pos="1049" w:val="left"/>
        </w:tabs>
        <w:bidi w:val="0"/>
        <w:spacing w:before="0" w:after="0"/>
        <w:ind w:left="0" w:right="0" w:firstLine="720"/>
        <w:jc w:val="both"/>
      </w:pPr>
      <w:r>
        <w:rPr>
          <w:rStyle w:val="CharStyle10"/>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0"/>
          <w:lang w:val="en-US" w:eastAsia="en-US"/>
        </w:rPr>
        <w:t xml:space="preserve">25, 26 </w:t>
      </w:r>
      <w:r>
        <w:rPr>
          <w:rStyle w:val="CharStyle10"/>
        </w:rPr>
        <w:t xml:space="preserve">и </w:t>
      </w:r>
      <w:r>
        <w:rPr>
          <w:rStyle w:val="CharStyle10"/>
          <w:lang w:val="en-US" w:eastAsia="en-US"/>
        </w:rPr>
        <w:t xml:space="preserve">32 </w:t>
      </w:r>
      <w:r>
        <w:rPr>
          <w:rStyle w:val="CharStyle10"/>
        </w:rPr>
        <w:t xml:space="preserve">приложения </w:t>
      </w:r>
      <w:r>
        <w:rPr>
          <w:rStyle w:val="CharStyle10"/>
          <w:lang w:val="en-US" w:eastAsia="en-US"/>
        </w:rPr>
        <w:t xml:space="preserve">№ 1 </w:t>
      </w:r>
      <w:r>
        <w:rPr>
          <w:rStyle w:val="CharStyle10"/>
        </w:rPr>
        <w:t xml:space="preserve">к Постановлению </w:t>
      </w:r>
      <w:r>
        <w:rPr>
          <w:rStyle w:val="CharStyle10"/>
          <w:lang w:val="en-US" w:eastAsia="en-US"/>
        </w:rPr>
        <w:t xml:space="preserve">№ 1875, </w:t>
      </w:r>
      <w:r>
        <w:rPr>
          <w:rStyle w:val="CharStyle10"/>
        </w:rPr>
        <w:t xml:space="preserve">позициях </w:t>
      </w:r>
      <w:r>
        <w:rPr>
          <w:rStyle w:val="CharStyle10"/>
          <w:lang w:val="en-US" w:eastAsia="en-US"/>
        </w:rPr>
        <w:t xml:space="preserve">191 - 361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w:t>
      </w:r>
      <w:r>
        <w:rPr>
          <w:rStyle w:val="CharStyle10"/>
        </w:rPr>
        <w:t xml:space="preserve">применяются предусмотренные 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запрет, ограничение соответственно.</w:t>
      </w:r>
    </w:p>
    <w:p>
      <w:pPr>
        <w:pStyle w:val="Style9"/>
        <w:keepNext w:val="0"/>
        <w:keepLines w:val="0"/>
        <w:widowControl w:val="0"/>
        <w:numPr>
          <w:ilvl w:val="0"/>
          <w:numId w:val="9"/>
        </w:numPr>
        <w:shd w:val="clear" w:color="auto" w:fill="auto"/>
        <w:tabs>
          <w:tab w:pos="1063" w:val="left"/>
        </w:tabs>
        <w:bidi w:val="0"/>
        <w:spacing w:before="0" w:after="0"/>
        <w:ind w:left="0" w:right="0" w:firstLine="720"/>
        <w:jc w:val="both"/>
      </w:pPr>
      <w:r>
        <w:rPr>
          <w:rStyle w:val="CharStyle10"/>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0"/>
          <w:lang w:val="en-US" w:eastAsia="en-US"/>
        </w:rPr>
        <w:t xml:space="preserve">5 </w:t>
      </w:r>
      <w:r>
        <w:rPr>
          <w:rStyle w:val="CharStyle10"/>
        </w:rPr>
        <w:t xml:space="preserve">статьи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Объектом закупки является поставка чашки Петри для микробиологической культуры одноразового использования, код ОКПД </w:t>
      </w:r>
      <w:r>
        <w:rPr>
          <w:rStyle w:val="CharStyle10"/>
          <w:lang w:val="en-US" w:eastAsia="en-US"/>
        </w:rPr>
        <w:t>2: 22.29.29.190.</w:t>
      </w:r>
    </w:p>
    <w:p>
      <w:pPr>
        <w:pStyle w:val="Style9"/>
        <w:keepNext w:val="0"/>
        <w:keepLines w:val="0"/>
        <w:widowControl w:val="0"/>
        <w:shd w:val="clear" w:color="auto" w:fill="auto"/>
        <w:bidi w:val="0"/>
        <w:spacing w:before="0" w:after="0"/>
        <w:ind w:left="0" w:right="0" w:firstLine="720"/>
        <w:jc w:val="both"/>
      </w:pP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1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16, </w:t>
      </w:r>
      <w:r>
        <w:rPr>
          <w:rStyle w:val="CharStyle10"/>
        </w:rPr>
        <w:t>изделия пластмассовые прочие).</w:t>
      </w:r>
    </w:p>
    <w:p>
      <w:pPr>
        <w:pStyle w:val="Style9"/>
        <w:keepNext w:val="0"/>
        <w:keepLines w:val="0"/>
        <w:widowControl w:val="0"/>
        <w:shd w:val="clear" w:color="auto" w:fill="auto"/>
        <w:bidi w:val="0"/>
        <w:spacing w:before="0" w:after="0"/>
        <w:ind w:left="0" w:right="0" w:firstLine="720"/>
        <w:jc w:val="both"/>
      </w:pPr>
      <w:r>
        <w:rPr>
          <w:rStyle w:val="CharStyle10"/>
        </w:rPr>
        <w:t>Применительно к объекту закупки не установлены особенности описания отдельных видов закупок, запрещающие указание дополнительных характеристик.</w:t>
      </w:r>
    </w:p>
    <w:p>
      <w:pPr>
        <w:pStyle w:val="Style9"/>
        <w:keepNext w:val="0"/>
        <w:keepLines w:val="0"/>
        <w:widowControl w:val="0"/>
        <w:shd w:val="clear" w:color="auto" w:fill="auto"/>
        <w:bidi w:val="0"/>
        <w:spacing w:before="0" w:after="0"/>
        <w:ind w:left="0" w:right="0" w:firstLine="720"/>
        <w:jc w:val="both"/>
      </w:pPr>
      <w:r>
        <w:rPr>
          <w:rStyle w:val="CharStyle10"/>
        </w:rPr>
        <w:t xml:space="preserve">Таким образом, Комиссия констатирует, что в рассматриваемом случае заказчик при осуществлении закупки имел право самостоятельно осуществить описание закупаемого товара в соответствии с требованиями статьи </w:t>
      </w:r>
      <w:r>
        <w:rPr>
          <w:rStyle w:val="CharStyle10"/>
          <w:lang w:val="en-US" w:eastAsia="en-US"/>
        </w:rPr>
        <w:t xml:space="preserve">33 </w:t>
      </w:r>
      <w:r>
        <w:rPr>
          <w:rStyle w:val="CharStyle10"/>
        </w:rPr>
        <w:t>Закона о контрактной системе, то есть самостоятельно установить, исходя из объективно существующей потребности, дополнительные характеристики закупаемого товара.</w:t>
      </w:r>
    </w:p>
    <w:p>
      <w:pPr>
        <w:pStyle w:val="Style9"/>
        <w:keepNext w:val="0"/>
        <w:keepLines w:val="0"/>
        <w:widowControl w:val="0"/>
        <w:shd w:val="clear" w:color="auto" w:fill="auto"/>
        <w:bidi w:val="0"/>
        <w:spacing w:before="0" w:after="0"/>
        <w:ind w:left="0" w:right="0" w:firstLine="720"/>
        <w:jc w:val="both"/>
      </w:pPr>
      <w:r>
        <w:rPr>
          <w:rStyle w:val="CharStyle10"/>
        </w:rPr>
        <w:t xml:space="preserve">Заказчиком в соответствии с пунктом </w:t>
      </w:r>
      <w:r>
        <w:rPr>
          <w:rStyle w:val="CharStyle10"/>
          <w:lang w:val="en-US" w:eastAsia="en-US"/>
        </w:rPr>
        <w:t xml:space="preserve">6 </w:t>
      </w:r>
      <w:r>
        <w:rPr>
          <w:rStyle w:val="CharStyle10"/>
        </w:rPr>
        <w:t xml:space="preserve">Правил использования КТРУ в описание объекта закупки включено обоснование применения дополнительных характеристик </w:t>
      </w:r>
      <w:r>
        <w:rPr>
          <w:rStyle w:val="CharStyle10"/>
          <w:lang w:val="en-US" w:eastAsia="en-US"/>
        </w:rPr>
        <w:t xml:space="preserve">— </w:t>
      </w:r>
      <w:r>
        <w:rPr>
          <w:rStyle w:val="CharStyle10"/>
        </w:rPr>
        <w:t xml:space="preserve">обусловленность необходимостью поставки товара (оказания услуги </w:t>
      </w:r>
      <w:r>
        <w:rPr>
          <w:rStyle w:val="CharStyle10"/>
          <w:lang w:val="en-US" w:eastAsia="en-US"/>
        </w:rPr>
        <w:t xml:space="preserve">/ </w:t>
      </w:r>
      <w:r>
        <w:rPr>
          <w:rStyle w:val="CharStyle10"/>
        </w:rPr>
        <w:t>выполнения работы) надлежащего качества, с параметрами в наибольшей степени удовлетворяющими потребности заказчика.</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заказчик имел право включить в описание объекта закупки дополнительные характеристики.</w:t>
      </w:r>
    </w:p>
    <w:p>
      <w:pPr>
        <w:pStyle w:val="Style9"/>
        <w:keepNext w:val="0"/>
        <w:keepLines w:val="0"/>
        <w:widowControl w:val="0"/>
        <w:numPr>
          <w:ilvl w:val="0"/>
          <w:numId w:val="11"/>
        </w:numPr>
        <w:shd w:val="clear" w:color="auto" w:fill="auto"/>
        <w:tabs>
          <w:tab w:pos="1102" w:val="left"/>
        </w:tabs>
        <w:bidi w:val="0"/>
        <w:spacing w:before="0" w:after="0"/>
        <w:ind w:left="0" w:right="0" w:firstLine="720"/>
        <w:jc w:val="both"/>
      </w:pPr>
      <w:r>
        <w:rPr>
          <w:rStyle w:val="CharStyle10"/>
        </w:rPr>
        <w:t>Из жалобы следует, что заказчиком неправомерно установлены требования к предоставлению лицензий и СРО на поставку товара.</w:t>
      </w:r>
    </w:p>
    <w:p>
      <w:pPr>
        <w:pStyle w:val="Style9"/>
        <w:keepNext w:val="0"/>
        <w:keepLines w:val="0"/>
        <w:widowControl w:val="0"/>
        <w:shd w:val="clear" w:color="auto" w:fill="auto"/>
        <w:bidi w:val="0"/>
        <w:spacing w:before="0" w:after="0"/>
        <w:ind w:left="0" w:right="0" w:firstLine="720"/>
        <w:jc w:val="both"/>
      </w:pPr>
      <w:r>
        <w:rPr>
          <w:rStyle w:val="CharStyle10"/>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товара.</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третий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12" w:val="left"/>
        </w:tabs>
        <w:bidi w:val="0"/>
        <w:spacing w:before="0" w:after="0"/>
        <w:ind w:left="0" w:right="0" w:firstLine="720"/>
        <w:jc w:val="both"/>
      </w:pPr>
      <w:r>
        <w:rPr>
          <w:rStyle w:val="CharStyle10"/>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9"/>
        <w:keepNext w:val="0"/>
        <w:keepLines w:val="0"/>
        <w:widowControl w:val="0"/>
        <w:shd w:val="clear" w:color="auto" w:fill="auto"/>
        <w:bidi w:val="0"/>
        <w:spacing w:before="0" w:after="0"/>
        <w:ind w:left="0" w:right="0" w:firstLine="720"/>
        <w:jc w:val="both"/>
      </w:pPr>
      <w:r>
        <w:rPr>
          <w:rStyle w:val="CharStyle10"/>
        </w:rPr>
        <w:t>Объектом закупки является только поставка чашки Петри для микробиологической культуры одноразового использования. Кроме указанного товара, иные товары в рамках рассматриваемой закупки не закупаются.</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четвертый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07" w:val="left"/>
        </w:tabs>
        <w:bidi w:val="0"/>
        <w:spacing w:before="0" w:after="0"/>
        <w:ind w:left="0" w:right="0" w:firstLine="720"/>
        <w:jc w:val="both"/>
      </w:pPr>
      <w:r>
        <w:rPr>
          <w:rStyle w:val="CharStyle10"/>
        </w:rPr>
        <w:t>Из довода жалобы следует, что заказчиком в описании объекта закупки незаконно указан товарный знак единственного производителя.</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указание товарного знака в описании объекта закупки по общему правилу не допускается.</w:t>
      </w:r>
    </w:p>
    <w:p>
      <w:pPr>
        <w:pStyle w:val="Style9"/>
        <w:keepNext w:val="0"/>
        <w:keepLines w:val="0"/>
        <w:widowControl w:val="0"/>
        <w:shd w:val="clear" w:color="auto" w:fill="auto"/>
        <w:bidi w:val="0"/>
        <w:spacing w:before="0" w:after="0"/>
        <w:ind w:left="0" w:right="0" w:firstLine="720"/>
        <w:jc w:val="both"/>
      </w:pPr>
      <w:r>
        <w:rPr>
          <w:rStyle w:val="CharStyle10"/>
        </w:rPr>
        <w:t>Вместе с тем, описание объекта закупки не содержит требования или указания в отношении товарных знаков.</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пятый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107" w:val="left"/>
        </w:tabs>
        <w:bidi w:val="0"/>
        <w:spacing w:before="0" w:after="0"/>
        <w:ind w:left="0" w:right="0" w:firstLine="720"/>
        <w:jc w:val="both"/>
      </w:pPr>
      <w:r>
        <w:rPr>
          <w:rStyle w:val="CharStyle10"/>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2 </w:t>
      </w:r>
      <w:r>
        <w:rPr>
          <w:rStyle w:val="CharStyle10"/>
        </w:rPr>
        <w:t xml:space="preserve">части </w:t>
      </w:r>
      <w:r>
        <w:rPr>
          <w:rStyle w:val="CharStyle10"/>
          <w:lang w:val="en-US" w:eastAsia="en-US"/>
        </w:rPr>
        <w:t xml:space="preserve">3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9"/>
        <w:keepNext w:val="0"/>
        <w:keepLines w:val="0"/>
        <w:widowControl w:val="0"/>
        <w:shd w:val="clear" w:color="auto" w:fill="auto"/>
        <w:bidi w:val="0"/>
        <w:spacing w:before="0" w:after="0"/>
        <w:ind w:left="0" w:right="0" w:firstLine="720"/>
        <w:jc w:val="both"/>
      </w:pPr>
      <w:r>
        <w:rPr>
          <w:rStyle w:val="CharStyle10"/>
        </w:rPr>
        <w:t xml:space="preserve">Извещение об осуществлении закупки было размещено </w:t>
      </w:r>
      <w:r>
        <w:rPr>
          <w:rStyle w:val="CharStyle10"/>
          <w:lang w:val="en-US" w:eastAsia="en-US"/>
        </w:rPr>
        <w:t xml:space="preserve">05.05.2026, </w:t>
      </w:r>
      <w:r>
        <w:rPr>
          <w:rStyle w:val="CharStyle10"/>
        </w:rPr>
        <w:t xml:space="preserve">срок окончания подачи заявок </w:t>
      </w:r>
      <w:r>
        <w:rPr>
          <w:rStyle w:val="CharStyle10"/>
          <w:lang w:val="en-US" w:eastAsia="en-US"/>
        </w:rPr>
        <w:t>— 13.05.2026.</w:t>
      </w:r>
    </w:p>
    <w:p>
      <w:pPr>
        <w:pStyle w:val="Style9"/>
        <w:keepNext w:val="0"/>
        <w:keepLines w:val="0"/>
        <w:widowControl w:val="0"/>
        <w:shd w:val="clear" w:color="auto" w:fill="auto"/>
        <w:bidi w:val="0"/>
        <w:spacing w:before="0" w:after="0"/>
        <w:ind w:left="0" w:right="0" w:firstLine="720"/>
        <w:jc w:val="both"/>
      </w:pPr>
      <w:r>
        <w:rPr>
          <w:rStyle w:val="CharStyle10"/>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шестой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102" w:val="left"/>
        </w:tabs>
        <w:bidi w:val="0"/>
        <w:spacing w:before="0" w:after="0"/>
        <w:ind w:left="0" w:right="0" w:firstLine="720"/>
        <w:jc w:val="both"/>
      </w:pPr>
      <w:r>
        <w:rPr>
          <w:rStyle w:val="CharStyle10"/>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9"/>
        <w:keepNext w:val="0"/>
        <w:keepLines w:val="0"/>
        <w:widowControl w:val="0"/>
        <w:shd w:val="clear" w:color="auto" w:fill="auto"/>
        <w:bidi w:val="0"/>
        <w:spacing w:before="0" w:after="0"/>
        <w:ind w:left="0" w:right="0" w:firstLine="720"/>
        <w:jc w:val="both"/>
      </w:pPr>
      <w:r>
        <w:rPr>
          <w:rStyle w:val="CharStyle10"/>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седьмой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733" w:val="left"/>
        </w:tabs>
        <w:bidi w:val="0"/>
        <w:spacing w:before="0" w:after="0"/>
        <w:ind w:left="0" w:right="0" w:firstLine="720"/>
        <w:jc w:val="both"/>
      </w:pPr>
      <w:r>
        <w:rPr>
          <w:rStyle w:val="CharStyle10"/>
        </w:rPr>
        <w:t xml:space="preserve">Заказчиком не установлены ограничения по Постановлению </w:t>
      </w:r>
      <w:r>
        <w:rPr>
          <w:rStyle w:val="CharStyle10"/>
          <w:lang w:val="en-US" w:eastAsia="en-US"/>
        </w:rPr>
        <w:t xml:space="preserve">№ 878 </w:t>
      </w:r>
      <w:r>
        <w:rPr>
          <w:rStyle w:val="CharStyle10"/>
        </w:rPr>
        <w:t xml:space="preserve">и по Постановлению </w:t>
      </w:r>
      <w:r>
        <w:rPr>
          <w:rStyle w:val="CharStyle10"/>
          <w:lang w:val="en-US" w:eastAsia="en-US"/>
        </w:rPr>
        <w:t>№</w:t>
      </w:r>
    </w:p>
    <w:p>
      <w:pPr>
        <w:pStyle w:val="Style9"/>
        <w:keepNext w:val="0"/>
        <w:keepLines w:val="0"/>
        <w:widowControl w:val="0"/>
        <w:shd w:val="clear" w:color="auto" w:fill="auto"/>
        <w:bidi w:val="0"/>
        <w:spacing w:before="0" w:after="0" w:line="240" w:lineRule="auto"/>
        <w:ind w:left="0" w:right="0" w:firstLine="0"/>
        <w:jc w:val="both"/>
      </w:pPr>
      <w:r>
        <w:rPr>
          <w:rStyle w:val="CharStyle10"/>
          <w:lang w:val="en-US" w:eastAsia="en-US"/>
        </w:rPr>
        <w:t>126.</w:t>
      </w:r>
    </w:p>
    <w:p>
      <w:pPr>
        <w:pStyle w:val="Style9"/>
        <w:keepNext w:val="0"/>
        <w:keepLines w:val="0"/>
        <w:widowControl w:val="0"/>
        <w:shd w:val="clear" w:color="auto" w:fill="auto"/>
        <w:bidi w:val="0"/>
        <w:spacing w:before="0" w:after="0"/>
        <w:ind w:left="0" w:right="0" w:firstLine="720"/>
        <w:jc w:val="both"/>
      </w:pPr>
      <w:r>
        <w:rPr>
          <w:rStyle w:val="CharStyle10"/>
        </w:rPr>
        <w:t xml:space="preserve">Комиссия обращает внимание подателя жалобы на то, что Постановление </w:t>
      </w:r>
      <w:r>
        <w:rPr>
          <w:rStyle w:val="CharStyle10"/>
          <w:lang w:val="en-US" w:eastAsia="en-US"/>
        </w:rPr>
        <w:t xml:space="preserve">№ 878 </w:t>
      </w:r>
      <w:r>
        <w:rPr>
          <w:rStyle w:val="CharStyle10"/>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0"/>
          <w:lang w:val="en-US" w:eastAsia="en-US"/>
        </w:rPr>
        <w:t xml:space="preserve">№ 878, </w:t>
      </w:r>
      <w:r>
        <w:rPr>
          <w:rStyle w:val="CharStyle10"/>
        </w:rPr>
        <w:t xml:space="preserve">утратил силу с </w:t>
      </w:r>
      <w:r>
        <w:rPr>
          <w:rStyle w:val="CharStyle10"/>
          <w:lang w:val="en-US" w:eastAsia="en-US"/>
        </w:rPr>
        <w:t>01.01.2025.</w:t>
      </w:r>
    </w:p>
    <w:p>
      <w:pPr>
        <w:pStyle w:val="Style9"/>
        <w:keepNext w:val="0"/>
        <w:keepLines w:val="0"/>
        <w:widowControl w:val="0"/>
        <w:shd w:val="clear" w:color="auto" w:fill="auto"/>
        <w:bidi w:val="0"/>
        <w:spacing w:before="0" w:after="0"/>
        <w:ind w:left="0" w:right="0" w:firstLine="720"/>
        <w:jc w:val="both"/>
      </w:pPr>
      <w:r>
        <w:rPr>
          <w:rStyle w:val="CharStyle10"/>
        </w:rPr>
        <w:t xml:space="preserve">Постановление </w:t>
      </w:r>
      <w:r>
        <w:rPr>
          <w:rStyle w:val="CharStyle10"/>
          <w:lang w:val="en-US" w:eastAsia="en-US"/>
        </w:rPr>
        <w:t xml:space="preserve">№ 126 </w:t>
      </w:r>
      <w:r>
        <w:rPr>
          <w:rStyle w:val="CharStyle10"/>
        </w:rPr>
        <w:t xml:space="preserve">также утратило силу с </w:t>
      </w:r>
      <w:r>
        <w:rPr>
          <w:rStyle w:val="CharStyle10"/>
          <w:lang w:val="en-US" w:eastAsia="en-US"/>
        </w:rPr>
        <w:t>01.09.2025.</w:t>
      </w:r>
    </w:p>
    <w:p>
      <w:pPr>
        <w:pStyle w:val="Style9"/>
        <w:keepNext w:val="0"/>
        <w:keepLines w:val="0"/>
        <w:widowControl w:val="0"/>
        <w:shd w:val="clear" w:color="auto" w:fill="auto"/>
        <w:bidi w:val="0"/>
        <w:spacing w:before="0" w:after="0"/>
        <w:ind w:left="0" w:right="0" w:firstLine="720"/>
        <w:jc w:val="both"/>
      </w:pPr>
      <w:r>
        <w:rPr>
          <w:rStyle w:val="CharStyle10"/>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9"/>
        <w:keepNext w:val="0"/>
        <w:keepLines w:val="0"/>
        <w:widowControl w:val="0"/>
        <w:numPr>
          <w:ilvl w:val="0"/>
          <w:numId w:val="11"/>
        </w:numPr>
        <w:shd w:val="clear" w:color="auto" w:fill="auto"/>
        <w:tabs>
          <w:tab w:pos="1047" w:val="left"/>
        </w:tabs>
        <w:bidi w:val="0"/>
        <w:spacing w:before="0" w:after="0"/>
        <w:ind w:left="0" w:right="0" w:firstLine="720"/>
        <w:jc w:val="both"/>
      </w:pPr>
      <w:r>
        <w:rPr>
          <w:rStyle w:val="CharStyle10"/>
        </w:rPr>
        <w:t xml:space="preserve">По мнению подателя жалобы, заказчиком не применены ограничения по Постановлению </w:t>
      </w:r>
      <w:r>
        <w:rPr>
          <w:rStyle w:val="CharStyle10"/>
          <w:lang w:val="en-US" w:eastAsia="en-US"/>
        </w:rPr>
        <w:t>№ 1875.</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15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42 </w:t>
      </w:r>
      <w:r>
        <w:rPr>
          <w:rStyle w:val="CharStyle10"/>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пункту </w:t>
      </w:r>
      <w:r>
        <w:rPr>
          <w:rStyle w:val="CharStyle10"/>
          <w:lang w:val="en-US" w:eastAsia="en-US"/>
        </w:rPr>
        <w:t xml:space="preserve">1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 xml:space="preserve">Закона о контрактной системе Правительство Российской Федерации вправе с учетом положений части </w:t>
      </w:r>
      <w:r>
        <w:rPr>
          <w:rStyle w:val="CharStyle10"/>
          <w:lang w:val="en-US" w:eastAsia="en-US"/>
        </w:rPr>
        <w:t xml:space="preserve">3 </w:t>
      </w:r>
      <w:r>
        <w:rPr>
          <w:rStyle w:val="CharStyle10"/>
        </w:rPr>
        <w:t xml:space="preserve">статьи </w:t>
      </w:r>
      <w:r>
        <w:rPr>
          <w:rStyle w:val="CharStyle10"/>
          <w:lang w:val="en-US" w:eastAsia="en-US"/>
        </w:rPr>
        <w:t xml:space="preserve">14 </w:t>
      </w:r>
      <w:r>
        <w:rPr>
          <w:rStyle w:val="CharStyle10"/>
        </w:rPr>
        <w:t>Закона о контрактной системе принимать меры, устанавливающие:</w:t>
      </w:r>
    </w:p>
    <w:p>
      <w:pPr>
        <w:pStyle w:val="Style9"/>
        <w:keepNext w:val="0"/>
        <w:keepLines w:val="0"/>
        <w:widowControl w:val="0"/>
        <w:numPr>
          <w:ilvl w:val="0"/>
          <w:numId w:val="13"/>
        </w:numPr>
        <w:shd w:val="clear" w:color="auto" w:fill="auto"/>
        <w:tabs>
          <w:tab w:pos="999" w:val="left"/>
        </w:tabs>
        <w:bidi w:val="0"/>
        <w:spacing w:before="0" w:after="0"/>
        <w:ind w:left="0" w:right="0" w:firstLine="72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028" w:val="left"/>
        </w:tabs>
        <w:bidi w:val="0"/>
        <w:spacing w:before="0" w:after="0"/>
        <w:ind w:left="0" w:right="0" w:firstLine="72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13"/>
        </w:numPr>
        <w:shd w:val="clear" w:color="auto" w:fill="auto"/>
        <w:tabs>
          <w:tab w:pos="1009" w:val="left"/>
        </w:tabs>
        <w:bidi w:val="0"/>
        <w:spacing w:before="0" w:after="0"/>
        <w:ind w:left="0" w:right="0" w:firstLine="72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ind w:left="0" w:right="0" w:firstLine="720"/>
        <w:jc w:val="both"/>
      </w:pPr>
      <w:r>
        <w:rPr>
          <w:rStyle w:val="CharStyle10"/>
        </w:rPr>
        <w:t xml:space="preserve">Пунктом </w:t>
      </w:r>
      <w:r>
        <w:rPr>
          <w:rStyle w:val="CharStyle10"/>
          <w:lang w:val="en-US" w:eastAsia="en-US"/>
        </w:rPr>
        <w:t xml:space="preserve">1 </w:t>
      </w:r>
      <w:r>
        <w:rPr>
          <w:rStyle w:val="CharStyle10"/>
        </w:rPr>
        <w:t xml:space="preserve">Постановления </w:t>
      </w:r>
      <w:r>
        <w:rPr>
          <w:rStyle w:val="CharStyle10"/>
          <w:lang w:val="en-US" w:eastAsia="en-US"/>
        </w:rPr>
        <w:t xml:space="preserve">№ 1875 </w:t>
      </w:r>
      <w:r>
        <w:rPr>
          <w:rStyle w:val="CharStyle10"/>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10"/>
          <w:lang w:val="en-US" w:eastAsia="en-US"/>
        </w:rPr>
        <w:t xml:space="preserve">№ 1 </w:t>
      </w:r>
      <w:r>
        <w:rPr>
          <w:rStyle w:val="CharStyle10"/>
        </w:rPr>
        <w:t xml:space="preserve">и </w:t>
      </w:r>
      <w:r>
        <w:rPr>
          <w:rStyle w:val="CharStyle10"/>
          <w:lang w:val="en-US" w:eastAsia="en-US"/>
        </w:rPr>
        <w:t xml:space="preserve">№ 2 </w:t>
      </w:r>
      <w:r>
        <w:rPr>
          <w:rStyle w:val="CharStyle10"/>
        </w:rPr>
        <w:t xml:space="preserve">к Постановлению </w:t>
      </w:r>
      <w:r>
        <w:rPr>
          <w:rStyle w:val="CharStyle10"/>
          <w:lang w:val="en-US" w:eastAsia="en-US"/>
        </w:rPr>
        <w:t>№ 1875.</w:t>
      </w:r>
    </w:p>
    <w:p>
      <w:pPr>
        <w:pStyle w:val="Style9"/>
        <w:keepNext w:val="0"/>
        <w:keepLines w:val="0"/>
        <w:widowControl w:val="0"/>
        <w:shd w:val="clear" w:color="auto" w:fill="auto"/>
        <w:bidi w:val="0"/>
        <w:spacing w:before="0" w:after="0"/>
        <w:ind w:left="0" w:right="0" w:firstLine="720"/>
        <w:jc w:val="both"/>
      </w:pPr>
      <w:r>
        <w:rPr>
          <w:rStyle w:val="CharStyle10"/>
        </w:rPr>
        <w:t xml:space="preserve">Объектом закупки является поставка чашки Петри для микробиологической культуры одноразового использования, код ОКПД </w:t>
      </w:r>
      <w:r>
        <w:rPr>
          <w:rStyle w:val="CharStyle10"/>
          <w:lang w:val="en-US" w:eastAsia="en-US"/>
        </w:rPr>
        <w:t xml:space="preserve">2: 22.29.29.190. </w:t>
      </w:r>
      <w:r>
        <w:rPr>
          <w:rStyle w:val="CharStyle10"/>
        </w:rPr>
        <w:t xml:space="preserve">Сведения о товаре, входящем в состав объекта закупки, имеются в Приложении </w:t>
      </w:r>
      <w:r>
        <w:rPr>
          <w:rStyle w:val="CharStyle10"/>
          <w:lang w:val="en-US" w:eastAsia="en-US"/>
        </w:rPr>
        <w:t xml:space="preserve">№ 1 </w:t>
      </w:r>
      <w:r>
        <w:rPr>
          <w:rStyle w:val="CharStyle10"/>
        </w:rPr>
        <w:t xml:space="preserve">Постановления </w:t>
      </w:r>
      <w:r>
        <w:rPr>
          <w:rStyle w:val="CharStyle10"/>
          <w:lang w:val="en-US" w:eastAsia="en-US"/>
        </w:rPr>
        <w:t xml:space="preserve">№ 1875 </w:t>
      </w:r>
      <w:r>
        <w:rPr>
          <w:rStyle w:val="CharStyle10"/>
        </w:rPr>
        <w:t xml:space="preserve">(позиция </w:t>
      </w:r>
      <w:r>
        <w:rPr>
          <w:rStyle w:val="CharStyle10"/>
          <w:lang w:val="en-US" w:eastAsia="en-US"/>
        </w:rPr>
        <w:t xml:space="preserve">№ 16, </w:t>
      </w:r>
      <w:r>
        <w:rPr>
          <w:rStyle w:val="CharStyle10"/>
        </w:rPr>
        <w:t>изделия пластмассовые прочие).</w:t>
      </w:r>
    </w:p>
    <w:p>
      <w:pPr>
        <w:pStyle w:val="Style9"/>
        <w:keepNext w:val="0"/>
        <w:keepLines w:val="0"/>
        <w:widowControl w:val="0"/>
        <w:shd w:val="clear" w:color="auto" w:fill="auto"/>
        <w:bidi w:val="0"/>
        <w:spacing w:before="0" w:after="0"/>
        <w:ind w:left="0" w:right="0" w:firstLine="720"/>
        <w:jc w:val="both"/>
      </w:pPr>
      <w:r>
        <w:rPr>
          <w:rStyle w:val="CharStyle10"/>
        </w:rPr>
        <w:t>Исходя из указанного, в извещении должен быть установлен запрет закупок товаров происходящих из иностранных государств, выполняемых работ, оказываемых услуг иностранными лицами.</w:t>
      </w:r>
    </w:p>
    <w:p>
      <w:pPr>
        <w:pStyle w:val="Style9"/>
        <w:keepNext w:val="0"/>
        <w:keepLines w:val="0"/>
        <w:widowControl w:val="0"/>
        <w:shd w:val="clear" w:color="auto" w:fill="auto"/>
        <w:bidi w:val="0"/>
        <w:spacing w:before="0" w:after="0"/>
        <w:ind w:left="0" w:right="0" w:firstLine="720"/>
        <w:jc w:val="both"/>
      </w:pPr>
      <w:r>
        <w:rPr>
          <w:rStyle w:val="CharStyle10"/>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указанный запрет установлен.</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девятый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172" w:val="left"/>
        </w:tabs>
        <w:bidi w:val="0"/>
        <w:spacing w:before="0" w:after="0"/>
        <w:ind w:left="0" w:right="0" w:firstLine="720"/>
        <w:jc w:val="both"/>
      </w:pPr>
      <w:r>
        <w:rPr>
          <w:rStyle w:val="CharStyle10"/>
        </w:rPr>
        <w:t>По мнению подателя жалобы, описанию объекта закупки не соответствует ни один товар российского производства.</w:t>
      </w:r>
    </w:p>
    <w:p>
      <w:pPr>
        <w:pStyle w:val="Style9"/>
        <w:keepNext w:val="0"/>
        <w:keepLines w:val="0"/>
        <w:widowControl w:val="0"/>
        <w:shd w:val="clear" w:color="auto" w:fill="auto"/>
        <w:bidi w:val="0"/>
        <w:spacing w:before="0" w:after="0"/>
        <w:ind w:left="0" w:right="0" w:firstLine="720"/>
        <w:jc w:val="both"/>
      </w:pPr>
      <w:r>
        <w:rPr>
          <w:rStyle w:val="CharStyle10"/>
        </w:rPr>
        <w:t>Как было установлено Комиссией ранее, описанию объекта закупки соответствуют в том числе товары российского происхождения.</w:t>
      </w:r>
    </w:p>
    <w:p>
      <w:pPr>
        <w:pStyle w:val="Style9"/>
        <w:keepNext w:val="0"/>
        <w:keepLines w:val="0"/>
        <w:widowControl w:val="0"/>
        <w:shd w:val="clear" w:color="auto" w:fill="auto"/>
        <w:bidi w:val="0"/>
        <w:spacing w:before="0" w:after="0"/>
        <w:ind w:left="0" w:right="0" w:firstLine="720"/>
        <w:jc w:val="both"/>
      </w:pPr>
      <w:r>
        <w:rPr>
          <w:rStyle w:val="CharStyle10"/>
        </w:rPr>
        <w:t>Кроме того, в отношении указанного довода Комиссия считает необходимым сообщить следующее.</w:t>
      </w:r>
    </w:p>
    <w:p>
      <w:pPr>
        <w:pStyle w:val="Style9"/>
        <w:keepNext w:val="0"/>
        <w:keepLines w:val="0"/>
        <w:widowControl w:val="0"/>
        <w:shd w:val="clear" w:color="auto" w:fill="auto"/>
        <w:bidi w:val="0"/>
        <w:spacing w:before="0" w:after="0"/>
        <w:ind w:left="0" w:right="0" w:firstLine="720"/>
        <w:jc w:val="both"/>
      </w:pPr>
      <w:r>
        <w:rPr>
          <w:rStyle w:val="CharStyle10"/>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ind w:left="0" w:right="0" w:firstLine="720"/>
        <w:jc w:val="both"/>
      </w:pPr>
      <w:r>
        <w:rPr>
          <w:rStyle w:val="CharStyle10"/>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9"/>
        <w:keepNext w:val="0"/>
        <w:keepLines w:val="0"/>
        <w:widowControl w:val="0"/>
        <w:shd w:val="clear" w:color="auto" w:fill="auto"/>
        <w:bidi w:val="0"/>
        <w:spacing w:before="0" w:after="0"/>
        <w:ind w:left="0" w:right="0" w:firstLine="720"/>
        <w:jc w:val="both"/>
      </w:pPr>
      <w:r>
        <w:rPr>
          <w:rStyle w:val="CharStyle10"/>
        </w:rPr>
        <w:t>В данном случае установление в извещении об осуществлении закупки иных характеристик товара не будет служить цели удовлетворения потребности заказчика. Доказательств обратного Комиссии представлено не было.</w:t>
      </w:r>
    </w:p>
    <w:p>
      <w:pPr>
        <w:pStyle w:val="Style9"/>
        <w:keepNext w:val="0"/>
        <w:keepLines w:val="0"/>
        <w:widowControl w:val="0"/>
        <w:shd w:val="clear" w:color="auto" w:fill="auto"/>
        <w:bidi w:val="0"/>
        <w:spacing w:before="0" w:after="0"/>
        <w:ind w:left="0" w:right="0" w:firstLine="720"/>
        <w:jc w:val="both"/>
      </w:pPr>
      <w:r>
        <w:rPr>
          <w:rStyle w:val="CharStyle10"/>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ind w:left="0" w:right="0" w:firstLine="720"/>
        <w:jc w:val="both"/>
      </w:pPr>
      <w:r>
        <w:rPr>
          <w:rStyle w:val="CharStyle10"/>
        </w:rPr>
        <w:t xml:space="preserve">С учетом вышеизложенного, Комиссия пришла к выводу о том, что заказчик вправе включить в извещение об осуществлении закупки такие характеристики товара, которые отвечают именно его потребностям, с учетом того обстоятельства, что закупка товара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10"/>
          <w:lang w:val="en-US" w:eastAsia="en-US"/>
        </w:rPr>
        <w:t xml:space="preserve">41 </w:t>
      </w:r>
      <w:r>
        <w:rPr>
          <w:rStyle w:val="CharStyle10"/>
        </w:rPr>
        <w:t xml:space="preserve">Конституции Российской Федерации и статье </w:t>
      </w:r>
      <w:r>
        <w:rPr>
          <w:rStyle w:val="CharStyle10"/>
          <w:lang w:val="en-US" w:eastAsia="en-US"/>
        </w:rPr>
        <w:t xml:space="preserve">4 </w:t>
      </w:r>
      <w:r>
        <w:rPr>
          <w:rStyle w:val="CharStyle10"/>
        </w:rPr>
        <w:t xml:space="preserve">Федерального закона от </w:t>
      </w:r>
      <w:r>
        <w:rPr>
          <w:rStyle w:val="CharStyle10"/>
          <w:lang w:val="en-US" w:eastAsia="en-US"/>
        </w:rPr>
        <w:t xml:space="preserve">21.11.2011 № </w:t>
      </w:r>
      <w:r>
        <w:rPr>
          <w:rStyle w:val="CharStyle10"/>
        </w:rPr>
        <w:t>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9"/>
        <w:keepNext w:val="0"/>
        <w:keepLines w:val="0"/>
        <w:widowControl w:val="0"/>
        <w:shd w:val="clear" w:color="auto" w:fill="auto"/>
        <w:bidi w:val="0"/>
        <w:spacing w:before="0" w:after="0"/>
        <w:ind w:left="0" w:right="0" w:firstLine="720"/>
        <w:jc w:val="both"/>
      </w:pPr>
      <w:r>
        <w:rPr>
          <w:rStyle w:val="CharStyle10"/>
        </w:rPr>
        <w:t xml:space="preserve">По смыслу статьи </w:t>
      </w:r>
      <w:r>
        <w:rPr>
          <w:rStyle w:val="CharStyle10"/>
          <w:lang w:val="en-US" w:eastAsia="en-US"/>
        </w:rPr>
        <w:t xml:space="preserve">33 </w:t>
      </w:r>
      <w:r>
        <w:rPr>
          <w:rStyle w:val="CharStyle10"/>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установлены четкие и конкретные требования к закупаемому оборудованию с учетом потребности заказчика, что не противоречит требованиям действующего законодательства.</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десятый довод подателя жалобы не находит своего подтверждения и признается Комиссией необоснованным.</w:t>
      </w:r>
    </w:p>
    <w:p>
      <w:pPr>
        <w:pStyle w:val="Style9"/>
        <w:keepNext w:val="0"/>
        <w:keepLines w:val="0"/>
        <w:widowControl w:val="0"/>
        <w:numPr>
          <w:ilvl w:val="0"/>
          <w:numId w:val="11"/>
        </w:numPr>
        <w:shd w:val="clear" w:color="auto" w:fill="auto"/>
        <w:tabs>
          <w:tab w:pos="1158" w:val="left"/>
        </w:tabs>
        <w:bidi w:val="0"/>
        <w:spacing w:before="0" w:after="0"/>
        <w:ind w:left="0" w:right="0" w:firstLine="720"/>
        <w:jc w:val="both"/>
      </w:pPr>
      <w:r>
        <w:rPr>
          <w:rStyle w:val="CharStyle10"/>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9"/>
        <w:keepNext w:val="0"/>
        <w:keepLines w:val="0"/>
        <w:widowControl w:val="0"/>
        <w:shd w:val="clear" w:color="auto" w:fill="auto"/>
        <w:bidi w:val="0"/>
        <w:spacing w:before="0" w:after="0"/>
        <w:ind w:left="0" w:right="0" w:firstLine="720"/>
        <w:jc w:val="both"/>
      </w:pPr>
      <w:r>
        <w:rPr>
          <w:rStyle w:val="CharStyle10"/>
        </w:rPr>
        <w:t>В отношении указанного довода Комиссия сообщает следующее.</w:t>
      </w:r>
    </w:p>
    <w:p>
      <w:pPr>
        <w:pStyle w:val="Style9"/>
        <w:keepNext w:val="0"/>
        <w:keepLines w:val="0"/>
        <w:widowControl w:val="0"/>
        <w:shd w:val="clear" w:color="auto" w:fill="auto"/>
        <w:bidi w:val="0"/>
        <w:spacing w:before="0" w:after="0"/>
        <w:ind w:left="0" w:right="0" w:firstLine="720"/>
        <w:jc w:val="both"/>
      </w:pPr>
      <w:r>
        <w:rPr>
          <w:rStyle w:val="CharStyle10"/>
        </w:rPr>
        <w:t xml:space="preserve">Положения статьи </w:t>
      </w:r>
      <w:r>
        <w:rPr>
          <w:rStyle w:val="CharStyle10"/>
          <w:lang w:val="en-US" w:eastAsia="en-US"/>
        </w:rPr>
        <w:t xml:space="preserve">6 </w:t>
      </w:r>
      <w:r>
        <w:rPr>
          <w:rStyle w:val="CharStyle10"/>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w:t>
      </w:r>
    </w:p>
    <w:p>
      <w:pPr>
        <w:pStyle w:val="Style9"/>
        <w:keepNext w:val="0"/>
        <w:keepLines w:val="0"/>
        <w:widowControl w:val="0"/>
        <w:shd w:val="clear" w:color="auto" w:fill="auto"/>
        <w:bidi w:val="0"/>
        <w:spacing w:before="0" w:after="0"/>
        <w:ind w:left="0" w:right="0" w:firstLine="0"/>
        <w:jc w:val="both"/>
      </w:pPr>
      <w:r>
        <w:rPr>
          <w:rStyle w:val="CharStyle10"/>
        </w:rPr>
        <w:t>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after="0"/>
        <w:ind w:left="0" w:right="0" w:firstLine="720"/>
        <w:jc w:val="both"/>
      </w:pPr>
      <w:r>
        <w:rPr>
          <w:rStyle w:val="CharStyle10"/>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0"/>
          <w:lang w:val="en-US" w:eastAsia="en-US"/>
        </w:rPr>
        <w:t xml:space="preserve">1 </w:t>
      </w:r>
      <w:r>
        <w:rPr>
          <w:rStyle w:val="CharStyle10"/>
        </w:rPr>
        <w:t xml:space="preserve">статьи </w:t>
      </w:r>
      <w:r>
        <w:rPr>
          <w:rStyle w:val="CharStyle10"/>
          <w:lang w:val="en-US" w:eastAsia="en-US"/>
        </w:rPr>
        <w:t xml:space="preserve">12 </w:t>
      </w:r>
      <w:r>
        <w:rPr>
          <w:rStyle w:val="CharStyle10"/>
        </w:rPr>
        <w:t>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9"/>
        <w:keepNext w:val="0"/>
        <w:keepLines w:val="0"/>
        <w:widowControl w:val="0"/>
        <w:shd w:val="clear" w:color="auto" w:fill="auto"/>
        <w:bidi w:val="0"/>
        <w:spacing w:before="0" w:after="0"/>
        <w:ind w:left="0" w:right="0" w:firstLine="720"/>
        <w:jc w:val="both"/>
      </w:pPr>
      <w:r>
        <w:rPr>
          <w:rStyle w:val="CharStyle10"/>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9"/>
        <w:keepNext w:val="0"/>
        <w:keepLines w:val="0"/>
        <w:widowControl w:val="0"/>
        <w:shd w:val="clear" w:color="auto" w:fill="auto"/>
        <w:bidi w:val="0"/>
        <w:spacing w:before="0" w:after="0"/>
        <w:ind w:left="0" w:right="0" w:firstLine="720"/>
        <w:jc w:val="both"/>
      </w:pPr>
      <w:r>
        <w:rPr>
          <w:rStyle w:val="CharStyle1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10"/>
          <w:lang w:val="en-US" w:eastAsia="en-US"/>
        </w:rPr>
        <w:t xml:space="preserve">28.06.2017, </w:t>
      </w:r>
      <w:r>
        <w:rPr>
          <w:rStyle w:val="CharStyle10"/>
        </w:rPr>
        <w:t>утвержденном Президиумом Верховного Суда Российской Федерации.</w:t>
      </w:r>
    </w:p>
    <w:p>
      <w:pPr>
        <w:pStyle w:val="Style9"/>
        <w:keepNext w:val="0"/>
        <w:keepLines w:val="0"/>
        <w:widowControl w:val="0"/>
        <w:shd w:val="clear" w:color="auto" w:fill="auto"/>
        <w:bidi w:val="0"/>
        <w:spacing w:before="0" w:after="0"/>
        <w:ind w:left="0" w:right="0" w:firstLine="720"/>
        <w:jc w:val="both"/>
      </w:pPr>
      <w:r>
        <w:rPr>
          <w:rStyle w:val="CharStyle10"/>
        </w:rPr>
        <w:t xml:space="preserve">Закон о защите конкуренции не регулирует отношения, указанные в части </w:t>
      </w:r>
      <w:r>
        <w:rPr>
          <w:rStyle w:val="CharStyle10"/>
          <w:lang w:val="en-US" w:eastAsia="en-US"/>
        </w:rPr>
        <w:t xml:space="preserve">1 </w:t>
      </w:r>
      <w:r>
        <w:rPr>
          <w:rStyle w:val="CharStyle10"/>
        </w:rPr>
        <w:t xml:space="preserve">статьи </w:t>
      </w:r>
      <w:r>
        <w:rPr>
          <w:rStyle w:val="CharStyle10"/>
          <w:lang w:val="en-US" w:eastAsia="en-US"/>
        </w:rPr>
        <w:t xml:space="preserve">1 </w:t>
      </w:r>
      <w:r>
        <w:rPr>
          <w:rStyle w:val="CharStyle10"/>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частью </w:t>
      </w:r>
      <w:r>
        <w:rPr>
          <w:rStyle w:val="CharStyle10"/>
          <w:lang w:val="en-US" w:eastAsia="en-US"/>
        </w:rPr>
        <w:t xml:space="preserve">1 </w:t>
      </w:r>
      <w:r>
        <w:rPr>
          <w:rStyle w:val="CharStyle10"/>
        </w:rPr>
        <w:t xml:space="preserve">статьи </w:t>
      </w:r>
      <w:r>
        <w:rPr>
          <w:rStyle w:val="CharStyle10"/>
          <w:lang w:val="en-US" w:eastAsia="en-US"/>
        </w:rPr>
        <w:t xml:space="preserve">2 </w:t>
      </w:r>
      <w:r>
        <w:rPr>
          <w:rStyle w:val="CharStyle10"/>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9"/>
        <w:keepNext w:val="0"/>
        <w:keepLines w:val="0"/>
        <w:widowControl w:val="0"/>
        <w:shd w:val="clear" w:color="auto" w:fill="auto"/>
        <w:bidi w:val="0"/>
        <w:spacing w:before="0" w:after="0"/>
        <w:ind w:left="0" w:right="0" w:firstLine="720"/>
        <w:jc w:val="both"/>
      </w:pPr>
      <w:r>
        <w:rPr>
          <w:rStyle w:val="CharStyle10"/>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0"/>
          <w:lang w:val="en-US" w:eastAsia="en-US"/>
        </w:rPr>
        <w:t xml:space="preserve">17 </w:t>
      </w:r>
      <w:r>
        <w:rPr>
          <w:rStyle w:val="CharStyle10"/>
        </w:rPr>
        <w:t>Закона о защите конкуренции.</w:t>
      </w:r>
    </w:p>
    <w:p>
      <w:pPr>
        <w:pStyle w:val="Style9"/>
        <w:keepNext w:val="0"/>
        <w:keepLines w:val="0"/>
        <w:widowControl w:val="0"/>
        <w:shd w:val="clear" w:color="auto" w:fill="auto"/>
        <w:bidi w:val="0"/>
        <w:spacing w:before="0" w:after="0"/>
        <w:ind w:left="0" w:right="0" w:firstLine="720"/>
        <w:jc w:val="both"/>
      </w:pPr>
      <w:r>
        <w:rPr>
          <w:rStyle w:val="CharStyle10"/>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0"/>
          <w:lang w:val="en-US" w:eastAsia="en-US"/>
        </w:rPr>
        <w:t xml:space="preserve">44 </w:t>
      </w:r>
      <w:r>
        <w:rPr>
          <w:rStyle w:val="CharStyle10"/>
        </w:rPr>
        <w:t>Закона о защите конкуренции.</w:t>
      </w:r>
    </w:p>
    <w:p>
      <w:pPr>
        <w:pStyle w:val="Style9"/>
        <w:keepNext w:val="0"/>
        <w:keepLines w:val="0"/>
        <w:widowControl w:val="0"/>
        <w:shd w:val="clear" w:color="auto" w:fill="auto"/>
        <w:bidi w:val="0"/>
        <w:spacing w:before="0" w:after="0"/>
        <w:ind w:left="0" w:right="0" w:firstLine="720"/>
        <w:jc w:val="both"/>
      </w:pPr>
      <w:r>
        <w:rPr>
          <w:rStyle w:val="CharStyle10"/>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 обусловленной получением товара, необходимого для достижения максимального результата при оказании своевременной и качественной медицинской помощи.</w:t>
      </w:r>
    </w:p>
    <w:p>
      <w:pPr>
        <w:pStyle w:val="Style9"/>
        <w:keepNext w:val="0"/>
        <w:keepLines w:val="0"/>
        <w:widowControl w:val="0"/>
        <w:shd w:val="clear" w:color="auto" w:fill="auto"/>
        <w:bidi w:val="0"/>
        <w:spacing w:before="0" w:after="0"/>
        <w:ind w:left="0" w:right="0" w:firstLine="720"/>
        <w:jc w:val="both"/>
      </w:pPr>
      <w:r>
        <w:rPr>
          <w:rStyle w:val="CharStyle10"/>
        </w:rPr>
        <w:t>Из документов, представленных заказчиком, следует, что при формировании описания объекта закупки и обосновании НМЦК на поставку товара заказчик, будучи участником гражданских правоотношений, добросовестно исходил из наличия на момент проведении закупки на рынке предложений о поставке товара (различных моделей) не менее чем двух независимых</w:t>
      </w:r>
    </w:p>
    <w:p>
      <w:pPr>
        <w:pStyle w:val="Style9"/>
        <w:keepNext w:val="0"/>
        <w:keepLines w:val="0"/>
        <w:widowControl w:val="0"/>
        <w:shd w:val="clear" w:color="auto" w:fill="auto"/>
        <w:bidi w:val="0"/>
        <w:spacing w:before="0" w:after="0"/>
        <w:ind w:left="0" w:right="0" w:firstLine="0"/>
        <w:jc w:val="both"/>
      </w:pPr>
      <w:r>
        <w:rPr>
          <w:rStyle w:val="CharStyle10"/>
        </w:rPr>
        <w:t>производителей, характеристики которого соответствуют описанию объекта закупки.</w:t>
      </w:r>
    </w:p>
    <w:p>
      <w:pPr>
        <w:pStyle w:val="Style9"/>
        <w:keepNext w:val="0"/>
        <w:keepLines w:val="0"/>
        <w:widowControl w:val="0"/>
        <w:shd w:val="clear" w:color="auto" w:fill="auto"/>
        <w:bidi w:val="0"/>
        <w:spacing w:before="0" w:after="0"/>
        <w:ind w:left="0" w:right="0" w:firstLine="720"/>
        <w:jc w:val="both"/>
      </w:pPr>
      <w:r>
        <w:rPr>
          <w:rStyle w:val="CharStyle10"/>
        </w:rPr>
        <w:t>В данном случае поскольку заказчик в необходимой ему мере детализировал объект закупки исходя из цели получения товара,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9"/>
        <w:keepNext w:val="0"/>
        <w:keepLines w:val="0"/>
        <w:widowControl w:val="0"/>
        <w:shd w:val="clear" w:color="auto" w:fill="auto"/>
        <w:bidi w:val="0"/>
        <w:spacing w:before="0" w:after="0"/>
        <w:ind w:left="0" w:right="0" w:firstLine="720"/>
        <w:jc w:val="both"/>
      </w:pPr>
      <w:r>
        <w:rPr>
          <w:rStyle w:val="CharStyle10"/>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9"/>
        <w:keepNext w:val="0"/>
        <w:keepLines w:val="0"/>
        <w:widowControl w:val="0"/>
        <w:shd w:val="clear" w:color="auto" w:fill="auto"/>
        <w:bidi w:val="0"/>
        <w:spacing w:before="0" w:after="0"/>
        <w:ind w:left="0" w:right="0" w:firstLine="720"/>
        <w:jc w:val="both"/>
      </w:pPr>
      <w:r>
        <w:rPr>
          <w:rStyle w:val="CharStyle10"/>
        </w:rPr>
        <w:t xml:space="preserve">Исходя из Протокола подведения итогов определения поставщика (подрядчика, исполнителя) </w:t>
      </w:r>
      <w:r>
        <w:rPr>
          <w:rStyle w:val="CharStyle10"/>
          <w:lang w:val="en-US" w:eastAsia="en-US"/>
        </w:rPr>
        <w:t xml:space="preserve">13.05.2026 № </w:t>
      </w:r>
      <w:r>
        <w:rPr>
          <w:rStyle w:val="CharStyle10"/>
        </w:rPr>
        <w:t xml:space="preserve">ИЭА1, на участие в закупке подано </w:t>
      </w:r>
      <w:r>
        <w:rPr>
          <w:rStyle w:val="CharStyle10"/>
          <w:lang w:val="en-US" w:eastAsia="en-US"/>
        </w:rPr>
        <w:t xml:space="preserve">8 </w:t>
      </w:r>
      <w:r>
        <w:rPr>
          <w:rStyle w:val="CharStyle10"/>
        </w:rPr>
        <w:t>заявок, все из них признаны соответствующими.</w:t>
      </w:r>
    </w:p>
    <w:p>
      <w:pPr>
        <w:pStyle w:val="Style9"/>
        <w:keepNext w:val="0"/>
        <w:keepLines w:val="0"/>
        <w:widowControl w:val="0"/>
        <w:shd w:val="clear" w:color="auto" w:fill="auto"/>
        <w:bidi w:val="0"/>
        <w:spacing w:before="0" w:after="0"/>
        <w:ind w:left="0" w:right="0" w:firstLine="720"/>
        <w:jc w:val="both"/>
      </w:pPr>
      <w:r>
        <w:rPr>
          <w:rStyle w:val="CharStyle10"/>
        </w:rPr>
        <w:t>Указанное само по себе не свидетельствует об ограничении конкуренции.</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одиннадцатый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08" w:val="left"/>
        </w:tabs>
        <w:bidi w:val="0"/>
        <w:spacing w:before="0" w:after="0"/>
        <w:ind w:left="0" w:right="0" w:firstLine="720"/>
        <w:jc w:val="both"/>
      </w:pPr>
      <w:r>
        <w:rPr>
          <w:rStyle w:val="CharStyle10"/>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9"/>
        <w:keepNext w:val="0"/>
        <w:keepLines w:val="0"/>
        <w:widowControl w:val="0"/>
        <w:shd w:val="clear" w:color="auto" w:fill="auto"/>
        <w:bidi w:val="0"/>
        <w:spacing w:before="0" w:after="0"/>
        <w:ind w:left="0" w:right="0" w:firstLine="720"/>
        <w:jc w:val="both"/>
      </w:pPr>
      <w:r>
        <w:rPr>
          <w:rStyle w:val="CharStyle10"/>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двенадцатый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08" w:val="left"/>
        </w:tabs>
        <w:bidi w:val="0"/>
        <w:spacing w:before="0" w:after="0"/>
        <w:ind w:left="0" w:right="0" w:firstLine="720"/>
        <w:jc w:val="both"/>
      </w:pPr>
      <w:r>
        <w:rPr>
          <w:rStyle w:val="CharStyle10"/>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товара.</w:t>
      </w:r>
    </w:p>
    <w:p>
      <w:pPr>
        <w:pStyle w:val="Style9"/>
        <w:keepNext w:val="0"/>
        <w:keepLines w:val="0"/>
        <w:widowControl w:val="0"/>
        <w:shd w:val="clear" w:color="auto" w:fill="auto"/>
        <w:bidi w:val="0"/>
        <w:spacing w:before="0" w:after="0"/>
        <w:ind w:left="0" w:right="0" w:firstLine="720"/>
        <w:jc w:val="both"/>
      </w:pPr>
      <w:r>
        <w:rPr>
          <w:rStyle w:val="CharStyle10"/>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товара, приобретаемого по результатам проведения закупки, в проекте контракта, что не препятствует участнику закупки в расчете себестоимости поставки такого товара.</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тринадцатый довод подателя жалобы не находит своего подтверждения и признается необоснованным.</w:t>
      </w:r>
    </w:p>
    <w:p>
      <w:pPr>
        <w:pStyle w:val="Style9"/>
        <w:keepNext w:val="0"/>
        <w:keepLines w:val="0"/>
        <w:widowControl w:val="0"/>
        <w:numPr>
          <w:ilvl w:val="0"/>
          <w:numId w:val="11"/>
        </w:numPr>
        <w:shd w:val="clear" w:color="auto" w:fill="auto"/>
        <w:tabs>
          <w:tab w:pos="1213" w:val="left"/>
        </w:tabs>
        <w:bidi w:val="0"/>
        <w:spacing w:before="0" w:after="0"/>
        <w:ind w:left="0" w:right="0" w:firstLine="720"/>
        <w:jc w:val="both"/>
      </w:pPr>
      <w:r>
        <w:rPr>
          <w:rStyle w:val="CharStyle10"/>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9"/>
        <w:keepNext w:val="0"/>
        <w:keepLines w:val="0"/>
        <w:widowControl w:val="0"/>
        <w:shd w:val="clear" w:color="auto" w:fill="auto"/>
        <w:bidi w:val="0"/>
        <w:spacing w:before="0" w:after="0"/>
        <w:ind w:left="0" w:right="0" w:firstLine="720"/>
        <w:jc w:val="both"/>
      </w:pPr>
      <w:r>
        <w:rPr>
          <w:rStyle w:val="CharStyle10"/>
        </w:rPr>
        <w:t>В отношении указанного довода Комиссией установлено следующее.</w:t>
      </w:r>
    </w:p>
    <w:p>
      <w:pPr>
        <w:pStyle w:val="Style9"/>
        <w:keepNext w:val="0"/>
        <w:keepLines w:val="0"/>
        <w:widowControl w:val="0"/>
        <w:shd w:val="clear" w:color="auto" w:fill="auto"/>
        <w:bidi w:val="0"/>
        <w:spacing w:before="0" w:after="0"/>
        <w:ind w:left="0" w:right="0" w:firstLine="720"/>
        <w:jc w:val="both"/>
      </w:pPr>
      <w:r>
        <w:rPr>
          <w:rStyle w:val="CharStyle10"/>
        </w:rPr>
        <w:t xml:space="preserve">В силу пункта </w:t>
      </w:r>
      <w:r>
        <w:rPr>
          <w:rStyle w:val="CharStyle10"/>
          <w:lang w:val="en-US" w:eastAsia="en-US"/>
        </w:rPr>
        <w:t xml:space="preserve">5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42 </w:t>
      </w:r>
      <w:r>
        <w:rPr>
          <w:rStyle w:val="CharStyle10"/>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9"/>
        <w:keepNext w:val="0"/>
        <w:keepLines w:val="0"/>
        <w:widowControl w:val="0"/>
        <w:shd w:val="clear" w:color="auto" w:fill="auto"/>
        <w:bidi w:val="0"/>
        <w:spacing w:before="0" w:after="0"/>
        <w:ind w:left="0" w:right="0" w:firstLine="720"/>
        <w:jc w:val="both"/>
      </w:pPr>
      <w:r>
        <w:rPr>
          <w:rStyle w:val="CharStyle10"/>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9"/>
        <w:keepNext w:val="0"/>
        <w:keepLines w:val="0"/>
        <w:widowControl w:val="0"/>
        <w:shd w:val="clear" w:color="auto" w:fill="auto"/>
        <w:bidi w:val="0"/>
        <w:spacing w:before="0" w:after="0"/>
        <w:ind w:left="0" w:right="0" w:firstLine="720"/>
        <w:jc w:val="both"/>
      </w:pPr>
      <w:r>
        <w:rPr>
          <w:rStyle w:val="CharStyle10"/>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четырнадцатый довод подателя жалобы не находит своего подтверждения и признается необоснованным.</w:t>
      </w:r>
    </w:p>
    <w:p>
      <w:pPr>
        <w:pStyle w:val="Style9"/>
        <w:keepNext w:val="0"/>
        <w:keepLines w:val="0"/>
        <w:widowControl w:val="0"/>
        <w:shd w:val="clear" w:color="auto" w:fill="auto"/>
        <w:bidi w:val="0"/>
        <w:spacing w:before="0" w:after="0"/>
        <w:ind w:left="0" w:right="0" w:firstLine="720"/>
        <w:jc w:val="both"/>
      </w:pPr>
      <w:r>
        <w:rPr>
          <w:rStyle w:val="CharStyle10"/>
        </w:rPr>
        <w:t>Ссылки подателя жалобы на то, что обоснованность ряда его доводов подтверждаются</w:t>
      </w:r>
    </w:p>
    <w:p>
      <w:pPr>
        <w:pStyle w:val="Style9"/>
        <w:keepNext w:val="0"/>
        <w:keepLines w:val="0"/>
        <w:widowControl w:val="0"/>
        <w:shd w:val="clear" w:color="auto" w:fill="auto"/>
        <w:bidi w:val="0"/>
        <w:spacing w:before="0" w:after="0"/>
        <w:ind w:left="0" w:right="0" w:firstLine="0"/>
        <w:jc w:val="both"/>
      </w:pPr>
      <w:r>
        <w:rPr>
          <w:rStyle w:val="CharStyle10"/>
        </w:rPr>
        <w:t>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Нарушений в части формирования проекта контракта, вопреки указанию подателя жалобы Комиссией также не установлено.</w:t>
      </w:r>
    </w:p>
    <w:p>
      <w:pPr>
        <w:pStyle w:val="Style9"/>
        <w:keepNext w:val="0"/>
        <w:keepLines w:val="0"/>
        <w:widowControl w:val="0"/>
        <w:shd w:val="clear" w:color="auto" w:fill="auto"/>
        <w:bidi w:val="0"/>
        <w:spacing w:before="0" w:after="220"/>
        <w:ind w:left="0" w:right="0" w:firstLine="720"/>
        <w:jc w:val="both"/>
      </w:pPr>
      <w:r>
        <w:rPr>
          <w:rStyle w:val="CharStyle10"/>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0"/>
          <w:lang w:val="en-US" w:eastAsia="en-US"/>
        </w:rPr>
        <w:t xml:space="preserve">3, </w:t>
      </w:r>
      <w:r>
        <w:rPr>
          <w:rStyle w:val="CharStyle10"/>
        </w:rPr>
        <w:t xml:space="preserve">пунктом </w:t>
      </w:r>
      <w:r>
        <w:rPr>
          <w:rStyle w:val="CharStyle10"/>
          <w:lang w:val="en-US" w:eastAsia="en-US"/>
        </w:rPr>
        <w:t xml:space="preserve">3 </w:t>
      </w:r>
      <w:r>
        <w:rPr>
          <w:rStyle w:val="CharStyle10"/>
        </w:rPr>
        <w:t xml:space="preserve">части </w:t>
      </w:r>
      <w:r>
        <w:rPr>
          <w:rStyle w:val="CharStyle10"/>
          <w:lang w:val="en-US" w:eastAsia="en-US"/>
        </w:rPr>
        <w:t xml:space="preserve">8, </w:t>
      </w:r>
      <w:r>
        <w:rPr>
          <w:rStyle w:val="CharStyle10"/>
        </w:rPr>
        <w:t xml:space="preserve">частью </w:t>
      </w:r>
      <w:r>
        <w:rPr>
          <w:rStyle w:val="CharStyle10"/>
          <w:lang w:val="en-US" w:eastAsia="en-US"/>
        </w:rPr>
        <w:t xml:space="preserve">15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 Красноярского УФАС России</w:t>
      </w:r>
    </w:p>
    <w:p>
      <w:pPr>
        <w:pStyle w:val="Style9"/>
        <w:keepNext w:val="0"/>
        <w:keepLines w:val="0"/>
        <w:widowControl w:val="0"/>
        <w:shd w:val="clear" w:color="auto" w:fill="auto"/>
        <w:bidi w:val="0"/>
        <w:spacing w:before="0" w:after="220"/>
        <w:ind w:left="0" w:right="0" w:firstLine="0"/>
        <w:jc w:val="center"/>
      </w:pPr>
      <w:r>
        <w:rPr>
          <w:rStyle w:val="CharStyle10"/>
        </w:rPr>
        <w:t>РЕШИЛА:</w:t>
      </w:r>
    </w:p>
    <w:p>
      <w:pPr>
        <w:pStyle w:val="Style9"/>
        <w:keepNext w:val="0"/>
        <w:keepLines w:val="0"/>
        <w:widowControl w:val="0"/>
        <w:numPr>
          <w:ilvl w:val="0"/>
          <w:numId w:val="15"/>
        </w:numPr>
        <w:shd w:val="clear" w:color="auto" w:fill="auto"/>
        <w:tabs>
          <w:tab w:pos="1091" w:val="left"/>
        </w:tabs>
        <w:bidi w:val="0"/>
        <w:spacing w:before="0" w:after="0"/>
        <w:ind w:left="0" w:right="0" w:firstLine="720"/>
        <w:jc w:val="both"/>
      </w:pPr>
      <w:r>
        <w:rPr>
          <w:rStyle w:val="CharStyle10"/>
        </w:rPr>
        <w:t>Признать жалобу ИП Кравченко А.В. необоснованной.</w:t>
      </w:r>
    </w:p>
    <w:p>
      <w:pPr>
        <w:pStyle w:val="Style9"/>
        <w:keepNext w:val="0"/>
        <w:keepLines w:val="0"/>
        <w:widowControl w:val="0"/>
        <w:numPr>
          <w:ilvl w:val="0"/>
          <w:numId w:val="15"/>
        </w:numPr>
        <w:shd w:val="clear" w:color="auto" w:fill="auto"/>
        <w:tabs>
          <w:tab w:pos="1081" w:val="left"/>
        </w:tabs>
        <w:bidi w:val="0"/>
        <w:spacing w:before="0" w:after="0"/>
        <w:ind w:left="0" w:right="0" w:firstLine="720"/>
        <w:jc w:val="both"/>
      </w:pPr>
      <w:r>
        <w:rPr>
          <w:rStyle w:val="CharStyle10"/>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9"/>
        <w:keepNext w:val="0"/>
        <w:keepLines w:val="0"/>
        <w:widowControl w:val="0"/>
        <w:shd w:val="clear" w:color="auto" w:fill="auto"/>
        <w:bidi w:val="0"/>
        <w:spacing w:before="0" w:after="560"/>
        <w:ind w:left="0" w:right="0" w:firstLine="720"/>
        <w:jc w:val="both"/>
      </w:pPr>
      <w:r>
        <w:rPr>
          <w:rStyle w:val="CharStyle10"/>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9"/>
        <w:keepNext w:val="0"/>
        <w:keepLines w:val="0"/>
        <w:widowControl w:val="0"/>
        <w:shd w:val="clear" w:color="auto" w:fill="auto"/>
        <w:bidi w:val="0"/>
        <w:spacing w:before="0" w:after="560"/>
        <w:ind w:left="0" w:right="0" w:firstLine="0"/>
        <w:jc w:val="both"/>
      </w:pPr>
      <w:r>
        <w:rPr>
          <w:rStyle w:val="CharStyle10"/>
        </w:rPr>
        <w:t>Председатель Комиссии Е.О. Хорышев</w:t>
      </w:r>
    </w:p>
    <w:p>
      <w:pPr>
        <w:pStyle w:val="Style9"/>
        <w:keepNext w:val="0"/>
        <w:keepLines w:val="0"/>
        <w:widowControl w:val="0"/>
        <w:shd w:val="clear" w:color="auto" w:fill="auto"/>
        <w:bidi w:val="0"/>
        <w:spacing w:before="0" w:after="56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6402705</wp:posOffset>
                </wp:positionH>
                <wp:positionV relativeFrom="paragraph">
                  <wp:posOffset>12700</wp:posOffset>
                </wp:positionV>
                <wp:extent cx="789305" cy="213360"/>
                <wp:wrapSquare wrapText="left"/>
                <wp:docPr id="11" name="Shape 11"/>
                <a:graphic xmlns:a="http://schemas.openxmlformats.org/drawingml/2006/main">
                  <a:graphicData uri="http://schemas.microsoft.com/office/word/2010/wordprocessingShape">
                    <wps:wsp>
                      <wps:cNvSpPr txBox="1"/>
                      <wps:spPr>
                        <a:xfrm>
                          <a:ext cx="789305" cy="2133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К.С. Варава</w:t>
                            </w:r>
                          </w:p>
                        </w:txbxContent>
                      </wps:txbx>
                      <wps:bodyPr wrap="none" lIns="0" tIns="0" rIns="0" bIns="0">
                        <a:noAutoFit/>
                      </wps:bodyPr>
                    </wps:wsp>
                  </a:graphicData>
                </a:graphic>
              </wp:anchor>
            </w:drawing>
          </mc:Choice>
          <mc:Fallback>
            <w:pict>
              <v:shape id="_x0000_s1037" type="#_x0000_t202" style="position:absolute;margin-left:504.15000000000003pt;margin-top:1.pt;width:62.149999999999999pt;height:16.800000000000001pt;z-index:-125829370;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К.С. Варава</w:t>
                      </w:r>
                    </w:p>
                  </w:txbxContent>
                </v:textbox>
                <w10:wrap type="square" side="left" anchorx="page"/>
              </v:shape>
            </w:pict>
          </mc:Fallback>
        </mc:AlternateContent>
      </w:r>
      <w:r>
        <w:rPr>
          <w:rStyle w:val="CharStyle10"/>
        </w:rPr>
        <w:t>Члены Комиссии</w:t>
      </w:r>
    </w:p>
    <w:p>
      <w:pPr>
        <w:pStyle w:val="Style9"/>
        <w:keepNext w:val="0"/>
        <w:keepLines w:val="0"/>
        <w:widowControl w:val="0"/>
        <w:shd w:val="clear" w:color="auto" w:fill="auto"/>
        <w:bidi w:val="0"/>
        <w:spacing w:before="0" w:after="560" w:line="240" w:lineRule="auto"/>
        <w:ind w:left="0" w:right="0" w:firstLine="0"/>
        <w:jc w:val="right"/>
      </w:pPr>
      <w:r>
        <w:rPr>
          <w:rStyle w:val="CharStyle10"/>
        </w:rPr>
        <w:t>Н.С. Криворучкин</w:t>
      </w:r>
    </w:p>
    <w:sectPr>
      <w:footerReference w:type="default" r:id="rId11"/>
      <w:footerReference w:type="first" r:id="rId12"/>
      <w:footnotePr>
        <w:pos w:val="pageBottom"/>
        <w:numFmt w:val="decimal"/>
        <w:numRestart w:val="continuous"/>
      </w:footnotePr>
      <w:pgSz w:w="11900" w:h="16840"/>
      <w:pgMar w:top="1010" w:right="538" w:bottom="1148" w:left="1104"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10061575</wp:posOffset>
              </wp:positionV>
              <wp:extent cx="6455410" cy="91440"/>
              <wp:wrapNone/>
              <wp:docPr id="13" name="Shape 13"/>
              <a:graphic xmlns:a="http://schemas.openxmlformats.org/drawingml/2006/main">
                <a:graphicData uri="http://schemas.microsoft.com/office/word/2010/wordprocessingShape">
                  <wps:wsp>
                    <wps:cNvSpPr txBox="1"/>
                    <wps:spPr>
                      <a:xfrm>
                        <a:ext cx="6455410" cy="91440"/>
                      </a:xfrm>
                      <a:prstGeom prst="rect"/>
                      <a:noFill/>
                    </wps:spPr>
                    <wps:txbx>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2026-7676</w:t>
                            <w:tab/>
                          </w:r>
                          <w:fldSimple w:instr=" PAGE \* MERGEFORMAT ">
                            <w:r>
                              <w:rPr>
                                <w:rStyle w:val="CharStyle12"/>
                                <w:sz w:val="24"/>
                                <w:szCs w:val="24"/>
                              </w:rPr>
                              <w:t>#</w:t>
                            </w:r>
                          </w:fldSimple>
                        </w:p>
                      </w:txbxContent>
                    </wps:txbx>
                    <wps:bodyPr lIns="0" tIns="0" rIns="0" bIns="0">
                      <a:spAutoFit/>
                    </wps:bodyPr>
                  </wps:wsp>
                </a:graphicData>
              </a:graphic>
            </wp:anchor>
          </w:drawing>
        </mc:Choice>
        <mc:Fallback>
          <w:pict>
            <v:shape id="_x0000_s1039" type="#_x0000_t202" style="position:absolute;margin-left:56.899999999999999pt;margin-top:792.25pt;width:508.30000000000001pt;height:7.2000000000000002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2"/>
                        <w:sz w:val="24"/>
                        <w:szCs w:val="24"/>
                      </w:rPr>
                      <w:t>2026-7676</w:t>
                      <w:tab/>
                    </w:r>
                    <w:fldSimple w:instr=" PAGE \* MERGEFORMAT ">
                      <w:r>
                        <w:rPr>
                          <w:rStyle w:val="CharStyle12"/>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10027920</wp:posOffset>
              </wp:positionV>
              <wp:extent cx="655320" cy="91440"/>
              <wp:wrapNone/>
              <wp:docPr id="15" name="Shape 15"/>
              <a:graphic xmlns:a="http://schemas.openxmlformats.org/drawingml/2006/main">
                <a:graphicData uri="http://schemas.microsoft.com/office/word/2010/wordprocessingShape">
                  <wps:wsp>
                    <wps:cNvSpPr txBox="1"/>
                    <wps:spPr>
                      <a:xfrm>
                        <a:ext cx="655320" cy="914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2026-7676</w:t>
                          </w:r>
                        </w:p>
                      </w:txbxContent>
                    </wps:txbx>
                    <wps:bodyPr wrap="none" lIns="0" tIns="0" rIns="0" bIns="0">
                      <a:spAutoFit/>
                    </wps:bodyPr>
                  </wps:wsp>
                </a:graphicData>
              </a:graphic>
            </wp:anchor>
          </w:drawing>
        </mc:Choice>
        <mc:Fallback>
          <w:pict>
            <v:shape id="_x0000_s1041" type="#_x0000_t202" style="position:absolute;margin-left:56.800000000000004pt;margin-top:789.60000000000002pt;width:51.600000000000001pt;height:7.2000000000000002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2026-7676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1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Picture caption_"/>
    <w:basedOn w:val="DefaultParagraphFont"/>
    <w:link w:val="Style7"/>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30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7">
    <w:name w:val="Picture caption"/>
    <w:basedOn w:val="Normal"/>
    <w:link w:val="CharStyle8"/>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9">
    <w:name w:val="Body text"/>
    <w:basedOn w:val="Normal"/>
    <w:link w:val="CharStyle10"/>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footer" Target="footer1.xml"/><Relationship Id="rId12" Type="http://schemas.openxmlformats.org/officeDocument/2006/relationships/footer" Target="footer2.xml"/></Relationships>
</file>