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9753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80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9" w:right="541" w:bottom="1221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mc:AlternateContent>
          <mc:Choice Requires="wps">
            <w:drawing>
              <wp:anchor distT="0" distB="1804035" distL="315595" distR="242570" simplePos="0" relativeHeight="125829378" behindDoc="0" locked="0" layoutInCell="1" allowOverlap="1">
                <wp:simplePos x="0" y="0"/>
                <wp:positionH relativeFrom="page">
                  <wp:posOffset>922020</wp:posOffset>
                </wp:positionH>
                <wp:positionV relativeFrom="paragraph">
                  <wp:posOffset>139700</wp:posOffset>
                </wp:positionV>
                <wp:extent cx="2252345" cy="82931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2345" cy="829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Башкортостан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72.600000000000009pt;margin-top:11.pt;width:177.34999999999999pt;height:65.299999999999997pt;z-index:-125829375;mso-wrap-distance-left:24.850000000000001pt;mso-wrap-distance-right:19.100000000000001pt;mso-wrap-distance-bottom:142.0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Башкортостан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941705" distB="0" distL="114300" distR="114300" simplePos="0" relativeHeight="125829380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1081405</wp:posOffset>
                </wp:positionV>
                <wp:extent cx="2581910" cy="169164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1691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ул. Пушкина, 95, г. Уфа, 450008</w:t>
                              <w:br/>
                              <w:t>тел. (347) 273-34-05, факс (347) 272-58-82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6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"mailto:to02@fas.gov.ru"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to02@fas.gov.ru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11"/>
                                <w:sz w:val="30"/>
                                <w:szCs w:val="30"/>
                                <w:u w:val="single"/>
                              </w:rPr>
                              <w:t>25.05.2026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11"/>
                                <w:sz w:val="30"/>
                                <w:szCs w:val="30"/>
                                <w:u w:val="single"/>
                              </w:rPr>
                              <w:tab/>
                              <w:t>№ 5488/26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 xml:space="preserve">На№  от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5"/>
                                <w:sz w:val="24"/>
                                <w:szCs w:val="24"/>
                              </w:rPr>
                              <w:t>Предписание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.75pt;margin-top:85.150000000000006pt;width:203.30000000000001pt;height:133.19999999999999pt;z-index:-125829373;mso-wrap-distance-left:9.pt;mso-wrap-distance-top:74.150000000000006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ул. Пушкина, 95, г. Уфа, 450008</w:t>
                        <w:br/>
                        <w:t>тел. (347) 273-34-05, факс (347) 272-58-82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6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"mailto:to02@fas.gov.ru"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to02@fas.gov.ru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11"/>
                          <w:sz w:val="30"/>
                          <w:szCs w:val="30"/>
                          <w:u w:val="single"/>
                        </w:rPr>
                        <w:t>25.05.2026</w:t>
                      </w:r>
                      <w:r>
                        <w:fldChar w:fldCharType="end"/>
                      </w:r>
                      <w:r>
                        <w:rPr>
                          <w:rStyle w:val="CharStyle11"/>
                          <w:sz w:val="30"/>
                          <w:szCs w:val="30"/>
                          <w:u w:val="single"/>
                        </w:rPr>
                        <w:tab/>
                        <w:t>№ 5488/26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2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 xml:space="preserve">На№  от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5"/>
                          <w:sz w:val="24"/>
                          <w:szCs w:val="24"/>
                        </w:rPr>
                        <w:t>Предписание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1"/>
        </w:rPr>
        <w:t>МУНИЦИПАЛЬНОЕ КАЗЕННОЕ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1"/>
        </w:rPr>
        <w:t>УЧРЕЖДЕНИЕ "УПРАВЛЕНИЕ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1"/>
        </w:rPr>
        <w:t>МУНИЦИПАЛЬНЫМИ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60"/>
        <w:jc w:val="left"/>
      </w:pPr>
      <w:r>
        <w:rPr>
          <w:rStyle w:val="CharStyle11"/>
        </w:rPr>
        <w:t>ЗАКУПКАМИ" МУНИЦИПАЛЬНОГО РАЙОНА МЕЛЕУЗОВСКИЙ РАЙОН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1"/>
        </w:rPr>
        <w:t>РЕСПУБЛИКИ БАШКОРТОСТАН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left"/>
      </w:pPr>
      <w:r>
        <w:fldChar w:fldCharType="begin"/>
      </w:r>
      <w:r>
        <w:rPr/>
        <w:instrText> HYPERLINK "mailto:umz@meleuz.bashkortostan.ru" </w:instrText>
      </w:r>
      <w:r>
        <w:fldChar w:fldCharType="separate"/>
      </w:r>
      <w:r>
        <w:rPr>
          <w:rStyle w:val="CharStyle11"/>
          <w:lang w:val="en-US" w:eastAsia="en-US"/>
        </w:rPr>
        <w:t>umz@meleuz.bashkortostan.ru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1"/>
        </w:rPr>
        <w:t>ИП Гизатуллин Булат Ильшатович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left"/>
      </w:pPr>
      <w:r>
        <w:fldChar w:fldCharType="begin"/>
      </w:r>
      <w:r>
        <w:rPr/>
        <w:instrText> HYPERLINK "mailto:89272380060@ya.ru" </w:instrText>
      </w:r>
      <w:r>
        <w:fldChar w:fldCharType="separate"/>
      </w:r>
      <w:r>
        <w:rPr>
          <w:rStyle w:val="CharStyle11"/>
          <w:lang w:val="en-US" w:eastAsia="en-US"/>
        </w:rPr>
        <w:t>89272380060@ya.ru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1"/>
        </w:rPr>
        <w:t>АДМИНИСТРАЦИЯ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1"/>
        </w:rPr>
        <w:t>МУНИЦИПАЛЬНОГО РАЙОНА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11"/>
        </w:rPr>
        <w:t>МЕЛЕУЗОВСКИЙ РАЙОН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1"/>
        </w:rPr>
        <w:t>РЕСПУБЛИКИ БАШКОРТОСТАН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5320" w:right="0" w:firstLine="0"/>
        <w:jc w:val="left"/>
      </w:pPr>
      <w:r>
        <w:fldChar w:fldCharType="begin"/>
      </w:r>
      <w:r>
        <w:rPr/>
        <w:instrText> HYPERLINK "mailto:umz@meleuz.bashkortostan.ru" </w:instrText>
      </w:r>
      <w:r>
        <w:fldChar w:fldCharType="separate"/>
      </w:r>
      <w:r>
        <w:rPr>
          <w:rStyle w:val="CharStyle11"/>
          <w:lang w:val="en-US" w:eastAsia="en-US"/>
        </w:rPr>
        <w:t>umz@meleuz.bashkortostan.ru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1"/>
          <w:b/>
          <w:bCs/>
        </w:rPr>
        <w:t>ПРЕДПИСАНИЕ по делу № ТО 002/06/106-941/2026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7579" w:val="left"/>
        </w:tabs>
        <w:bidi w:val="0"/>
        <w:spacing w:before="0" w:after="200" w:line="240" w:lineRule="auto"/>
        <w:ind w:left="0" w:right="0" w:firstLine="0"/>
        <w:jc w:val="left"/>
      </w:pPr>
      <w:r>
        <w:rPr>
          <w:rStyle w:val="CharStyle11"/>
        </w:rPr>
        <w:t>«18» мая 2026 года</w:t>
        <w:tab/>
        <w:t>Уфа, ул. Пушкина, 95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40"/>
        <w:jc w:val="both"/>
      </w:pPr>
      <w:r>
        <w:rPr>
          <w:rStyle w:val="CharStyle11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rStyle w:val="CharStyle11"/>
        </w:rPr>
        <w:t>Председатель Комиссии – Врио начальника отдела контроля закупок Управления Федеральной антимонопольной службы по Республике – Агзамова Д.Р;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rStyle w:val="CharStyle11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rStyle w:val="CharStyle11"/>
        </w:rPr>
        <w:t>специалист-эксперт отдела контроля закупок – Исламов И.Т.;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40"/>
        <w:jc w:val="both"/>
      </w:pPr>
      <w:r>
        <w:rPr>
          <w:rStyle w:val="CharStyle11"/>
        </w:rPr>
        <w:t>специалист-эксперт отдела контроля закупок – Шакиров Д.Р.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780" w:line="240" w:lineRule="auto"/>
        <w:ind w:left="0" w:right="0" w:firstLine="940"/>
        <w:jc w:val="both"/>
      </w:pPr>
      <w:r>
        <w:rPr>
          <w:rStyle w:val="CharStyle11"/>
        </w:rPr>
        <w:t>на основании своего Решения № ТО 002/06/106-941/2026 от 18.05.2026 и на основании пункта 1 части 15, пункта 2 части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22"/>
        </w:rPr>
        <w:t>1IIIIIIIIIIIIIIIIIIIIIII</w:t>
      </w:r>
      <w:bookmarkEnd w:id="0"/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1"/>
          <w:b/>
          <w:bCs/>
        </w:rPr>
        <w:t>ПРЕДПИСЫВАЕТ: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 xml:space="preserve">Заказчику отменить протокол подведения итогов определения поставщика </w:t>
      </w:r>
      <w:r>
        <w:rPr>
          <w:rStyle w:val="CharStyle11"/>
          <w:lang w:val="en-US" w:eastAsia="en-US"/>
        </w:rPr>
        <w:t>№ 0801600006826000041.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>Оператору электронной площадки обеспечить возможность исполнения п.1 данного предписания, уведомить участников закупки, подавших заявки на участие в закупке.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 xml:space="preserve">Заказчику внести изменения в извещение в соответствии с требованиями законодательства о контрактной системе в сфере закупок и с учетом решения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 xml:space="preserve">ТО </w:t>
      </w:r>
      <w:r>
        <w:rPr>
          <w:rStyle w:val="CharStyle11"/>
          <w:lang w:val="en-US" w:eastAsia="en-US"/>
        </w:rPr>
        <w:t xml:space="preserve">002/06/106-941/2026 </w:t>
      </w:r>
      <w:r>
        <w:rPr>
          <w:rStyle w:val="CharStyle11"/>
        </w:rPr>
        <w:t xml:space="preserve">от </w:t>
      </w:r>
      <w:r>
        <w:rPr>
          <w:rStyle w:val="CharStyle11"/>
          <w:lang w:val="en-US" w:eastAsia="en-US"/>
        </w:rPr>
        <w:t>18.05.2026.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 xml:space="preserve">Оператору электронной площадки обеспечить исполнение Заказчиком п.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>настоящего предписания.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70" w:val="left"/>
        </w:tabs>
        <w:bidi w:val="0"/>
        <w:spacing w:before="0" w:after="200" w:line="240" w:lineRule="auto"/>
        <w:ind w:left="0" w:right="0" w:firstLine="880"/>
        <w:jc w:val="both"/>
      </w:pPr>
      <w:r>
        <w:rPr>
          <w:rStyle w:val="CharStyle11"/>
        </w:rPr>
        <w:t xml:space="preserve">Оператору электронной площадки, Заказчику, комиссии по осуществлению закупок продолжить процедуру определения поставщиков в соответствии с требованиями законодательства о контрактной системе в сфере закупок и с учетом решения по делу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 xml:space="preserve">ТО </w:t>
      </w:r>
      <w:r>
        <w:rPr>
          <w:rStyle w:val="CharStyle11"/>
          <w:lang w:val="en-US" w:eastAsia="en-US"/>
        </w:rPr>
        <w:t xml:space="preserve">002/06/106-941/2026 </w:t>
      </w:r>
      <w:r>
        <w:rPr>
          <w:rStyle w:val="CharStyle11"/>
        </w:rPr>
        <w:t xml:space="preserve">от </w:t>
      </w:r>
      <w:r>
        <w:rPr>
          <w:rStyle w:val="CharStyle11"/>
          <w:lang w:val="en-US" w:eastAsia="en-US"/>
        </w:rPr>
        <w:t>18.05.2026.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80"/>
        <w:jc w:val="both"/>
      </w:pPr>
      <w:r>
        <w:rPr>
          <w:rStyle w:val="CharStyle11"/>
          <w:b/>
          <w:bCs/>
        </w:rPr>
        <w:t xml:space="preserve">Предписание исполнить в срок до </w:t>
      </w:r>
      <w:r>
        <w:rPr>
          <w:rStyle w:val="CharStyle11"/>
          <w:b/>
          <w:bCs/>
          <w:lang w:val="en-US" w:eastAsia="en-US"/>
        </w:rPr>
        <w:t>08.06.2026.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1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80"/>
        <w:jc w:val="both"/>
      </w:pPr>
      <w:r>
        <w:rPr>
          <w:rStyle w:val="CharStyle11"/>
        </w:rPr>
        <w:t>Настоящее предписание может быть обжаловано в 3-месячный срок.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444500" distL="114300" distR="114300" simplePos="0" relativeHeight="125829382" behindDoc="0" locked="0" layoutInCell="1" allowOverlap="1">
                <wp:simplePos x="0" y="0"/>
                <wp:positionH relativeFrom="page">
                  <wp:posOffset>6100445</wp:posOffset>
                </wp:positionH>
                <wp:positionV relativeFrom="paragraph">
                  <wp:posOffset>12700</wp:posOffset>
                </wp:positionV>
                <wp:extent cx="1112520" cy="96647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2520" cy="966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Агзамова Д.Р.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Исламов И.Т.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Шакиров Д.Р.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0.35000000000002pt;margin-top:1.pt;width:87.600000000000009pt;height:76.100000000000009pt;z-index:-125829371;mso-wrap-distance-left:9.pt;mso-wrap-distance-right:9.pt;mso-wrap-distance-bottom:35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Агзамова Д.Р.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Исламов И.Т.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Шакиров Д.Р.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1161415" distB="0" distL="123190" distR="142240" simplePos="0" relativeHeight="125829384" behindDoc="0" locked="0" layoutInCell="1" allowOverlap="1">
                <wp:simplePos x="0" y="0"/>
                <wp:positionH relativeFrom="page">
                  <wp:posOffset>6109335</wp:posOffset>
                </wp:positionH>
                <wp:positionV relativeFrom="paragraph">
                  <wp:posOffset>1174115</wp:posOffset>
                </wp:positionV>
                <wp:extent cx="1075690" cy="250190"/>
                <wp:wrapSquare wrapText="bothSides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56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Д.Р. Агзамова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1.05000000000001pt;margin-top:92.450000000000003pt;width:84.700000000000003pt;height:19.699999999999999pt;z-index:-125829369;mso-wrap-distance-left:9.7000000000000011pt;mso-wrap-distance-top:91.450000000000003pt;mso-wrap-distance-right:11.2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Д.Р. Агзамова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1"/>
        </w:rPr>
        <w:t>Председатель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left"/>
      </w:pPr>
      <w:r>
        <w:rPr>
          <w:rStyle w:val="CharStyle11"/>
        </w:rPr>
        <w:t>Члены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Врио начальника отдела</w:t>
      </w:r>
    </w:p>
    <w:p>
      <w:pPr>
        <w:widowControl w:val="0"/>
        <w:spacing w:line="1" w:lineRule="exact"/>
      </w:pPr>
      <w:r>
        <w:drawing>
          <wp:anchor distT="0" distB="0" distL="0" distR="1993265" simplePos="0" relativeHeight="125829386" behindDoc="0" locked="0" layoutInCell="1" allowOverlap="1">
            <wp:simplePos x="0" y="0"/>
            <wp:positionH relativeFrom="page">
              <wp:posOffset>2531110</wp:posOffset>
            </wp:positionH>
            <wp:positionV relativeFrom="paragraph">
              <wp:posOffset>0</wp:posOffset>
            </wp:positionV>
            <wp:extent cx="389890" cy="59118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3042920</wp:posOffset>
                </wp:positionH>
                <wp:positionV relativeFrom="paragraph">
                  <wp:posOffset>448310</wp:posOffset>
                </wp:positionV>
                <wp:extent cx="1426210" cy="10985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62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CharStyle18"/>
                                <w:rFonts w:ascii="Georgia" w:eastAsia="Georgia" w:hAnsi="Georgia" w:cs="Georgia"/>
                                <w:color w:val="FFFFFF"/>
                                <w:sz w:val="13"/>
                                <w:szCs w:val="13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39.59999999999999pt;margin-top:35.300000000000004pt;width:112.3pt;height:8.6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Style w:val="CharStyle18"/>
                          <w:rFonts w:ascii="Georgia" w:eastAsia="Georgia" w:hAnsi="Georgia" w:cs="Georgia"/>
                          <w:color w:val="FFFFFF"/>
                          <w:sz w:val="13"/>
                          <w:szCs w:val="13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2994660</wp:posOffset>
                </wp:positionH>
                <wp:positionV relativeFrom="paragraph">
                  <wp:posOffset>97790</wp:posOffset>
                </wp:positionV>
                <wp:extent cx="1917065" cy="28321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35.80000000000001pt;margin-top:7.7000000000000002pt;width:150.95000000000002pt;height:22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Агзамова Диана Раяновна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>Сертификат № 221</w:t>
      </w:r>
      <w:r>
        <w:rPr>
          <w:rStyle w:val="CharStyle24"/>
          <w:lang w:val="en-US" w:eastAsia="en-US"/>
        </w:rPr>
        <w:t>39E6FCE978F1DC93971</w:t>
      </w:r>
      <w:r>
        <w:rPr>
          <w:rStyle w:val="CharStyle24"/>
        </w:rPr>
        <w:t>1</w:t>
      </w:r>
      <w:r>
        <w:rPr>
          <w:rStyle w:val="CharStyle24"/>
          <w:lang w:val="en-US" w:eastAsia="en-US"/>
        </w:rPr>
        <w:t>A8E7A69D9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r>
        <w:rPr>
          <w:rStyle w:val="CharStyle24"/>
        </w:rPr>
        <w:t>Действителен с 09.06.2025 по 02.09.2026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Исп.Исламов И.Т.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rStyle w:val="CharStyle15"/>
        </w:rPr>
        <w:t>тел.(347) 216-33-54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0" w:right="541" w:bottom="1217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10013315</wp:posOffset>
              </wp:positionV>
              <wp:extent cx="652145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2026-5945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788.45000000000005pt;width:51.350000000000001pt;height:9.84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2026-5945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52145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2026-5945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95000000000005pt;width:51.350000000000001pt;height:9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2026-5945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Body text (5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4">
    <w:name w:val="Body text (3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2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Body text (5)"/>
    <w:basedOn w:val="Normal"/>
    <w:link w:val="CharStyle15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3">
    <w:name w:val="Body text (3)"/>
    <w:basedOn w:val="Normal"/>
    <w:link w:val="CharStyle24"/>
    <w:pPr>
      <w:widowControl w:val="0"/>
      <w:shd w:val="clear" w:color="auto" w:fill="auto"/>
      <w:spacing w:after="350"/>
      <w:ind w:left="2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